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09" w:rsidRPr="00353009" w:rsidRDefault="00353009" w:rsidP="00353009">
      <w:pPr>
        <w:spacing w:after="0" w:line="240" w:lineRule="atLeast"/>
        <w:jc w:val="center"/>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TAŞINMAZMAL SATILACAKTIR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53009">
        <w:rPr>
          <w:rFonts w:ascii="Times New Roman" w:eastAsia="Times New Roman" w:hAnsi="Times New Roman" w:cs="Times New Roman"/>
          <w:b/>
          <w:bCs/>
          <w:color w:val="0000CC"/>
          <w:sz w:val="18"/>
          <w:lang w:eastAsia="tr-TR"/>
        </w:rPr>
        <w:t>Sultangazi</w:t>
      </w:r>
      <w:proofErr w:type="spellEnd"/>
      <w:r w:rsidRPr="00353009">
        <w:rPr>
          <w:rFonts w:ascii="Times New Roman" w:eastAsia="Times New Roman" w:hAnsi="Times New Roman" w:cs="Times New Roman"/>
          <w:b/>
          <w:bCs/>
          <w:color w:val="0000CC"/>
          <w:sz w:val="18"/>
          <w:lang w:eastAsia="tr-TR"/>
        </w:rPr>
        <w:t> </w:t>
      </w:r>
      <w:r w:rsidRPr="00353009">
        <w:rPr>
          <w:rFonts w:ascii="Times New Roman" w:eastAsia="Times New Roman" w:hAnsi="Times New Roman" w:cs="Times New Roman"/>
          <w:b/>
          <w:bCs/>
          <w:color w:val="0000CC"/>
          <w:sz w:val="18"/>
          <w:szCs w:val="18"/>
          <w:lang w:eastAsia="tr-TR"/>
        </w:rPr>
        <w:t>Belediye Başkanlığından:</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b/>
          <w:bCs/>
          <w:color w:val="000000"/>
          <w:sz w:val="18"/>
          <w:szCs w:val="18"/>
          <w:lang w:eastAsia="tr-TR"/>
        </w:rPr>
        <w:t> </w:t>
      </w:r>
    </w:p>
    <w:tbl>
      <w:tblPr>
        <w:tblW w:w="11340" w:type="dxa"/>
        <w:jc w:val="center"/>
        <w:tblInd w:w="70" w:type="dxa"/>
        <w:tblCellMar>
          <w:left w:w="0" w:type="dxa"/>
          <w:right w:w="0" w:type="dxa"/>
        </w:tblCellMar>
        <w:tblLook w:val="04A0"/>
      </w:tblPr>
      <w:tblGrid>
        <w:gridCol w:w="1418"/>
        <w:gridCol w:w="709"/>
        <w:gridCol w:w="850"/>
        <w:gridCol w:w="851"/>
        <w:gridCol w:w="1008"/>
        <w:gridCol w:w="1411"/>
        <w:gridCol w:w="923"/>
        <w:gridCol w:w="1412"/>
        <w:gridCol w:w="1273"/>
        <w:gridCol w:w="1485"/>
      </w:tblGrid>
      <w:tr w:rsidR="00353009" w:rsidRPr="00353009" w:rsidTr="00353009">
        <w:trPr>
          <w:trHeight w:val="64"/>
          <w:jc w:val="center"/>
        </w:trPr>
        <w:tc>
          <w:tcPr>
            <w:tcW w:w="14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ADA</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PARSEL</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CİNSİ</w:t>
            </w:r>
          </w:p>
        </w:tc>
        <w:tc>
          <w:tcPr>
            <w:tcW w:w="10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ALANI</w:t>
            </w:r>
          </w:p>
        </w:tc>
        <w:tc>
          <w:tcPr>
            <w:tcW w:w="14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İMARI</w:t>
            </w:r>
          </w:p>
        </w:tc>
        <w:tc>
          <w:tcPr>
            <w:tcW w:w="9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BELEDİYE PAYI</w:t>
            </w:r>
          </w:p>
        </w:tc>
        <w:tc>
          <w:tcPr>
            <w:tcW w:w="14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TAHMİNİ BEDEL</w:t>
            </w:r>
          </w:p>
        </w:tc>
        <w:tc>
          <w:tcPr>
            <w:tcW w:w="12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GEÇİCİ TEMİNAT</w:t>
            </w:r>
          </w:p>
        </w:tc>
        <w:tc>
          <w:tcPr>
            <w:tcW w:w="14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3009" w:rsidRPr="00353009" w:rsidRDefault="00353009" w:rsidP="00353009">
            <w:pPr>
              <w:spacing w:after="0" w:line="64"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İHALE GÜN VE SAATİ</w:t>
            </w:r>
          </w:p>
        </w:tc>
      </w:tr>
      <w:tr w:rsidR="00353009" w:rsidRPr="00353009" w:rsidTr="00353009">
        <w:trPr>
          <w:trHeight w:val="335"/>
          <w:jc w:val="center"/>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ESKİ HABİBLER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1911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2</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TARLA</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5.451,00 m</w:t>
            </w:r>
            <w:r w:rsidRPr="00353009">
              <w:rPr>
                <w:rFonts w:ascii="Times New Roman" w:eastAsia="Times New Roman" w:hAnsi="Times New Roman" w:cs="Times New Roman"/>
                <w:color w:val="000000"/>
                <w:sz w:val="16"/>
                <w:szCs w:val="16"/>
                <w:vertAlign w:val="superscript"/>
                <w:lang w:eastAsia="tr-TR"/>
              </w:rPr>
              <w:t>2</w:t>
            </w:r>
          </w:p>
        </w:tc>
        <w:tc>
          <w:tcPr>
            <w:tcW w:w="141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E:1.50 T4 TİCARET ALANINDA</w:t>
            </w:r>
          </w:p>
        </w:tc>
        <w:tc>
          <w:tcPr>
            <w:tcW w:w="92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TAM</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6.541.200,00.-TL</w:t>
            </w:r>
          </w:p>
        </w:tc>
        <w:tc>
          <w:tcPr>
            <w:tcW w:w="127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196.236,00 -TL</w:t>
            </w:r>
          </w:p>
        </w:tc>
        <w:tc>
          <w:tcPr>
            <w:tcW w:w="1485"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proofErr w:type="gramStart"/>
            <w:r w:rsidRPr="00353009">
              <w:rPr>
                <w:rFonts w:ascii="Times New Roman" w:eastAsia="Times New Roman" w:hAnsi="Times New Roman" w:cs="Times New Roman"/>
                <w:color w:val="000000"/>
                <w:sz w:val="16"/>
                <w:lang w:eastAsia="tr-TR"/>
              </w:rPr>
              <w:t>26/07/2012</w:t>
            </w:r>
            <w:proofErr w:type="gramEnd"/>
            <w:r w:rsidRPr="00353009">
              <w:rPr>
                <w:rFonts w:ascii="Times New Roman" w:eastAsia="Times New Roman" w:hAnsi="Times New Roman" w:cs="Times New Roman"/>
                <w:color w:val="000000"/>
                <w:sz w:val="16"/>
                <w:szCs w:val="16"/>
                <w:lang w:eastAsia="tr-TR"/>
              </w:rPr>
              <w:t>-10:30</w:t>
            </w:r>
          </w:p>
        </w:tc>
      </w:tr>
      <w:tr w:rsidR="00353009" w:rsidRPr="00353009" w:rsidTr="00353009">
        <w:trPr>
          <w:trHeight w:val="1019"/>
          <w:jc w:val="center"/>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ATIŞALANI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1122</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TARLA</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2.829,19 m</w:t>
            </w:r>
            <w:r w:rsidRPr="00353009">
              <w:rPr>
                <w:rFonts w:ascii="Times New Roman" w:eastAsia="Times New Roman" w:hAnsi="Times New Roman" w:cs="Times New Roman"/>
                <w:color w:val="000000"/>
                <w:sz w:val="16"/>
                <w:szCs w:val="16"/>
                <w:vertAlign w:val="superscript"/>
                <w:lang w:eastAsia="tr-TR"/>
              </w:rPr>
              <w:t>2</w:t>
            </w:r>
          </w:p>
        </w:tc>
        <w:tc>
          <w:tcPr>
            <w:tcW w:w="141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TAKS:0,30 KAKS:1,50 T4 TİCARET ALANINDA</w:t>
            </w:r>
          </w:p>
        </w:tc>
        <w:tc>
          <w:tcPr>
            <w:tcW w:w="92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TAM</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12.731.355,00.TL</w:t>
            </w:r>
          </w:p>
        </w:tc>
        <w:tc>
          <w:tcPr>
            <w:tcW w:w="127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381.940,65.-TL</w:t>
            </w:r>
          </w:p>
        </w:tc>
        <w:tc>
          <w:tcPr>
            <w:tcW w:w="1485"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proofErr w:type="gramStart"/>
            <w:r w:rsidRPr="00353009">
              <w:rPr>
                <w:rFonts w:ascii="Times New Roman" w:eastAsia="Times New Roman" w:hAnsi="Times New Roman" w:cs="Times New Roman"/>
                <w:color w:val="000000"/>
                <w:sz w:val="16"/>
                <w:lang w:eastAsia="tr-TR"/>
              </w:rPr>
              <w:t>26/07/2012</w:t>
            </w:r>
            <w:proofErr w:type="gramEnd"/>
            <w:r w:rsidRPr="00353009">
              <w:rPr>
                <w:rFonts w:ascii="Times New Roman" w:eastAsia="Times New Roman" w:hAnsi="Times New Roman" w:cs="Times New Roman"/>
                <w:color w:val="000000"/>
                <w:sz w:val="16"/>
                <w:szCs w:val="16"/>
                <w:lang w:eastAsia="tr-TR"/>
              </w:rPr>
              <w:t>-11:00</w:t>
            </w:r>
          </w:p>
        </w:tc>
      </w:tr>
      <w:tr w:rsidR="00353009" w:rsidRPr="00353009" w:rsidTr="00353009">
        <w:trPr>
          <w:trHeight w:val="1019"/>
          <w:jc w:val="center"/>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GAZİ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1256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101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ARSA</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2.789,25 m</w:t>
            </w:r>
            <w:r w:rsidRPr="00353009">
              <w:rPr>
                <w:rFonts w:ascii="Times New Roman" w:eastAsia="Times New Roman" w:hAnsi="Times New Roman" w:cs="Times New Roman"/>
                <w:color w:val="000000"/>
                <w:sz w:val="16"/>
                <w:szCs w:val="16"/>
                <w:vertAlign w:val="superscript"/>
                <w:lang w:eastAsia="tr-TR"/>
              </w:rPr>
              <w:t>2</w:t>
            </w:r>
          </w:p>
        </w:tc>
        <w:tc>
          <w:tcPr>
            <w:tcW w:w="141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H:6,5 AKARYAKIT ALANINDA</w:t>
            </w:r>
          </w:p>
        </w:tc>
        <w:tc>
          <w:tcPr>
            <w:tcW w:w="92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TAM</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5.913.210,00.-TL</w:t>
            </w:r>
          </w:p>
        </w:tc>
        <w:tc>
          <w:tcPr>
            <w:tcW w:w="127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177.396,30.-TL</w:t>
            </w:r>
          </w:p>
        </w:tc>
        <w:tc>
          <w:tcPr>
            <w:tcW w:w="1485"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proofErr w:type="gramStart"/>
            <w:r w:rsidRPr="00353009">
              <w:rPr>
                <w:rFonts w:ascii="Times New Roman" w:eastAsia="Times New Roman" w:hAnsi="Times New Roman" w:cs="Times New Roman"/>
                <w:color w:val="000000"/>
                <w:sz w:val="16"/>
                <w:lang w:eastAsia="tr-TR"/>
              </w:rPr>
              <w:t>26/07/2012</w:t>
            </w:r>
            <w:proofErr w:type="gramEnd"/>
            <w:r w:rsidRPr="00353009">
              <w:rPr>
                <w:rFonts w:ascii="Times New Roman" w:eastAsia="Times New Roman" w:hAnsi="Times New Roman" w:cs="Times New Roman"/>
                <w:color w:val="000000"/>
                <w:sz w:val="16"/>
                <w:szCs w:val="16"/>
                <w:lang w:eastAsia="tr-TR"/>
              </w:rPr>
              <w:t>-11:30</w:t>
            </w:r>
          </w:p>
        </w:tc>
      </w:tr>
      <w:tr w:rsidR="00353009" w:rsidRPr="00353009" w:rsidTr="00353009">
        <w:trPr>
          <w:trHeight w:val="1019"/>
          <w:jc w:val="center"/>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HABİBLER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1869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ARSA</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3.478,00 m</w:t>
            </w:r>
            <w:r w:rsidRPr="00353009">
              <w:rPr>
                <w:rFonts w:ascii="Times New Roman" w:eastAsia="Times New Roman" w:hAnsi="Times New Roman" w:cs="Times New Roman"/>
                <w:color w:val="000000"/>
                <w:sz w:val="16"/>
                <w:szCs w:val="16"/>
                <w:vertAlign w:val="superscript"/>
                <w:lang w:eastAsia="tr-TR"/>
              </w:rPr>
              <w:t>2</w:t>
            </w:r>
          </w:p>
        </w:tc>
        <w:tc>
          <w:tcPr>
            <w:tcW w:w="1411"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H:6,5 AKARYAKIT+T4 TİCARET ALANINDA</w:t>
            </w:r>
          </w:p>
        </w:tc>
        <w:tc>
          <w:tcPr>
            <w:tcW w:w="92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TAM</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7.022.200,00.-TL</w:t>
            </w:r>
          </w:p>
        </w:tc>
        <w:tc>
          <w:tcPr>
            <w:tcW w:w="1273"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r w:rsidRPr="00353009">
              <w:rPr>
                <w:rFonts w:ascii="Times New Roman" w:eastAsia="Times New Roman" w:hAnsi="Times New Roman" w:cs="Times New Roman"/>
                <w:color w:val="000000"/>
                <w:sz w:val="16"/>
                <w:szCs w:val="16"/>
                <w:lang w:eastAsia="tr-TR"/>
              </w:rPr>
              <w:t>210.666,00.-TL</w:t>
            </w:r>
          </w:p>
        </w:tc>
        <w:tc>
          <w:tcPr>
            <w:tcW w:w="1485" w:type="dxa"/>
            <w:tcBorders>
              <w:top w:val="nil"/>
              <w:left w:val="nil"/>
              <w:bottom w:val="single" w:sz="8" w:space="0" w:color="auto"/>
              <w:right w:val="single" w:sz="8" w:space="0" w:color="auto"/>
            </w:tcBorders>
            <w:noWrap/>
            <w:tcMar>
              <w:top w:w="0" w:type="dxa"/>
              <w:left w:w="70" w:type="dxa"/>
              <w:bottom w:w="0" w:type="dxa"/>
              <w:right w:w="70" w:type="dxa"/>
            </w:tcMar>
            <w:hideMark/>
          </w:tcPr>
          <w:p w:rsidR="00353009" w:rsidRPr="00353009" w:rsidRDefault="00353009" w:rsidP="00353009">
            <w:pPr>
              <w:spacing w:after="0" w:line="240" w:lineRule="atLeast"/>
              <w:jc w:val="center"/>
              <w:rPr>
                <w:rFonts w:ascii="Times New Roman" w:eastAsia="Times New Roman" w:hAnsi="Times New Roman" w:cs="Times New Roman"/>
                <w:sz w:val="20"/>
                <w:szCs w:val="20"/>
                <w:lang w:eastAsia="tr-TR"/>
              </w:rPr>
            </w:pPr>
            <w:proofErr w:type="gramStart"/>
            <w:r w:rsidRPr="00353009">
              <w:rPr>
                <w:rFonts w:ascii="Times New Roman" w:eastAsia="Times New Roman" w:hAnsi="Times New Roman" w:cs="Times New Roman"/>
                <w:color w:val="000000"/>
                <w:sz w:val="16"/>
                <w:lang w:eastAsia="tr-TR"/>
              </w:rPr>
              <w:t>26/07/2012</w:t>
            </w:r>
            <w:proofErr w:type="gramEnd"/>
            <w:r w:rsidRPr="00353009">
              <w:rPr>
                <w:rFonts w:ascii="Times New Roman" w:eastAsia="Times New Roman" w:hAnsi="Times New Roman" w:cs="Times New Roman"/>
                <w:color w:val="000000"/>
                <w:sz w:val="16"/>
                <w:szCs w:val="16"/>
                <w:lang w:eastAsia="tr-TR"/>
              </w:rPr>
              <w:t>-12:00</w:t>
            </w:r>
          </w:p>
        </w:tc>
      </w:tr>
    </w:tbl>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1 - Yukarıda özellikleri belirtilen</w:t>
      </w:r>
      <w:r w:rsidRPr="00353009">
        <w:rPr>
          <w:rFonts w:ascii="Times New Roman" w:eastAsia="Times New Roman" w:hAnsi="Times New Roman" w:cs="Times New Roman"/>
          <w:color w:val="000000"/>
          <w:sz w:val="18"/>
          <w:lang w:eastAsia="tr-TR"/>
        </w:rPr>
        <w:t> </w:t>
      </w:r>
      <w:proofErr w:type="spellStart"/>
      <w:r w:rsidRPr="00353009">
        <w:rPr>
          <w:rFonts w:ascii="Times New Roman" w:eastAsia="Times New Roman" w:hAnsi="Times New Roman" w:cs="Times New Roman"/>
          <w:color w:val="000000"/>
          <w:sz w:val="18"/>
          <w:lang w:eastAsia="tr-TR"/>
        </w:rPr>
        <w:t>Sultangazi</w:t>
      </w:r>
      <w:proofErr w:type="spell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Belediyesine ait taşınmazlar ihale ile satılacaktır. İhale “İstanbul,</w:t>
      </w:r>
      <w:r w:rsidRPr="00353009">
        <w:rPr>
          <w:rFonts w:ascii="Times New Roman" w:eastAsia="Times New Roman" w:hAnsi="Times New Roman" w:cs="Times New Roman"/>
          <w:color w:val="000000"/>
          <w:sz w:val="18"/>
          <w:lang w:eastAsia="tr-TR"/>
        </w:rPr>
        <w:t> </w:t>
      </w:r>
      <w:proofErr w:type="spellStart"/>
      <w:r w:rsidRPr="00353009">
        <w:rPr>
          <w:rFonts w:ascii="Times New Roman" w:eastAsia="Times New Roman" w:hAnsi="Times New Roman" w:cs="Times New Roman"/>
          <w:color w:val="000000"/>
          <w:sz w:val="18"/>
          <w:lang w:eastAsia="tr-TR"/>
        </w:rPr>
        <w:t>Sultangazi</w:t>
      </w:r>
      <w:proofErr w:type="spellEnd"/>
      <w:r w:rsidRPr="00353009">
        <w:rPr>
          <w:rFonts w:ascii="Times New Roman" w:eastAsia="Times New Roman" w:hAnsi="Times New Roman" w:cs="Times New Roman"/>
          <w:color w:val="000000"/>
          <w:sz w:val="18"/>
          <w:szCs w:val="18"/>
          <w:lang w:eastAsia="tr-TR"/>
        </w:rPr>
        <w:t>, Uğur Mumcu Mahallesi, 2347 Sokak, </w:t>
      </w:r>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No:18, 1. Kat Encümen Odasında”, Kapalı Teklif Usulü yöntemiyle yapılacaktır. Şartname bedeli 500,00 (</w:t>
      </w:r>
      <w:proofErr w:type="spellStart"/>
      <w:r w:rsidRPr="00353009">
        <w:rPr>
          <w:rFonts w:ascii="Times New Roman" w:eastAsia="Times New Roman" w:hAnsi="Times New Roman" w:cs="Times New Roman"/>
          <w:color w:val="000000"/>
          <w:sz w:val="18"/>
          <w:lang w:eastAsia="tr-TR"/>
        </w:rPr>
        <w:t>beşyüz</w:t>
      </w:r>
      <w:proofErr w:type="spellEnd"/>
      <w:r w:rsidRPr="00353009">
        <w:rPr>
          <w:rFonts w:ascii="Times New Roman" w:eastAsia="Times New Roman" w:hAnsi="Times New Roman" w:cs="Times New Roman"/>
          <w:color w:val="000000"/>
          <w:sz w:val="18"/>
          <w:szCs w:val="18"/>
          <w:lang w:eastAsia="tr-TR"/>
        </w:rPr>
        <w:t>) TL olup,</w:t>
      </w:r>
      <w:r w:rsidRPr="00353009">
        <w:rPr>
          <w:rFonts w:ascii="Times New Roman" w:eastAsia="Times New Roman" w:hAnsi="Times New Roman" w:cs="Times New Roman"/>
          <w:color w:val="000000"/>
          <w:sz w:val="18"/>
          <w:lang w:eastAsia="tr-TR"/>
        </w:rPr>
        <w:t> </w:t>
      </w:r>
      <w:proofErr w:type="spellStart"/>
      <w:r w:rsidRPr="00353009">
        <w:rPr>
          <w:rFonts w:ascii="Times New Roman" w:eastAsia="Times New Roman" w:hAnsi="Times New Roman" w:cs="Times New Roman"/>
          <w:color w:val="000000"/>
          <w:sz w:val="18"/>
          <w:lang w:eastAsia="tr-TR"/>
        </w:rPr>
        <w:t>Sultangazi</w:t>
      </w:r>
      <w:proofErr w:type="spell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 xml:space="preserve">Belediyesi Emlak ve </w:t>
      </w:r>
      <w:proofErr w:type="gramStart"/>
      <w:r w:rsidRPr="00353009">
        <w:rPr>
          <w:rFonts w:ascii="Times New Roman" w:eastAsia="Times New Roman" w:hAnsi="Times New Roman" w:cs="Times New Roman"/>
          <w:color w:val="000000"/>
          <w:sz w:val="18"/>
          <w:szCs w:val="18"/>
          <w:lang w:eastAsia="tr-TR"/>
        </w:rPr>
        <w:t>İstimlak</w:t>
      </w:r>
      <w:proofErr w:type="gramEnd"/>
      <w:r w:rsidRPr="00353009">
        <w:rPr>
          <w:rFonts w:ascii="Times New Roman" w:eastAsia="Times New Roman" w:hAnsi="Times New Roman" w:cs="Times New Roman"/>
          <w:color w:val="000000"/>
          <w:sz w:val="18"/>
          <w:szCs w:val="18"/>
          <w:lang w:eastAsia="tr-TR"/>
        </w:rPr>
        <w:t xml:space="preserve"> Müdürlüğü’nden (İstanbul,</w:t>
      </w:r>
      <w:r w:rsidRPr="00353009">
        <w:rPr>
          <w:rFonts w:ascii="Times New Roman" w:eastAsia="Times New Roman" w:hAnsi="Times New Roman" w:cs="Times New Roman"/>
          <w:color w:val="000000"/>
          <w:sz w:val="18"/>
          <w:lang w:eastAsia="tr-TR"/>
        </w:rPr>
        <w:t> </w:t>
      </w:r>
      <w:proofErr w:type="spellStart"/>
      <w:r w:rsidRPr="00353009">
        <w:rPr>
          <w:rFonts w:ascii="Times New Roman" w:eastAsia="Times New Roman" w:hAnsi="Times New Roman" w:cs="Times New Roman"/>
          <w:color w:val="000000"/>
          <w:sz w:val="18"/>
          <w:lang w:eastAsia="tr-TR"/>
        </w:rPr>
        <w:t>Sultangazi</w:t>
      </w:r>
      <w:proofErr w:type="spellEnd"/>
      <w:r w:rsidRPr="00353009">
        <w:rPr>
          <w:rFonts w:ascii="Times New Roman" w:eastAsia="Times New Roman" w:hAnsi="Times New Roman" w:cs="Times New Roman"/>
          <w:color w:val="000000"/>
          <w:sz w:val="18"/>
          <w:szCs w:val="18"/>
          <w:lang w:eastAsia="tr-TR"/>
        </w:rPr>
        <w:t>, Uğur Mumcu Mahallesi, 2347 Sokak, No:18, 3. Kat) temin edilebilir.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2 - Taşınmazın özellikleri: Söz konusu taşınmazlar;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a) Eski Habibler Mahallesi, 1911 ada 2 parsel imar planında, E:1.50 T4 Ticaret alanındadır.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b)</w:t>
      </w:r>
      <w:r w:rsidRPr="00353009">
        <w:rPr>
          <w:rFonts w:ascii="Times New Roman" w:eastAsia="Times New Roman" w:hAnsi="Times New Roman" w:cs="Times New Roman"/>
          <w:color w:val="000000"/>
          <w:sz w:val="18"/>
          <w:lang w:eastAsia="tr-TR"/>
        </w:rPr>
        <w:t> </w:t>
      </w:r>
      <w:proofErr w:type="spellStart"/>
      <w:r w:rsidRPr="00353009">
        <w:rPr>
          <w:rFonts w:ascii="Times New Roman" w:eastAsia="Times New Roman" w:hAnsi="Times New Roman" w:cs="Times New Roman"/>
          <w:color w:val="000000"/>
          <w:sz w:val="18"/>
          <w:lang w:eastAsia="tr-TR"/>
        </w:rPr>
        <w:t>Atışalanı</w:t>
      </w:r>
      <w:proofErr w:type="spell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Mahallesi,1122 parsel imar planında, TAKS:0,30 KAKS:1,50 T4 Ticaret alanındadır.</w:t>
      </w:r>
    </w:p>
    <w:p w:rsidR="00353009" w:rsidRPr="00353009" w:rsidRDefault="00353009" w:rsidP="00353009">
      <w:pPr>
        <w:spacing w:after="0" w:line="240" w:lineRule="atLeast"/>
        <w:ind w:firstLine="567"/>
        <w:rPr>
          <w:rFonts w:ascii="Calibri" w:eastAsia="Times New Roman" w:hAnsi="Calibri" w:cs="Calibri"/>
          <w:color w:val="000000"/>
          <w:lang w:eastAsia="tr-TR"/>
        </w:rPr>
      </w:pPr>
      <w:r w:rsidRPr="00353009">
        <w:rPr>
          <w:rFonts w:ascii="Times New Roman" w:eastAsia="Times New Roman" w:hAnsi="Times New Roman" w:cs="Times New Roman"/>
          <w:color w:val="000000"/>
          <w:sz w:val="18"/>
          <w:szCs w:val="18"/>
          <w:lang w:eastAsia="tr-TR"/>
        </w:rPr>
        <w:t>c) Gazi Mahallesi, 1256 ada, 101 parsel imar planında, H:6,5 Akaryakıt alanındadır.</w:t>
      </w:r>
    </w:p>
    <w:p w:rsidR="00353009" w:rsidRPr="00353009" w:rsidRDefault="00353009" w:rsidP="00353009">
      <w:pPr>
        <w:spacing w:after="0" w:line="240" w:lineRule="atLeast"/>
        <w:ind w:firstLine="567"/>
        <w:rPr>
          <w:rFonts w:ascii="Calibri" w:eastAsia="Times New Roman" w:hAnsi="Calibri" w:cs="Calibri"/>
          <w:color w:val="000000"/>
          <w:lang w:eastAsia="tr-TR"/>
        </w:rPr>
      </w:pPr>
      <w:r w:rsidRPr="00353009">
        <w:rPr>
          <w:rFonts w:ascii="Times New Roman" w:eastAsia="Times New Roman" w:hAnsi="Times New Roman" w:cs="Times New Roman"/>
          <w:color w:val="000000"/>
          <w:sz w:val="18"/>
          <w:szCs w:val="18"/>
          <w:lang w:eastAsia="tr-TR"/>
        </w:rPr>
        <w:t>d) Habibler Mahallesi 1869 ada, 1 parsel imar planında, H:6,5 Akaryakıt + T4 Ticaret alanındadır.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3 - İdare, ihale gününe kadar, ilan edilen taşınmazların ihalesinden vazgeçme hak ve yetkisine sahiptir.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4 - İhaleye katılacaklardan istenen belgeler: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A- Gerçek kişi olması halinde;</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1 - T.C. Kimlik Numarasını içerir Nüfus Cüzdan Sureti,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2 -</w:t>
      </w:r>
      <w:r w:rsidRPr="00353009">
        <w:rPr>
          <w:rFonts w:ascii="Times New Roman" w:eastAsia="Times New Roman" w:hAnsi="Times New Roman" w:cs="Times New Roman"/>
          <w:color w:val="000000"/>
          <w:sz w:val="18"/>
          <w:lang w:eastAsia="tr-TR"/>
        </w:rPr>
        <w:t> </w:t>
      </w:r>
      <w:proofErr w:type="gramStart"/>
      <w:r w:rsidRPr="00353009">
        <w:rPr>
          <w:rFonts w:ascii="Times New Roman" w:eastAsia="Times New Roman" w:hAnsi="Times New Roman" w:cs="Times New Roman"/>
          <w:color w:val="000000"/>
          <w:sz w:val="18"/>
          <w:lang w:eastAsia="tr-TR"/>
        </w:rPr>
        <w:t>İkametgah</w:t>
      </w:r>
      <w:proofErr w:type="gram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belgesi,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3 - Noter tasdikli imza beyannamesi,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4 - Şartnamenin satın alındığına dair makbuz aslı</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5 - Geçici teminatın yatırıldığına ilişkin belge aslı,</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6 - Temsil durumunda Noter tasdikli</w:t>
      </w:r>
      <w:r w:rsidRPr="00353009">
        <w:rPr>
          <w:rFonts w:ascii="Times New Roman" w:eastAsia="Times New Roman" w:hAnsi="Times New Roman" w:cs="Times New Roman"/>
          <w:color w:val="000000"/>
          <w:sz w:val="18"/>
          <w:lang w:eastAsia="tr-TR"/>
        </w:rPr>
        <w:t> </w:t>
      </w:r>
      <w:proofErr w:type="gramStart"/>
      <w:r w:rsidRPr="00353009">
        <w:rPr>
          <w:rFonts w:ascii="Times New Roman" w:eastAsia="Times New Roman" w:hAnsi="Times New Roman" w:cs="Times New Roman"/>
          <w:color w:val="000000"/>
          <w:sz w:val="18"/>
          <w:lang w:eastAsia="tr-TR"/>
        </w:rPr>
        <w:t>vekaletname</w:t>
      </w:r>
      <w:proofErr w:type="gram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ve vekalet edene ait imza beyannamesi,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7 - Ortak girişim olması halinde Noter tasdikli Ortak Girişim Beyannamesi,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8 - Belediyeye borcu olmadığına dair Mali Hizmetler Müdürlüğünden alınacak borcu yoktur yazısı (6183 sayılı yasanın 48. Maddesine göre yapılandırılmış borçlar istisna kabul edilecektir). </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B - Tüzel kişi olması halinde; </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w:t>
      </w:r>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kuruluşundan ihalenin yapıldığı yıl içinde alınmış tüzel kişinin siciline kayıtlı olduğuna dair belge,</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3 - Dernekler için Dernek Tüzüğünün noter tasdikli sureti, </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4 - Geçici teminat mektubu veya makbuzun aslı,</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6 - Temsil durumunda Noter tasdikli</w:t>
      </w:r>
      <w:r w:rsidRPr="00353009">
        <w:rPr>
          <w:rFonts w:ascii="Times New Roman" w:eastAsia="Times New Roman" w:hAnsi="Times New Roman" w:cs="Times New Roman"/>
          <w:color w:val="000000"/>
          <w:sz w:val="18"/>
          <w:lang w:eastAsia="tr-TR"/>
        </w:rPr>
        <w:t> </w:t>
      </w:r>
      <w:proofErr w:type="gramStart"/>
      <w:r w:rsidRPr="00353009">
        <w:rPr>
          <w:rFonts w:ascii="Times New Roman" w:eastAsia="Times New Roman" w:hAnsi="Times New Roman" w:cs="Times New Roman"/>
          <w:color w:val="000000"/>
          <w:sz w:val="18"/>
          <w:lang w:eastAsia="tr-TR"/>
        </w:rPr>
        <w:t>vekaletname</w:t>
      </w:r>
      <w:proofErr w:type="gram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ve vekalet edene ait imza beyannamesi,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7 - Kamu Tüzel Kişileri söz konusu olduğunda, tüzel kişilik adına ihaleye katılacak veya teklifte bulunacak kişilerin temsile yetkili olduğunu belirtir belge,</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8 - Şartnamenin satın alındığına dair makbuz aslı,</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9 - Ortak girişim olması halinde Noter tasdikli Ortak Girişim Beyannamesi,</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10 - Belediyeye borcu olmadığına dair Mali Hizmetler Müdürlüğünden alınacak borcu yoktur yazısı (6183 sayılı yasanın 48. Maddesine göre yapılandırılmış borçlar istisna kabul edilecektir).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lastRenderedPageBreak/>
        <w:t>C- Ortak Girişim olması halinde:</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5 - Geçici teminat: Muhammen bedel üzerinden % 3 (yüzde üç) oranında hesap edilerek alınacaktır.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6 - Kesin teminat: İhale bedeli üzerinden % 6 (yüzde altı) oranında hesap edilerek alınacaktır.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7 - Geçici ve kesin teminat olarak şunlar alınır: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a) Tedavüldeki Türk parası,</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b) Hazine ve Dış Ticaret Müsteşarlığınca belirlenecek Bankaların verecekleri süresiz ve 2886 sayılı Kanunun 27’nci maddesine uygun olarak düzenlenmiş Banka teminat mektupları,</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c) Devlet tahvilleri ve Hazine kefaletini haiz tahviller (Nominal bedele faiz</w:t>
      </w:r>
      <w:r w:rsidRPr="00353009">
        <w:rPr>
          <w:rFonts w:ascii="Times New Roman" w:eastAsia="Times New Roman" w:hAnsi="Times New Roman" w:cs="Times New Roman"/>
          <w:color w:val="000000"/>
          <w:sz w:val="18"/>
          <w:lang w:eastAsia="tr-TR"/>
        </w:rPr>
        <w:t> </w:t>
      </w:r>
      <w:proofErr w:type="gramStart"/>
      <w:r w:rsidRPr="00353009">
        <w:rPr>
          <w:rFonts w:ascii="Times New Roman" w:eastAsia="Times New Roman" w:hAnsi="Times New Roman" w:cs="Times New Roman"/>
          <w:color w:val="000000"/>
          <w:sz w:val="18"/>
          <w:lang w:eastAsia="tr-TR"/>
        </w:rPr>
        <w:t>dahil</w:t>
      </w:r>
      <w:proofErr w:type="gramEnd"/>
      <w:r w:rsidRPr="00353009">
        <w:rPr>
          <w:rFonts w:ascii="Times New Roman" w:eastAsia="Times New Roman" w:hAnsi="Times New Roman" w:cs="Times New Roman"/>
          <w:color w:val="000000"/>
          <w:sz w:val="18"/>
          <w:lang w:eastAsia="tr-TR"/>
        </w:rPr>
        <w:t> </w:t>
      </w:r>
      <w:r w:rsidRPr="00353009">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8 - Teminatların teslim yeri: Bankalarca veya Özel Finans Kuruluşlarınca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belgelerle birlikte ibraz edeceklerdir. Verilmiş olan teminatlar, teminat olarak kabul edilen diğer değerlerle değiştirilebilir.</w:t>
      </w:r>
    </w:p>
    <w:p w:rsidR="00353009" w:rsidRPr="00353009" w:rsidRDefault="00353009" w:rsidP="00353009">
      <w:pPr>
        <w:spacing w:after="0" w:line="240" w:lineRule="atLeast"/>
        <w:ind w:firstLine="567"/>
        <w:jc w:val="both"/>
        <w:rPr>
          <w:rFonts w:ascii="Calibri" w:eastAsia="Times New Roman" w:hAnsi="Calibri" w:cs="Calibri"/>
          <w:color w:val="000000"/>
          <w:lang w:eastAsia="tr-TR"/>
        </w:rPr>
      </w:pPr>
      <w:r w:rsidRPr="00353009">
        <w:rPr>
          <w:rFonts w:ascii="Times New Roman" w:eastAsia="Times New Roman" w:hAnsi="Times New Roman" w:cs="Times New Roman"/>
          <w:color w:val="000000"/>
          <w:sz w:val="18"/>
          <w:szCs w:val="18"/>
          <w:lang w:eastAsia="tr-TR"/>
        </w:rPr>
        <w:t>9 - Tekliflerin Hazırlanması Kapalı teklif usulünde teklifler yazılı olarak yapılır. Teklif mektubu, bir zarfa konulup kapatıldıktan sonra zarfın üzerine isteklinin adı, soyadı ve tebligata esas olarak göstereceği açık adresi yazılır.</w:t>
      </w:r>
    </w:p>
    <w:p w:rsidR="00353009" w:rsidRPr="00353009" w:rsidRDefault="00353009" w:rsidP="00353009">
      <w:pPr>
        <w:spacing w:after="0" w:line="240" w:lineRule="atLeast"/>
        <w:ind w:firstLine="567"/>
        <w:jc w:val="both"/>
        <w:rPr>
          <w:rFonts w:ascii="Calibri" w:eastAsia="Times New Roman" w:hAnsi="Calibri" w:cs="Calibri"/>
          <w:color w:val="000000"/>
          <w:lang w:eastAsia="tr-TR"/>
        </w:rPr>
      </w:pPr>
      <w:r w:rsidRPr="00353009">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353009" w:rsidRPr="00353009" w:rsidRDefault="00353009" w:rsidP="00353009">
      <w:pPr>
        <w:spacing w:after="0" w:line="240" w:lineRule="atLeast"/>
        <w:ind w:firstLine="567"/>
        <w:jc w:val="both"/>
        <w:rPr>
          <w:rFonts w:ascii="Calibri" w:eastAsia="Times New Roman" w:hAnsi="Calibri" w:cs="Calibri"/>
          <w:color w:val="000000"/>
          <w:lang w:eastAsia="tr-TR"/>
        </w:rPr>
      </w:pPr>
      <w:r w:rsidRPr="00353009">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353009">
        <w:rPr>
          <w:rFonts w:ascii="Times New Roman" w:eastAsia="Times New Roman" w:hAnsi="Times New Roman" w:cs="Times New Roman"/>
          <w:color w:val="000000"/>
          <w:sz w:val="18"/>
          <w:lang w:eastAsia="tr-TR"/>
        </w:rPr>
        <w:t> reddolunarak </w:t>
      </w:r>
      <w:r w:rsidRPr="00353009">
        <w:rPr>
          <w:rFonts w:ascii="Times New Roman" w:eastAsia="Times New Roman" w:hAnsi="Times New Roman" w:cs="Times New Roman"/>
          <w:color w:val="000000"/>
          <w:sz w:val="18"/>
          <w:szCs w:val="18"/>
          <w:lang w:eastAsia="tr-TR"/>
        </w:rPr>
        <w:t>hiç yapılmamış sayılır.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10 -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11 - Taşınmazların alıcısı, satış bedelinin tamamını peşin ödeyebileceği gibi, Amme Alacakları Tahsil Usulü Hakkında Kanun’da belirtilen faiz oranı ile vade farkı hesaplanarak % 50’sini (yüzde ellisini) peşin ödeyip, kalanını peşinatın yatırılmasını takip eden 6 (altı) ayda, borcun karşılığında taşınmaz üzerine ipotek konulması şartıyla, 6 (altı) eşit taksitle de ödeyebilir.</w:t>
      </w:r>
    </w:p>
    <w:p w:rsidR="00353009" w:rsidRPr="00353009" w:rsidRDefault="00353009" w:rsidP="00353009">
      <w:pPr>
        <w:spacing w:after="0" w:line="240" w:lineRule="atLeast"/>
        <w:ind w:firstLine="567"/>
        <w:jc w:val="both"/>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Ödemeler verilecek ödeme planına göre yapılacak ve ödeme gecikmelerinde Amme Alacakları Tahsil Usulü Hakkında Kanun ile belirlenen faiz uygulanacaktır. Peşinattan sonraki ilk taksit ödemesi, en geç ihale kararının ilgilisine tebliğinden itibaren işleyecek 15 günlük sürenin bitiminden sonraki 30. takvim gününde yapılır. Taksit ödemelerinde herhangi bir gecikmeye meydan verilmeyecektir.</w:t>
      </w:r>
    </w:p>
    <w:p w:rsidR="00353009" w:rsidRPr="00353009" w:rsidRDefault="00353009" w:rsidP="00353009">
      <w:pPr>
        <w:spacing w:after="0" w:line="240" w:lineRule="atLeast"/>
        <w:ind w:firstLine="567"/>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12 - İşbu ilan içeriği genel bilgi mahiyetinde olup, satışta şartname hükümleri uygulanacaktır.</w:t>
      </w:r>
    </w:p>
    <w:p w:rsidR="00353009" w:rsidRPr="00353009" w:rsidRDefault="00353009" w:rsidP="00353009">
      <w:pPr>
        <w:spacing w:after="0" w:line="240" w:lineRule="atLeast"/>
        <w:ind w:firstLine="567"/>
        <w:jc w:val="right"/>
        <w:rPr>
          <w:rFonts w:ascii="Times New Roman" w:eastAsia="Times New Roman" w:hAnsi="Times New Roman" w:cs="Times New Roman"/>
          <w:color w:val="000000"/>
          <w:sz w:val="20"/>
          <w:szCs w:val="20"/>
          <w:lang w:eastAsia="tr-TR"/>
        </w:rPr>
      </w:pPr>
      <w:r w:rsidRPr="00353009">
        <w:rPr>
          <w:rFonts w:ascii="Times New Roman" w:eastAsia="Times New Roman" w:hAnsi="Times New Roman" w:cs="Times New Roman"/>
          <w:color w:val="000000"/>
          <w:sz w:val="18"/>
          <w:szCs w:val="18"/>
          <w:lang w:eastAsia="tr-TR"/>
        </w:rPr>
        <w:t>5834/1-1</w:t>
      </w:r>
    </w:p>
    <w:p w:rsidR="00386AB0" w:rsidRDefault="00386AB0"/>
    <w:sectPr w:rsidR="00386AB0" w:rsidSect="00386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353009"/>
    <w:rsid w:val="00353009"/>
    <w:rsid w:val="00386A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3009"/>
  </w:style>
  <w:style w:type="character" w:customStyle="1" w:styleId="apple-converted-space">
    <w:name w:val="apple-converted-space"/>
    <w:basedOn w:val="VarsaylanParagrafYazTipi"/>
    <w:rsid w:val="00353009"/>
  </w:style>
  <w:style w:type="character" w:customStyle="1" w:styleId="grame">
    <w:name w:val="grame"/>
    <w:basedOn w:val="VarsaylanParagrafYazTipi"/>
    <w:rsid w:val="00353009"/>
  </w:style>
  <w:style w:type="paragraph" w:styleId="NormalWeb">
    <w:name w:val="Normal (Web)"/>
    <w:basedOn w:val="Normal"/>
    <w:uiPriority w:val="99"/>
    <w:semiHidden/>
    <w:unhideWhenUsed/>
    <w:rsid w:val="003530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68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2012-07-14T06:57:00Z</dcterms:created>
  <dcterms:modified xsi:type="dcterms:W3CDTF">2012-07-14T06:57:00Z</dcterms:modified>
</cp:coreProperties>
</file>