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DC" w:rsidRDefault="00261806">
      <w:pPr>
        <w:pStyle w:val="Balk10"/>
        <w:framePr w:w="5952" w:h="16435" w:hRule="exact" w:wrap="none" w:vAnchor="page" w:hAnchor="page" w:x="5554" w:y="3892"/>
        <w:shd w:val="clear" w:color="auto" w:fill="auto"/>
        <w:spacing w:after="53" w:line="170" w:lineRule="exact"/>
        <w:ind w:left="20" w:right="1713"/>
      </w:pPr>
      <w:bookmarkStart w:id="0" w:name="bookmark0"/>
      <w:r>
        <w:t>T.C. KIRIKKALE 2. İCRA DAİRESİ</w:t>
      </w:r>
      <w:bookmarkEnd w:id="0"/>
    </w:p>
    <w:p w:rsidR="00BD7CDC" w:rsidRDefault="00261806">
      <w:pPr>
        <w:pStyle w:val="Gvdemetni20"/>
        <w:framePr w:w="5952" w:h="16435" w:hRule="exact" w:wrap="none" w:vAnchor="page" w:hAnchor="page" w:x="5554" w:y="3892"/>
        <w:shd w:val="clear" w:color="auto" w:fill="auto"/>
        <w:spacing w:before="0" w:after="80" w:line="110" w:lineRule="exact"/>
        <w:ind w:left="20" w:right="1713"/>
      </w:pPr>
      <w:r>
        <w:t>2012/50 TLMT.</w:t>
      </w:r>
    </w:p>
    <w:p w:rsidR="00BD7CDC" w:rsidRDefault="00261806">
      <w:pPr>
        <w:pStyle w:val="Balk10"/>
        <w:framePr w:w="5952" w:h="16435" w:hRule="exact" w:wrap="none" w:vAnchor="page" w:hAnchor="page" w:x="5554" w:y="3892"/>
        <w:shd w:val="clear" w:color="auto" w:fill="auto"/>
        <w:spacing w:after="161" w:line="170" w:lineRule="exact"/>
        <w:ind w:left="20" w:right="1713"/>
      </w:pPr>
      <w:bookmarkStart w:id="1" w:name="bookmark1"/>
      <w:r>
        <w:t>TAŞINMAZIN AÇIK ARTIRMA İLANI</w:t>
      </w:r>
      <w:bookmarkEnd w:id="1"/>
    </w:p>
    <w:p w:rsidR="00BD7CDC" w:rsidRDefault="00261806">
      <w:pPr>
        <w:pStyle w:val="Gvdemetni0"/>
        <w:framePr w:w="5952" w:h="16435" w:hRule="exact" w:wrap="none" w:vAnchor="page" w:hAnchor="page" w:x="5554" w:y="3892"/>
        <w:shd w:val="clear" w:color="auto" w:fill="auto"/>
        <w:spacing w:before="0"/>
        <w:ind w:left="20" w:right="120"/>
      </w:pPr>
      <w:r>
        <w:t>Satılmasına karar verilen taşınmazın cinsi, niteliği, kıymeti, adedi, önemli özellikleri:</w:t>
      </w:r>
    </w:p>
    <w:p w:rsidR="00BD7CDC" w:rsidRDefault="00261806">
      <w:pPr>
        <w:pStyle w:val="Gvdemetni20"/>
        <w:framePr w:w="5952" w:h="16435" w:hRule="exact" w:wrap="none" w:vAnchor="page" w:hAnchor="page" w:x="5554" w:y="3892"/>
        <w:shd w:val="clear" w:color="auto" w:fill="auto"/>
        <w:spacing w:before="0" w:after="0" w:line="206" w:lineRule="exact"/>
        <w:ind w:left="20" w:right="120"/>
      </w:pPr>
      <w:r>
        <w:t>1 NO'LU TAŞINMAZIN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shd w:val="clear" w:color="auto" w:fill="auto"/>
        <w:spacing w:before="0"/>
        <w:ind w:left="20" w:right="220"/>
      </w:pPr>
      <w:r>
        <w:rPr>
          <w:rStyle w:val="GvdemetniKaln0ptbolukbraklyor"/>
        </w:rPr>
        <w:t xml:space="preserve">Özellikleri: </w:t>
      </w:r>
      <w:r>
        <w:t xml:space="preserve">Kırıkkale ili Merkez Kurtuluş </w:t>
      </w:r>
      <w:proofErr w:type="gramStart"/>
      <w:r>
        <w:t>1 .kısım</w:t>
      </w:r>
      <w:proofErr w:type="gramEnd"/>
      <w:r>
        <w:t xml:space="preserve"> mah. 29 cilt, 2791 sayfada kayıtlı, borçlular adına</w:t>
      </w:r>
      <w:r>
        <w:br/>
        <w:t>1/2 oranında hisseli, 593 ada 21 parsel üzerindeki kayıtlı 1320 m2 arsa üzerinde benzinlik olarak</w:t>
      </w:r>
      <w:r>
        <w:br/>
        <w:t>faaliyette bulunan tesis vardır. Taşınmaz şehir merkezinde olup tercih edilen bir noktadadır. Öze-</w:t>
      </w:r>
      <w:r>
        <w:br/>
        <w:t>rinde 2 kat x 80 m2 idari-ofis hizmet binası bulunmaktadır. Saha betonu tamamında atılı pompalar</w:t>
      </w:r>
      <w:r>
        <w:br/>
        <w:t xml:space="preserve">ve üzerinin </w:t>
      </w:r>
      <w:proofErr w:type="spellStart"/>
      <w:r>
        <w:t>kanopisi</w:t>
      </w:r>
      <w:proofErr w:type="spellEnd"/>
      <w:r>
        <w:t xml:space="preserve"> yapılı durumdadır. Tesis belediye hizmetlerinden yararlanmakta olup buna</w:t>
      </w:r>
      <w:r>
        <w:br/>
        <w:t>göre değerleri: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shd w:val="clear" w:color="auto" w:fill="auto"/>
        <w:spacing w:before="0"/>
        <w:ind w:left="20" w:right="120"/>
      </w:pPr>
      <w:r>
        <w:t>1 -</w:t>
      </w:r>
      <w:proofErr w:type="spellStart"/>
      <w:r>
        <w:t>Arsabedeli</w:t>
      </w:r>
      <w:proofErr w:type="spellEnd"/>
      <w:r>
        <w:t>: 1320,00 m2x 1.100 TL m2 = 1.452.000,00 TL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shd w:val="clear" w:color="auto" w:fill="auto"/>
        <w:spacing w:before="0"/>
        <w:ind w:left="20" w:right="500"/>
        <w:jc w:val="left"/>
      </w:pPr>
      <w:r>
        <w:t>Tesis Bedeli( Hizmet Binası + Saha betonu ve elektrik tesisatı +</w:t>
      </w:r>
      <w:proofErr w:type="spellStart"/>
      <w:r>
        <w:t>Kanopi</w:t>
      </w:r>
      <w:proofErr w:type="spellEnd"/>
      <w:r>
        <w:t xml:space="preserve"> bedeli): 225.000,00 TL</w:t>
      </w:r>
      <w:r>
        <w:br/>
        <w:t xml:space="preserve">Arsa Bedeli ve Tesis Bedeli toplamı: </w:t>
      </w:r>
      <w:r>
        <w:rPr>
          <w:rStyle w:val="GvdemetniKaln0ptbolukbraklyor"/>
        </w:rPr>
        <w:t>1.677.000.00 TL</w:t>
      </w:r>
      <w:r>
        <w:rPr>
          <w:rStyle w:val="GvdemetniKaln0ptbolukbraklyor"/>
        </w:rPr>
        <w:br/>
        <w:t>2-Makine ve Tesisat değerlendirmesi: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shd w:val="clear" w:color="auto" w:fill="auto"/>
        <w:spacing w:before="0"/>
        <w:ind w:left="20" w:right="220"/>
      </w:pPr>
      <w:r>
        <w:t>Akaryakıt istasyonu (Yer altı motorin deposu 20.000 Litre 1 adet 10.000,00 TL değerli; Yer altı ben-</w:t>
      </w:r>
      <w:r>
        <w:br/>
      </w:r>
      <w:proofErr w:type="spellStart"/>
      <w:r>
        <w:t>zin</w:t>
      </w:r>
      <w:proofErr w:type="spellEnd"/>
      <w:r>
        <w:t xml:space="preserve"> deposu 20.000 litre 1 adet 10.000,00 TL değerli, Yer altı LPG tankı 10 m3 1 adet değeri 8.000,00</w:t>
      </w:r>
      <w:r>
        <w:br/>
        <w:t>TL değerli; LPG tesisatı(vana, pompa, pislik tutucu, basınç emniyet valfı, diyaframlı vana, borcu</w:t>
      </w:r>
      <w:r>
        <w:br/>
        <w:t xml:space="preserve">vb.) Değeri 2.000,00 TL; LPG pompa istasyonu 3 adet değeri 6.000,00 TL </w:t>
      </w:r>
      <w:proofErr w:type="gramStart"/>
      <w:r>
        <w:t>(</w:t>
      </w:r>
      <w:proofErr w:type="gramEnd"/>
      <w:r>
        <w:t>İmalatçı firma MEPSAN/</w:t>
      </w:r>
      <w:r>
        <w:br/>
        <w:t xml:space="preserve">Konya </w:t>
      </w:r>
      <w:proofErr w:type="spellStart"/>
      <w:r>
        <w:t>MarkasnllNlMEP</w:t>
      </w:r>
      <w:proofErr w:type="spellEnd"/>
      <w:r>
        <w:t xml:space="preserve"> model: BIGBANG362, imal yılı 2006, sınıf/tipi/türü: B/A/A Depo: 50/4 </w:t>
      </w:r>
      <w:proofErr w:type="spellStart"/>
      <w:r>
        <w:t>tt</w:t>
      </w:r>
      <w:proofErr w:type="spellEnd"/>
      <w:r>
        <w:t>/</w:t>
      </w:r>
      <w:proofErr w:type="spellStart"/>
      <w:r>
        <w:t>dk</w:t>
      </w:r>
      <w:proofErr w:type="spellEnd"/>
      <w:r>
        <w:t>,</w:t>
      </w:r>
      <w:r>
        <w:br/>
        <w:t>Çalışma basıncı 1,5-2,5 kg/cm2 Sayı: 2 tabanca çıkışlı 3 adet pompa istasyonu.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shd w:val="clear" w:color="auto" w:fill="auto"/>
        <w:spacing w:before="0"/>
        <w:ind w:left="20" w:right="220"/>
      </w:pPr>
      <w:r>
        <w:t xml:space="preserve">Benzin pompa istasyonu 3 adet değeri: 6.000,00 TL (imalatçı firma MEKSAN Makine </w:t>
      </w:r>
      <w:proofErr w:type="spellStart"/>
      <w:r>
        <w:t>sanayii</w:t>
      </w:r>
      <w:proofErr w:type="spellEnd"/>
      <w:r>
        <w:t xml:space="preserve"> Mar-</w:t>
      </w:r>
      <w:r>
        <w:br/>
      </w:r>
      <w:proofErr w:type="spellStart"/>
      <w:proofErr w:type="gramStart"/>
      <w:r>
        <w:t>kasi</w:t>
      </w:r>
      <w:proofErr w:type="spellEnd"/>
      <w:r>
        <w:t>:MEKSAN</w:t>
      </w:r>
      <w:proofErr w:type="gramEnd"/>
      <w:r>
        <w:t xml:space="preserve"> tipi:SU962, imal yılı: 9/1998, debi ölçü hassasiyeti:+-%0,25, Debimetre sistemi: Pis-</w:t>
      </w:r>
      <w:r>
        <w:br/>
        <w:t xml:space="preserve">tonlu, pompa debisi: 5-50 </w:t>
      </w:r>
      <w:proofErr w:type="spellStart"/>
      <w:r>
        <w:t>It</w:t>
      </w:r>
      <w:proofErr w:type="spellEnd"/>
      <w:r>
        <w:t>/</w:t>
      </w:r>
      <w:proofErr w:type="spellStart"/>
      <w:r>
        <w:t>dk</w:t>
      </w:r>
      <w:proofErr w:type="spellEnd"/>
      <w:r>
        <w:t>, Bay-Bas ayar basıncı: 1,5-2 kg/c2, sayı: 2 tabanca çıkışlı 3 adet</w:t>
      </w:r>
      <w:r>
        <w:br/>
        <w:t>pompa istasyonu.) Motorin pompa istasyonu 3 adet değeri: 6.000,00 TL (imalatçı firma MEKSAN</w:t>
      </w:r>
      <w:r>
        <w:br/>
        <w:t xml:space="preserve">Makine </w:t>
      </w:r>
      <w:proofErr w:type="spellStart"/>
      <w:r>
        <w:t>sanayii</w:t>
      </w:r>
      <w:proofErr w:type="spellEnd"/>
      <w:r>
        <w:t xml:space="preserve"> </w:t>
      </w:r>
      <w:proofErr w:type="spellStart"/>
      <w:proofErr w:type="gramStart"/>
      <w:r>
        <w:t>Markasi</w:t>
      </w:r>
      <w:proofErr w:type="spellEnd"/>
      <w:r>
        <w:t>:MEKSAN</w:t>
      </w:r>
      <w:proofErr w:type="gramEnd"/>
      <w:r>
        <w:t xml:space="preserve"> tipi:SU962, imal yılı: 9/1998, debi Ölçü hassasiyeti:+-%0,25,</w:t>
      </w:r>
      <w:r>
        <w:br/>
        <w:t xml:space="preserve">Debimetre sistemi: Pistonlu, pompa debisi; 5-50 </w:t>
      </w:r>
      <w:proofErr w:type="spellStart"/>
      <w:r>
        <w:t>It</w:t>
      </w:r>
      <w:proofErr w:type="spellEnd"/>
      <w:r>
        <w:t>/</w:t>
      </w:r>
      <w:proofErr w:type="spellStart"/>
      <w:r>
        <w:t>dk</w:t>
      </w:r>
      <w:proofErr w:type="spellEnd"/>
      <w:r>
        <w:t>, Bay-Bas ayar basıncı: 1,5-2 kg/c2, sayı: 2</w:t>
      </w:r>
      <w:r>
        <w:br/>
        <w:t>tabanca çıkışlı 3 adet pompa istasyonu.) Kırsal mazot pompa istasyonu: (3 adet-kullanılmamak-</w:t>
      </w:r>
      <w:r>
        <w:br/>
        <w:t xml:space="preserve">tadır): Değeri: 3.000,00 TL </w:t>
      </w:r>
      <w:proofErr w:type="spellStart"/>
      <w:r>
        <w:t>dir</w:t>
      </w:r>
      <w:proofErr w:type="spellEnd"/>
      <w:r>
        <w:t>. Akaryakıt istasyonunda hava yoktur. Akaryakıt istasyonunda 9 adet</w:t>
      </w:r>
      <w:r>
        <w:br/>
        <w:t xml:space="preserve">5 </w:t>
      </w:r>
      <w:proofErr w:type="spellStart"/>
      <w:r>
        <w:t>kg.yangın</w:t>
      </w:r>
      <w:proofErr w:type="spellEnd"/>
      <w:r>
        <w:t xml:space="preserve"> söndürme tüpü ve 1 adet 50 kg. </w:t>
      </w:r>
      <w:proofErr w:type="spellStart"/>
      <w:r>
        <w:t>Lik</w:t>
      </w:r>
      <w:proofErr w:type="spellEnd"/>
      <w:r>
        <w:t xml:space="preserve"> yangın söndürme tüpü vardır.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shd w:val="clear" w:color="auto" w:fill="auto"/>
        <w:spacing w:before="0"/>
        <w:ind w:left="20" w:right="120"/>
      </w:pPr>
      <w:r>
        <w:t>Yazar kasa( akaryakıt istasyonu için 3 adet-</w:t>
      </w:r>
      <w:proofErr w:type="spellStart"/>
      <w:r>
        <w:t>Profıllo</w:t>
      </w:r>
      <w:proofErr w:type="spellEnd"/>
      <w:r>
        <w:t xml:space="preserve"> YK 3205 CEJ tipli) değeri: 3.000.00 TL </w:t>
      </w:r>
      <w:proofErr w:type="spellStart"/>
      <w:r>
        <w:t>dir</w:t>
      </w:r>
      <w:proofErr w:type="spellEnd"/>
      <w:r>
        <w:t>.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shd w:val="clear" w:color="auto" w:fill="auto"/>
        <w:spacing w:before="0"/>
        <w:ind w:left="20" w:right="120"/>
      </w:pPr>
      <w:r>
        <w:t xml:space="preserve">Yazar kasa( </w:t>
      </w:r>
      <w:proofErr w:type="spellStart"/>
      <w:r>
        <w:t>Lpg</w:t>
      </w:r>
      <w:proofErr w:type="spellEnd"/>
      <w:r>
        <w:t xml:space="preserve"> istasyonu için 3 adet-</w:t>
      </w:r>
      <w:proofErr w:type="spellStart"/>
      <w:r>
        <w:t>Oilpos</w:t>
      </w:r>
      <w:proofErr w:type="spellEnd"/>
      <w:r>
        <w:t xml:space="preserve"> 2011 tipli) değeri: 3.000,00 TL </w:t>
      </w:r>
      <w:proofErr w:type="spellStart"/>
      <w:r>
        <w:t>dir</w:t>
      </w:r>
      <w:proofErr w:type="spellEnd"/>
      <w:r>
        <w:t>.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shd w:val="clear" w:color="auto" w:fill="auto"/>
        <w:spacing w:before="0"/>
        <w:ind w:left="20" w:right="120"/>
      </w:pPr>
      <w:proofErr w:type="spellStart"/>
      <w:r>
        <w:t>Makina</w:t>
      </w:r>
      <w:proofErr w:type="spellEnd"/>
      <w:r>
        <w:t xml:space="preserve"> ve tesisatların toplam </w:t>
      </w:r>
      <w:proofErr w:type="spellStart"/>
      <w:r>
        <w:t>kıvmet</w:t>
      </w:r>
      <w:proofErr w:type="spellEnd"/>
      <w:r>
        <w:t xml:space="preserve"> </w:t>
      </w:r>
      <w:proofErr w:type="gramStart"/>
      <w:r>
        <w:t>değeri :51</w:t>
      </w:r>
      <w:proofErr w:type="gramEnd"/>
      <w:r>
        <w:t>.600,00 TL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shd w:val="clear" w:color="auto" w:fill="auto"/>
        <w:spacing w:before="0"/>
        <w:ind w:left="20" w:right="220"/>
        <w:jc w:val="left"/>
      </w:pPr>
      <w:r>
        <w:t xml:space="preserve">Sonuç: Yukarıda belirtilen aşamalar ışığında Kırıkkale </w:t>
      </w:r>
      <w:proofErr w:type="spellStart"/>
      <w:r>
        <w:t>tli</w:t>
      </w:r>
      <w:proofErr w:type="spellEnd"/>
      <w:r>
        <w:t xml:space="preserve"> Merkez Kurtuluş 1.kısım 593 ada 21</w:t>
      </w:r>
      <w:r>
        <w:br/>
        <w:t xml:space="preserve">parselde bulunan taşınmazın arsa+taşınmaz üzerindeki yapı ve </w:t>
      </w:r>
      <w:proofErr w:type="spellStart"/>
      <w:r>
        <w:t>makinalann</w:t>
      </w:r>
      <w:proofErr w:type="spellEnd"/>
      <w:r>
        <w:t xml:space="preserve"> kıymet takdiri</w:t>
      </w:r>
      <w:r>
        <w:br/>
      </w:r>
      <w:r>
        <w:rPr>
          <w:rStyle w:val="GvdemetniKaln0ptbolukbraklyor"/>
        </w:rPr>
        <w:t xml:space="preserve">TOPLAM: </w:t>
      </w:r>
      <w:r>
        <w:t xml:space="preserve">1.677.000,OOTL+51.600,OOTL= 1.728.600,00 TL </w:t>
      </w:r>
      <w:proofErr w:type="spellStart"/>
      <w:r>
        <w:t>dir</w:t>
      </w:r>
      <w:proofErr w:type="spellEnd"/>
      <w:r>
        <w:t>.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shd w:val="clear" w:color="auto" w:fill="auto"/>
        <w:spacing w:before="0"/>
        <w:ind w:left="20" w:right="3040"/>
        <w:jc w:val="left"/>
      </w:pPr>
      <w:r>
        <w:t>Borçlular adına düşen hisse değeri: 864.300,00 TL</w:t>
      </w:r>
      <w:r>
        <w:br/>
      </w:r>
      <w:r>
        <w:rPr>
          <w:rStyle w:val="GvdemetniKaln0ptbolukbraklyor"/>
        </w:rPr>
        <w:t xml:space="preserve">Adresi: </w:t>
      </w:r>
      <w:r>
        <w:t>Kırıkkale Merkez Kurtuluş Mah. 1.Kısım.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shd w:val="clear" w:color="auto" w:fill="auto"/>
        <w:spacing w:before="0"/>
        <w:ind w:left="20" w:right="3560"/>
        <w:jc w:val="left"/>
      </w:pPr>
      <w:r>
        <w:rPr>
          <w:rStyle w:val="GvdemetniKaln0ptbolukbraklyor"/>
        </w:rPr>
        <w:t>Yüzölçümü</w:t>
      </w:r>
      <w:r>
        <w:t>: 1320,00 m2 arsa yüzölçümü</w:t>
      </w:r>
      <w:r>
        <w:br/>
      </w:r>
      <w:r>
        <w:rPr>
          <w:rStyle w:val="GvdemetniKaln0ptbolukbraklyor"/>
        </w:rPr>
        <w:t xml:space="preserve">Arsa Payı: </w:t>
      </w:r>
      <w:r>
        <w:t>1/2(660,00 m2)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shd w:val="clear" w:color="auto" w:fill="auto"/>
        <w:spacing w:before="0"/>
        <w:ind w:left="20" w:right="220"/>
      </w:pPr>
      <w:proofErr w:type="gramStart"/>
      <w:r>
        <w:rPr>
          <w:rStyle w:val="GvdemetniKaln0ptbolukbraklyor"/>
        </w:rPr>
        <w:t xml:space="preserve">İmar Durumu: </w:t>
      </w:r>
      <w:r>
        <w:t xml:space="preserve">Belediye imar sınırları içinde kalmakta olup. </w:t>
      </w:r>
      <w:proofErr w:type="gramEnd"/>
      <w:r>
        <w:t>Emsal: 0,50; Bina yüksekliği: 7,50 m;</w:t>
      </w:r>
      <w:r>
        <w:br/>
        <w:t xml:space="preserve">inşaat </w:t>
      </w:r>
      <w:proofErr w:type="gramStart"/>
      <w:r>
        <w:t>Nizami:Bitişik</w:t>
      </w:r>
      <w:proofErr w:type="gramEnd"/>
      <w:r>
        <w:t xml:space="preserve"> nizam TİCARİ alanda kalmaktadır.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shd w:val="clear" w:color="auto" w:fill="auto"/>
        <w:spacing w:before="0"/>
        <w:ind w:left="20" w:right="120"/>
      </w:pPr>
      <w:r>
        <w:rPr>
          <w:rStyle w:val="GvdemetniKaln0ptbolukbraklyor"/>
        </w:rPr>
        <w:t xml:space="preserve">Kıymeti: </w:t>
      </w:r>
      <w:r>
        <w:t>864.300,00 TL borçlular hissesine düşen( 1.728.600,00/2)</w:t>
      </w:r>
    </w:p>
    <w:p w:rsidR="00BD7CDC" w:rsidRDefault="00261806">
      <w:pPr>
        <w:pStyle w:val="Gvdemetni20"/>
        <w:framePr w:w="5952" w:h="16435" w:hRule="exact" w:wrap="none" w:vAnchor="page" w:hAnchor="page" w:x="5554" w:y="3892"/>
        <w:shd w:val="clear" w:color="auto" w:fill="auto"/>
        <w:spacing w:before="0" w:after="0" w:line="206" w:lineRule="exact"/>
        <w:ind w:left="20" w:right="120"/>
      </w:pPr>
      <w:r>
        <w:t>KDV Oranı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shd w:val="clear" w:color="auto" w:fill="auto"/>
        <w:spacing w:before="0"/>
        <w:ind w:left="20" w:right="220"/>
      </w:pPr>
      <w:r>
        <w:rPr>
          <w:rStyle w:val="GvdemetniKaln0ptbolukbraklyor"/>
        </w:rPr>
        <w:t xml:space="preserve">Kaydındaki Şerhler: </w:t>
      </w:r>
      <w:r>
        <w:t xml:space="preserve">Ömer Aşkın </w:t>
      </w:r>
      <w:proofErr w:type="spellStart"/>
      <w:r>
        <w:t>hisesi</w:t>
      </w:r>
      <w:proofErr w:type="spellEnd"/>
      <w:r>
        <w:t xml:space="preserve"> üzerine </w:t>
      </w:r>
      <w:proofErr w:type="spellStart"/>
      <w:r>
        <w:t>Aytemiz</w:t>
      </w:r>
      <w:proofErr w:type="spellEnd"/>
      <w:r>
        <w:t xml:space="preserve"> Akaryakıt Dağıtım ve Pazarlama A.Ş.</w:t>
      </w:r>
      <w:r>
        <w:br/>
        <w:t>Lehine 15 YIL müddetle intifa hakkı vardır.</w:t>
      </w:r>
      <w:proofErr w:type="gramStart"/>
      <w:r>
        <w:t>11/06/2003</w:t>
      </w:r>
      <w:proofErr w:type="gramEnd"/>
      <w:r>
        <w:t xml:space="preserve"> T.</w:t>
      </w:r>
      <w:proofErr w:type="spellStart"/>
      <w:r>
        <w:t>Yev</w:t>
      </w:r>
      <w:proofErr w:type="spellEnd"/>
      <w:r>
        <w:t>:2025 (Başlangıç tarihi: 11/06/2003)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numPr>
          <w:ilvl w:val="0"/>
          <w:numId w:val="1"/>
        </w:numPr>
        <w:shd w:val="clear" w:color="auto" w:fill="auto"/>
        <w:tabs>
          <w:tab w:val="left" w:pos="169"/>
        </w:tabs>
        <w:spacing w:before="0"/>
        <w:ind w:left="20" w:right="120"/>
      </w:pPr>
      <w:r>
        <w:rPr>
          <w:rStyle w:val="GvdemetniKaln0ptbolukbraklyor"/>
        </w:rPr>
        <w:t xml:space="preserve">Satış Günü: </w:t>
      </w:r>
      <w:proofErr w:type="gramStart"/>
      <w:r>
        <w:t>12/04/2013</w:t>
      </w:r>
      <w:proofErr w:type="gramEnd"/>
      <w:r>
        <w:t xml:space="preserve"> günü 10:00 -10:10 arası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right="120"/>
      </w:pPr>
      <w:r>
        <w:rPr>
          <w:rStyle w:val="GvdemetniKaln0ptbolukbraklyor"/>
        </w:rPr>
        <w:t xml:space="preserve">Satış Günü: </w:t>
      </w:r>
      <w:proofErr w:type="gramStart"/>
      <w:r>
        <w:t>07/05/2013</w:t>
      </w:r>
      <w:proofErr w:type="gramEnd"/>
      <w:r>
        <w:t xml:space="preserve"> </w:t>
      </w:r>
      <w:r>
        <w:rPr>
          <w:rStyle w:val="GvdemetniKaln0ptbolukbraklyor"/>
        </w:rPr>
        <w:t xml:space="preserve">günü </w:t>
      </w:r>
      <w:r>
        <w:t>10:00 -10:10 arası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shd w:val="clear" w:color="auto" w:fill="auto"/>
        <w:spacing w:before="0"/>
        <w:ind w:left="20" w:right="220"/>
        <w:jc w:val="left"/>
      </w:pPr>
      <w:r>
        <w:rPr>
          <w:rStyle w:val="GvdemetniKaln0ptbolukbraklyor"/>
        </w:rPr>
        <w:t xml:space="preserve">Satış Yeri: </w:t>
      </w:r>
      <w:r>
        <w:t>Kırıkkale Adliyesi Arşiv Memurluğu önü Adliye Giriş Kat/KİRİKKALE / MERKEZ</w:t>
      </w:r>
      <w:r>
        <w:br/>
      </w:r>
      <w:r>
        <w:rPr>
          <w:rStyle w:val="GvdemetniKaln0ptbolukbraklyor"/>
        </w:rPr>
        <w:t>Satış şartları: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  <w:ind w:left="20" w:right="220"/>
      </w:pPr>
      <w:proofErr w:type="gramStart"/>
      <w:r>
        <w:t>açık</w:t>
      </w:r>
      <w:proofErr w:type="gramEnd"/>
      <w:r>
        <w:t xml:space="preserve"> artırma suretiyle yapılacaktır. Birinci artırmanın yirmi gün öncesinden, artırma tarihinden</w:t>
      </w:r>
      <w:r>
        <w:br/>
        <w:t>önceki gün sonuna kadar elektronik ortamda teklif verilebilecektir. Bu artırmada tahmin edilen</w:t>
      </w:r>
      <w:r>
        <w:br/>
        <w:t>değerin %50 sini ve rüçhanlı alacaklılar varsa alacakları toplamını ve satış giderlerini geçmek şartı</w:t>
      </w:r>
      <w:r>
        <w:br/>
        <w:t>ile ihale olunur. Birinci artırmada istekli bulunmadığı takdirde elektronik ortamda birinci artırmadan</w:t>
      </w:r>
      <w:r>
        <w:br/>
        <w:t>sonraki beşinci günden, ikinci artırma gününden önceki gün sonuna kadar elektronik ortamda teklif</w:t>
      </w:r>
      <w:r>
        <w:br/>
        <w:t>verilebilecektir. Bu artırmada da malın tahmin edilen değerin %50 sini, rüçhanlı alacaklılar varsa</w:t>
      </w:r>
      <w:r>
        <w:br/>
        <w:t>alacakları toplamını ve satış giderlerini geçmesi şartıyla en çok artırana ihale olunur. Böyle fazla</w:t>
      </w:r>
      <w:r>
        <w:br/>
        <w:t>bedelle alıcı çıkmazsa satış talebi düşecektir.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 w:right="220"/>
      </w:pPr>
      <w:r>
        <w:t xml:space="preserve">Artırmaya iştirak edeceklerin, tahmin edilen değerin % 20'si oranında pey akçesi veya bu </w:t>
      </w:r>
      <w:proofErr w:type="spellStart"/>
      <w:r>
        <w:t>mik</w:t>
      </w:r>
      <w:proofErr w:type="spellEnd"/>
      <w:r>
        <w:t>-</w:t>
      </w:r>
      <w:r>
        <w:br/>
        <w:t>tar kadar banka kesin teminat mektubu vermeleri lazımdır. Satış peşin para iledir, alıcı isteğinde</w:t>
      </w:r>
      <w:r>
        <w:br/>
        <w:t>(10) günü geçmemek üzere süre verilebilir. Damga vergisi, KDV, i/2 tapu harcı ile teslim masrafları</w:t>
      </w:r>
      <w:r>
        <w:br/>
        <w:t xml:space="preserve">alıcıya aittir. </w:t>
      </w:r>
      <w:proofErr w:type="gramStart"/>
      <w:r>
        <w:t>Tellaliye</w:t>
      </w:r>
      <w:proofErr w:type="gramEnd"/>
      <w:r>
        <w:t xml:space="preserve"> resmi, taşınmazın aynından doğan vergiler satış bedelinden ödenir.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  <w:ind w:left="20" w:right="220"/>
      </w:pPr>
      <w:proofErr w:type="gramStart"/>
      <w:r>
        <w:t>ipotek</w:t>
      </w:r>
      <w:proofErr w:type="gramEnd"/>
      <w:r>
        <w:t xml:space="preserve"> sahibi alacaklılarla diğer ilgilerin (*) bu gayrimenkul üzerindeki haklarını özellikle faiz ve</w:t>
      </w:r>
      <w:r>
        <w:br/>
        <w:t>giderlere dair olan iddialarını dayanağı belgeler ile (15) gün içinde dairemize bildirmeleri lazımdır;</w:t>
      </w:r>
      <w:r>
        <w:br/>
        <w:t>aksi takdirde hakları tapu sicil ile sabit olmadıkça paylaşmadan hariç bırakılacaktır.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  <w:ind w:left="20" w:right="220"/>
      </w:pPr>
      <w:proofErr w:type="gramStart"/>
      <w:r>
        <w:t>Satış bedeli hemen veya verilen mühlet içinde ödenmezse icra ve iflas Kanununun 133 üncü</w:t>
      </w:r>
      <w:r>
        <w:br/>
        <w:t xml:space="preserve">maddesi gereğince ihale feshedilir, ihaleye katılıp daha sonra </w:t>
      </w:r>
      <w:proofErr w:type="spellStart"/>
      <w:r>
        <w:t>ihate</w:t>
      </w:r>
      <w:proofErr w:type="spellEnd"/>
      <w:r>
        <w:t xml:space="preserve"> bedelini yatırmamak sureti ile</w:t>
      </w:r>
      <w:r>
        <w:br/>
        <w:t>ihalenin feshine sebep olan tüm alıcılar ve kefilleri teklif ettikleri bedel ile son ihale bedeli arasın-</w:t>
      </w:r>
      <w:r>
        <w:br/>
        <w:t>daki</w:t>
      </w:r>
      <w:r>
        <w:rPr>
          <w:vertAlign w:val="superscript"/>
        </w:rPr>
        <w:t>1</w:t>
      </w:r>
      <w:r>
        <w:t xml:space="preserve"> farktan ve diğer zararlardan ve- ayrıca-temerrüt faizinden </w:t>
      </w:r>
      <w:proofErr w:type="spellStart"/>
      <w:r>
        <w:t>müteselsilen</w:t>
      </w:r>
      <w:proofErr w:type="spellEnd"/>
      <w:r>
        <w:t xml:space="preserve"> mesul olacaklardır,</w:t>
      </w:r>
      <w:proofErr w:type="gramEnd"/>
    </w:p>
    <w:p w:rsidR="00BD7CDC" w:rsidRDefault="00261806">
      <w:pPr>
        <w:pStyle w:val="Gvdemetni30"/>
        <w:framePr w:w="5952" w:h="16435" w:hRule="exact" w:wrap="none" w:vAnchor="page" w:hAnchor="page" w:x="5554" w:y="3892"/>
        <w:shd w:val="clear" w:color="auto" w:fill="auto"/>
        <w:tabs>
          <w:tab w:val="left" w:pos="548"/>
          <w:tab w:val="left" w:pos="1038"/>
          <w:tab w:val="left" w:leader="dot" w:pos="2650"/>
          <w:tab w:val="left" w:pos="3202"/>
        </w:tabs>
        <w:spacing w:line="120" w:lineRule="exact"/>
        <w:ind w:left="20" w:right="120"/>
      </w:pPr>
      <w:r>
        <w:rPr>
          <w:rStyle w:val="Gvdemetni3Tahoma4pt0ptbolukbraklyor"/>
        </w:rPr>
        <w:t>.</w:t>
      </w:r>
      <w:r>
        <w:rPr>
          <w:rStyle w:val="Gvdemetni3Tahoma4pt0ptbolukbraklyor"/>
        </w:rPr>
        <w:tab/>
      </w:r>
      <w:r>
        <w:t>■</w:t>
      </w:r>
      <w:r>
        <w:tab/>
        <w:t xml:space="preserve">, ■ : . . . , </w:t>
      </w:r>
      <w:r>
        <w:rPr>
          <w:vertAlign w:val="subscript"/>
        </w:rPr>
        <w:t>4</w:t>
      </w:r>
      <w:r>
        <w:t>. «ı,</w:t>
      </w:r>
      <w:r>
        <w:tab/>
      </w:r>
      <w:r>
        <w:tab/>
      </w:r>
      <w:r>
        <w:rPr>
          <w:rStyle w:val="Gvdemetni3Tahoma55pt0ptbolukbraklyor"/>
        </w:rPr>
        <w:t>vs</w:t>
      </w:r>
      <w:proofErr w:type="gramStart"/>
      <w:r>
        <w:rPr>
          <w:rStyle w:val="Gvdemetni3Tahoma55pt0ptbolukbraklyor"/>
        </w:rPr>
        <w:t>?!?</w:t>
      </w:r>
      <w:proofErr w:type="gramEnd"/>
      <w:r>
        <w:rPr>
          <w:rStyle w:val="Gvdemetni3Tahoma55pt0ptbolukbraklyor"/>
        </w:rPr>
        <w:t xml:space="preserve"> </w:t>
      </w:r>
      <w:proofErr w:type="spellStart"/>
      <w:r>
        <w:t>uı</w:t>
      </w:r>
      <w:proofErr w:type="spellEnd"/>
      <w:r>
        <w:t>.-</w:t>
      </w:r>
      <w:proofErr w:type="spellStart"/>
      <w:r>
        <w:t>unon</w:t>
      </w:r>
      <w:proofErr w:type="spellEnd"/>
      <w:r>
        <w:t xml:space="preserve"> </w:t>
      </w:r>
      <w:proofErr w:type="spellStart"/>
      <w:r>
        <w:rPr>
          <w:rStyle w:val="Gvdemetni3TrebuchetMS55pt0ptbolukbraklyor"/>
        </w:rPr>
        <w:t>i</w:t>
      </w:r>
      <w:r>
        <w:rPr>
          <w:rStyle w:val="Gvdemetni3Tahoma5ptKaln0ptbolukbraklyor"/>
        </w:rPr>
        <w:t>ot</w:t>
      </w:r>
      <w:proofErr w:type="spellEnd"/>
      <w:r>
        <w:rPr>
          <w:rStyle w:val="Gvdemetni3Tahoma5ptKaln0ptbolukbraklyor"/>
        </w:rPr>
        <w:t xml:space="preserve">* </w:t>
      </w:r>
      <w:proofErr w:type="spellStart"/>
      <w:r>
        <w:rPr>
          <w:rStyle w:val="Gvdemetni3TrebuchetMS55pt0ptbolukbraklyor"/>
        </w:rPr>
        <w:t>rr</w:t>
      </w:r>
      <w:proofErr w:type="spellEnd"/>
    </w:p>
    <w:p w:rsidR="00BD7CDC" w:rsidRDefault="00261806">
      <w:pPr>
        <w:pStyle w:val="Gvdemetni0"/>
        <w:framePr w:w="5952" w:h="16435" w:hRule="exact" w:wrap="none" w:vAnchor="page" w:hAnchor="page" w:x="5554" w:y="3892"/>
        <w:shd w:val="clear" w:color="auto" w:fill="auto"/>
        <w:spacing w:before="0"/>
        <w:ind w:left="20" w:right="120"/>
      </w:pPr>
      <w:proofErr w:type="gramStart"/>
      <w:r>
        <w:t>ihale</w:t>
      </w:r>
      <w:proofErr w:type="gramEnd"/>
      <w:r>
        <w:t xml:space="preserve"> farkı ve temerrüt faizi ayrıca hükme hacet kalmaksızın dairemizce tahsil olunacak, bu fark,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shd w:val="clear" w:color="auto" w:fill="auto"/>
        <w:spacing w:before="0"/>
        <w:ind w:left="20" w:right="120"/>
      </w:pPr>
      <w:proofErr w:type="gramStart"/>
      <w:r>
        <w:t>varsa</w:t>
      </w:r>
      <w:proofErr w:type="gramEnd"/>
      <w:r>
        <w:t xml:space="preserve"> öncelikle teminat bedelinden alınacaktır.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numPr>
          <w:ilvl w:val="0"/>
          <w:numId w:val="2"/>
        </w:numPr>
        <w:shd w:val="clear" w:color="auto" w:fill="auto"/>
        <w:tabs>
          <w:tab w:val="left" w:pos="207"/>
        </w:tabs>
        <w:spacing w:before="0"/>
        <w:ind w:left="20" w:right="220"/>
      </w:pPr>
      <w:r>
        <w:t>Şartname, ilan tarihinden itibaren herkesin görebilmesi için dairede açık olup gideri verildiği takdirde isteyen alıcıya bir örneği gönderilebilir.</w:t>
      </w:r>
    </w:p>
    <w:p w:rsidR="00BD7CDC" w:rsidRDefault="00261806">
      <w:pPr>
        <w:pStyle w:val="Gvdemetni0"/>
        <w:framePr w:w="5952" w:h="16435" w:hRule="exact" w:wrap="none" w:vAnchor="page" w:hAnchor="page" w:x="5554" w:y="3892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 w:right="220"/>
      </w:pPr>
      <w:r>
        <w:t xml:space="preserve">Satışı iştirak edenlerin şartnameyi görmüş ve münderecatını kabul etmiş sayılacakları, başkaca bilgi almak isteyenlerin 2012/50 </w:t>
      </w:r>
      <w:proofErr w:type="spellStart"/>
      <w:r>
        <w:t>Tlmt</w:t>
      </w:r>
      <w:proofErr w:type="spellEnd"/>
      <w:r>
        <w:t xml:space="preserve">. </w:t>
      </w:r>
      <w:proofErr w:type="gramStart"/>
      <w:r>
        <w:t>sayılı</w:t>
      </w:r>
      <w:proofErr w:type="gramEnd"/>
      <w:r>
        <w:t xml:space="preserve"> dosya numarasıyla müdürlüğümüze başvurmaları ilan olunur.</w:t>
      </w:r>
    </w:p>
    <w:p w:rsidR="00BD7CDC" w:rsidRDefault="00261806">
      <w:pPr>
        <w:pStyle w:val="Gvdemetni20"/>
        <w:framePr w:w="5952" w:h="16435" w:hRule="exact" w:wrap="none" w:vAnchor="page" w:hAnchor="page" w:x="5554" w:y="3892"/>
        <w:shd w:val="clear" w:color="auto" w:fill="auto"/>
        <w:spacing w:before="0" w:after="0" w:line="110" w:lineRule="exact"/>
        <w:ind w:right="220"/>
        <w:jc w:val="right"/>
      </w:pPr>
      <w:r>
        <w:t xml:space="preserve">B:8381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BD7CDC" w:rsidRDefault="00BD7CDC">
      <w:pPr>
        <w:rPr>
          <w:sz w:val="2"/>
          <w:szCs w:val="2"/>
        </w:rPr>
      </w:pPr>
    </w:p>
    <w:sectPr w:rsidR="00BD7CDC" w:rsidSect="00BD7CDC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74" w:rsidRDefault="00767674" w:rsidP="00BD7CDC">
      <w:r>
        <w:separator/>
      </w:r>
    </w:p>
  </w:endnote>
  <w:endnote w:type="continuationSeparator" w:id="0">
    <w:p w:rsidR="00767674" w:rsidRDefault="00767674" w:rsidP="00BD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74" w:rsidRDefault="00767674"/>
  </w:footnote>
  <w:footnote w:type="continuationSeparator" w:id="0">
    <w:p w:rsidR="00767674" w:rsidRDefault="007676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502"/>
    <w:multiLevelType w:val="multilevel"/>
    <w:tmpl w:val="EA14859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B538B7"/>
    <w:multiLevelType w:val="multilevel"/>
    <w:tmpl w:val="E77ABE98"/>
    <w:lvl w:ilvl="0">
      <w:start w:val="1"/>
      <w:numFmt w:val="decimal"/>
      <w:lvlText w:val="%1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D7CDC"/>
    <w:rsid w:val="001301B0"/>
    <w:rsid w:val="00261806"/>
    <w:rsid w:val="00767674"/>
    <w:rsid w:val="00954EAF"/>
    <w:rsid w:val="00BD7CDC"/>
    <w:rsid w:val="00F7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7CD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D7CDC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BD7CD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Gvdemetni2">
    <w:name w:val="Gövde metni (2)_"/>
    <w:basedOn w:val="VarsaylanParagrafYazTipi"/>
    <w:link w:val="Gvdemetni20"/>
    <w:rsid w:val="00BD7CD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Gvdemetni">
    <w:name w:val="Gövde metni_"/>
    <w:basedOn w:val="VarsaylanParagrafYazTipi"/>
    <w:link w:val="Gvdemetni0"/>
    <w:rsid w:val="00BD7C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GvdemetniKaln0ptbolukbraklyor">
    <w:name w:val="Gövde metni + Kalın;0 pt boşluk bırakılıyor"/>
    <w:basedOn w:val="Gvdemetni"/>
    <w:rsid w:val="00BD7CDC"/>
    <w:rPr>
      <w:b/>
      <w:bCs/>
      <w:color w:val="000000"/>
      <w:spacing w:val="1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BD7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2"/>
      <w:szCs w:val="12"/>
      <w:u w:val="none"/>
    </w:rPr>
  </w:style>
  <w:style w:type="character" w:customStyle="1" w:styleId="Gvdemetni3Tahoma4pt0ptbolukbraklyor">
    <w:name w:val="Gövde metni (3) + Tahoma;4 pt;0 pt boşluk bırakılıyor"/>
    <w:basedOn w:val="Gvdemetni3"/>
    <w:rsid w:val="00BD7CDC"/>
    <w:rPr>
      <w:rFonts w:ascii="Tahoma" w:eastAsia="Tahoma" w:hAnsi="Tahoma" w:cs="Tahoma"/>
      <w:color w:val="000000"/>
      <w:spacing w:val="0"/>
      <w:w w:val="100"/>
      <w:position w:val="0"/>
      <w:sz w:val="8"/>
      <w:szCs w:val="8"/>
      <w:lang w:val="tr-TR"/>
    </w:rPr>
  </w:style>
  <w:style w:type="character" w:customStyle="1" w:styleId="Gvdemetni3Tahoma55pt0ptbolukbraklyor">
    <w:name w:val="Gövde metni (3) + Tahoma;5;5 pt;0 pt boşluk bırakılıyor"/>
    <w:basedOn w:val="Gvdemetni3"/>
    <w:rsid w:val="00BD7CDC"/>
    <w:rPr>
      <w:rFonts w:ascii="Tahoma" w:eastAsia="Tahoma" w:hAnsi="Tahoma" w:cs="Tahoma"/>
      <w:color w:val="000000"/>
      <w:spacing w:val="1"/>
      <w:w w:val="100"/>
      <w:position w:val="0"/>
      <w:sz w:val="11"/>
      <w:szCs w:val="11"/>
      <w:lang w:val="tr-TR"/>
    </w:rPr>
  </w:style>
  <w:style w:type="character" w:customStyle="1" w:styleId="Gvdemetni3TrebuchetMS55pt0ptbolukbraklyor">
    <w:name w:val="Gövde metni (3) + Trebuchet MS;5;5 pt;0 pt boşluk bırakılıyor"/>
    <w:basedOn w:val="Gvdemetni3"/>
    <w:rsid w:val="00BD7CDC"/>
    <w:rPr>
      <w:rFonts w:ascii="Trebuchet MS" w:eastAsia="Trebuchet MS" w:hAnsi="Trebuchet MS" w:cs="Trebuchet MS"/>
      <w:color w:val="000000"/>
      <w:spacing w:val="7"/>
      <w:w w:val="100"/>
      <w:position w:val="0"/>
      <w:sz w:val="11"/>
      <w:szCs w:val="11"/>
      <w:lang w:val="tr-TR"/>
    </w:rPr>
  </w:style>
  <w:style w:type="character" w:customStyle="1" w:styleId="Gvdemetni3Tahoma5ptKaln0ptbolukbraklyor">
    <w:name w:val="Gövde metni (3) + Tahoma;5 pt;Kalın;0 pt boşluk bırakılıyor"/>
    <w:basedOn w:val="Gvdemetni3"/>
    <w:rsid w:val="00BD7CDC"/>
    <w:rPr>
      <w:rFonts w:ascii="Tahoma" w:eastAsia="Tahoma" w:hAnsi="Tahoma" w:cs="Tahoma"/>
      <w:b/>
      <w:bCs/>
      <w:color w:val="000000"/>
      <w:spacing w:val="-7"/>
      <w:w w:val="100"/>
      <w:position w:val="0"/>
      <w:sz w:val="10"/>
      <w:szCs w:val="10"/>
      <w:lang w:val="tr-TR"/>
    </w:rPr>
  </w:style>
  <w:style w:type="paragraph" w:customStyle="1" w:styleId="Balk10">
    <w:name w:val="Başlık #1"/>
    <w:basedOn w:val="Normal"/>
    <w:link w:val="Balk1"/>
    <w:rsid w:val="00BD7CDC"/>
    <w:pPr>
      <w:shd w:val="clear" w:color="auto" w:fill="FFFFFF"/>
      <w:spacing w:after="60" w:line="0" w:lineRule="atLeast"/>
      <w:jc w:val="both"/>
      <w:outlineLvl w:val="0"/>
    </w:pPr>
    <w:rPr>
      <w:rFonts w:ascii="Trebuchet MS" w:eastAsia="Trebuchet MS" w:hAnsi="Trebuchet MS" w:cs="Trebuchet MS"/>
      <w:b/>
      <w:bCs/>
      <w:spacing w:val="-1"/>
      <w:sz w:val="17"/>
      <w:szCs w:val="17"/>
    </w:rPr>
  </w:style>
  <w:style w:type="paragraph" w:customStyle="1" w:styleId="Gvdemetni20">
    <w:name w:val="Gövde metni (2)"/>
    <w:basedOn w:val="Normal"/>
    <w:link w:val="Gvdemetni2"/>
    <w:rsid w:val="00BD7CDC"/>
    <w:pPr>
      <w:shd w:val="clear" w:color="auto" w:fill="FFFFFF"/>
      <w:spacing w:before="60" w:after="60" w:line="0" w:lineRule="atLeast"/>
      <w:jc w:val="both"/>
    </w:pPr>
    <w:rPr>
      <w:rFonts w:ascii="Trebuchet MS" w:eastAsia="Trebuchet MS" w:hAnsi="Trebuchet MS" w:cs="Trebuchet MS"/>
      <w:b/>
      <w:bCs/>
      <w:spacing w:val="1"/>
      <w:sz w:val="11"/>
      <w:szCs w:val="11"/>
    </w:rPr>
  </w:style>
  <w:style w:type="paragraph" w:customStyle="1" w:styleId="Gvdemetni0">
    <w:name w:val="Gövde metni"/>
    <w:basedOn w:val="Normal"/>
    <w:link w:val="Gvdemetni"/>
    <w:rsid w:val="00BD7CDC"/>
    <w:pPr>
      <w:shd w:val="clear" w:color="auto" w:fill="FFFFFF"/>
      <w:spacing w:before="240" w:line="206" w:lineRule="exact"/>
      <w:jc w:val="both"/>
    </w:pPr>
    <w:rPr>
      <w:rFonts w:ascii="Trebuchet MS" w:eastAsia="Trebuchet MS" w:hAnsi="Trebuchet MS" w:cs="Trebuchet MS"/>
      <w:sz w:val="11"/>
      <w:szCs w:val="11"/>
    </w:rPr>
  </w:style>
  <w:style w:type="paragraph" w:customStyle="1" w:styleId="Gvdemetni30">
    <w:name w:val="Gövde metni (3)"/>
    <w:basedOn w:val="Normal"/>
    <w:link w:val="Gvdemetni3"/>
    <w:rsid w:val="00BD7CD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6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2013-04-15T07:16:00Z</dcterms:created>
  <dcterms:modified xsi:type="dcterms:W3CDTF">2013-02-15T08:34:00Z</dcterms:modified>
</cp:coreProperties>
</file>