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9F" w:rsidRDefault="007554E6" w:rsidP="00181F91">
      <w:pPr>
        <w:pStyle w:val="Balk10"/>
        <w:framePr w:w="7027" w:h="826" w:hRule="exact" w:wrap="none" w:vAnchor="page" w:hAnchor="page" w:x="663" w:y="2280"/>
        <w:shd w:val="clear" w:color="auto" w:fill="auto"/>
        <w:spacing w:before="0" w:after="58" w:line="170" w:lineRule="exact"/>
        <w:ind w:right="994"/>
        <w:jc w:val="left"/>
      </w:pPr>
      <w:bookmarkStart w:id="0" w:name="bookmark0"/>
      <w:r>
        <w:t>T.C. ÜRGÜP (SULH HUKUK MAH.) SATIŞ MEMURLUĞU</w:t>
      </w:r>
      <w:bookmarkStart w:id="1" w:name="bookmark1"/>
      <w:bookmarkEnd w:id="0"/>
      <w:r w:rsidR="00181F91">
        <w:t xml:space="preserve"> </w:t>
      </w:r>
      <w:r>
        <w:t>TAŞINMAZIN AÇIK ARTIRMA İLAN</w:t>
      </w:r>
      <w:bookmarkEnd w:id="1"/>
      <w:r w:rsidR="00181F91">
        <w:t>I</w:t>
      </w:r>
    </w:p>
    <w:p w:rsidR="003F1E9F" w:rsidRDefault="007554E6">
      <w:pPr>
        <w:pStyle w:val="Gvdemetni20"/>
        <w:framePr w:w="7027" w:h="7224" w:hRule="exact" w:wrap="none" w:vAnchor="page" w:hAnchor="page" w:x="663" w:y="3237"/>
        <w:shd w:val="clear" w:color="auto" w:fill="auto"/>
        <w:spacing w:before="0" w:after="0" w:line="182" w:lineRule="exact"/>
      </w:pPr>
      <w:r>
        <w:t>Taşınmazın;</w:t>
      </w:r>
    </w:p>
    <w:p w:rsidR="003F1E9F" w:rsidRDefault="007554E6">
      <w:pPr>
        <w:pStyle w:val="Gvdemetni0"/>
        <w:framePr w:w="7027" w:h="7224" w:hRule="exact" w:wrap="none" w:vAnchor="page" w:hAnchor="page" w:x="663" w:y="3237"/>
        <w:shd w:val="clear" w:color="auto" w:fill="auto"/>
        <w:ind w:left="1060" w:right="260"/>
      </w:pPr>
      <w:proofErr w:type="gramStart"/>
      <w:r>
        <w:rPr>
          <w:rStyle w:val="GvdemetniKaln0ptbolukbraklyor"/>
        </w:rPr>
        <w:t xml:space="preserve">Tapu Kaydı: </w:t>
      </w:r>
      <w:r>
        <w:t xml:space="preserve">Nevşehir ili, Ürgüp ilçesi, Karayazı II mahallesi, 1153 ada, 2 parsel, 16913 m2, Arazi </w:t>
      </w:r>
      <w:r>
        <w:rPr>
          <w:rStyle w:val="GvdemetniKaln0ptbolukbraklyor"/>
        </w:rPr>
        <w:t xml:space="preserve">Özellikleri: </w:t>
      </w:r>
      <w:r>
        <w:t>Batı cepheden komşu parsel, diğer yönlerden yol ile çevrili, ilçe merkezine 1500 m, ana yola yaklaşık 200 m, %20 eğimli, konumu iyi ve her türlü altyapı ve telekomünikasyon hizmetlerin</w:t>
      </w:r>
      <w:r>
        <w:softHyphen/>
        <w:t xml:space="preserve">den yararlanabilir, kendisini çevreleyen yoldan 4-5 metre yüksek kotta olması nedeniyle taşınmaz üzerine herhangi bir yapı yapılması durumunda bu durumun </w:t>
      </w:r>
      <w:proofErr w:type="spellStart"/>
      <w:r>
        <w:t>harfiyat</w:t>
      </w:r>
      <w:proofErr w:type="spellEnd"/>
      <w:r>
        <w:t xml:space="preserve"> çalışmasını gerektirmektedir.</w:t>
      </w:r>
      <w:proofErr w:type="gramEnd"/>
    </w:p>
    <w:p w:rsidR="003F1E9F" w:rsidRDefault="007554E6">
      <w:pPr>
        <w:pStyle w:val="Gvdemetni0"/>
        <w:framePr w:w="7027" w:h="7224" w:hRule="exact" w:wrap="none" w:vAnchor="page" w:hAnchor="page" w:x="663" w:y="3237"/>
        <w:numPr>
          <w:ilvl w:val="0"/>
          <w:numId w:val="1"/>
        </w:numPr>
        <w:shd w:val="clear" w:color="auto" w:fill="auto"/>
        <w:tabs>
          <w:tab w:val="left" w:pos="1204"/>
        </w:tabs>
        <w:ind w:left="1060"/>
      </w:pPr>
      <w:r>
        <w:rPr>
          <w:rStyle w:val="GvdemetniKaln0ptbolukbraklyor"/>
        </w:rPr>
        <w:t xml:space="preserve">Satış Günü: </w:t>
      </w:r>
      <w:proofErr w:type="gramStart"/>
      <w:r>
        <w:t>06/03/2013</w:t>
      </w:r>
      <w:proofErr w:type="gramEnd"/>
      <w:r>
        <w:t xml:space="preserve"> </w:t>
      </w:r>
      <w:r>
        <w:rPr>
          <w:rStyle w:val="GvdemetniKaln0ptbolukbraklyor"/>
        </w:rPr>
        <w:t xml:space="preserve">Satış Saati: </w:t>
      </w:r>
      <w:r>
        <w:t>09:00 - 09:05 - Arası</w:t>
      </w:r>
    </w:p>
    <w:p w:rsidR="003F1E9F" w:rsidRDefault="007554E6">
      <w:pPr>
        <w:pStyle w:val="Gvdemetni0"/>
        <w:framePr w:w="7027" w:h="7224" w:hRule="exact" w:wrap="none" w:vAnchor="page" w:hAnchor="page" w:x="663" w:y="3237"/>
        <w:numPr>
          <w:ilvl w:val="0"/>
          <w:numId w:val="1"/>
        </w:numPr>
        <w:shd w:val="clear" w:color="auto" w:fill="auto"/>
        <w:tabs>
          <w:tab w:val="left" w:pos="1218"/>
        </w:tabs>
        <w:ind w:left="1060" w:right="2440"/>
        <w:jc w:val="left"/>
      </w:pPr>
      <w:r>
        <w:rPr>
          <w:rStyle w:val="GvdemetniKaln0ptbolukbraklyor"/>
        </w:rPr>
        <w:t xml:space="preserve">Satış Günü: </w:t>
      </w:r>
      <w:proofErr w:type="gramStart"/>
      <w:r>
        <w:t>14/03/2013</w:t>
      </w:r>
      <w:proofErr w:type="gramEnd"/>
      <w:r>
        <w:t xml:space="preserve"> </w:t>
      </w:r>
      <w:r>
        <w:rPr>
          <w:rStyle w:val="GvdemetniKaln0ptbolukbraklyor"/>
        </w:rPr>
        <w:t xml:space="preserve">Satış Saati: </w:t>
      </w:r>
      <w:r>
        <w:t xml:space="preserve">09:00- 09:05 - Arası </w:t>
      </w:r>
      <w:r>
        <w:rPr>
          <w:rStyle w:val="GvdemetniKaln0ptbolukbraklyor"/>
        </w:rPr>
        <w:t xml:space="preserve">Satış Yeri: </w:t>
      </w:r>
      <w:proofErr w:type="spellStart"/>
      <w:r>
        <w:t>Üjgüp</w:t>
      </w:r>
      <w:proofErr w:type="spellEnd"/>
      <w:r>
        <w:t xml:space="preserve"> Adliyesi Duruşma Salonu </w:t>
      </w:r>
      <w:r>
        <w:rPr>
          <w:rStyle w:val="GvdemetniKaln0ptbolukbraklyor"/>
        </w:rPr>
        <w:t xml:space="preserve">Muhammen Bedel: </w:t>
      </w:r>
      <w:r>
        <w:t>1.944.995,00-TL</w:t>
      </w:r>
    </w:p>
    <w:p w:rsidR="003F1E9F" w:rsidRDefault="007554E6">
      <w:pPr>
        <w:pStyle w:val="Gvdemetni0"/>
        <w:framePr w:w="7027" w:h="7224" w:hRule="exact" w:wrap="none" w:vAnchor="page" w:hAnchor="page" w:x="663" w:y="3237"/>
        <w:shd w:val="clear" w:color="auto" w:fill="auto"/>
        <w:ind w:left="1060" w:right="260"/>
      </w:pPr>
      <w:r>
        <w:rPr>
          <w:rStyle w:val="GvdemetniKaln0ptbolukbraklyor"/>
        </w:rPr>
        <w:t xml:space="preserve">Satış Şartları: </w:t>
      </w:r>
      <w:r>
        <w:t>1-Satış, yukarıda belirtilen birinci satış gününde, satış saatleri arasında satış yerinde açık artırma suretiyle yapılacaktır. Bu artırmada tahmin edilen değerin yüzde 50'sini ve rüçhanlı alacaklılar varsa alacakları toplamını ve satış ve paylaştırma giderlerini geçmek şartı ile ihale olunur. Böyle bir bedele alıcı çıkmazsa en çok artıranın taahhüdü saklı kalmak şartıyla yu</w:t>
      </w:r>
      <w:r>
        <w:softHyphen/>
        <w:t xml:space="preserve">karıda belirtilen ikinci satış gününde aynı yer ve saatler arasında ikinci artırmaya çıkarılacaktır. Bu artırmada da rüçhanlı alacaklıların alacakları toplamını, satış ve paylaştırma giderlerini geçmesi </w:t>
      </w:r>
      <w:proofErr w:type="spellStart"/>
      <w:r>
        <w:t>vc</w:t>
      </w:r>
      <w:proofErr w:type="spellEnd"/>
      <w:r>
        <w:t xml:space="preserve"> artırma bedelinin malın tahmin edilen kıymetinin yüzde 50'sini bulması lazımdır. Böyle bir bedelle alıcı çıkmazsa satış talebi düşecektir.</w:t>
      </w:r>
    </w:p>
    <w:p w:rsidR="003F1E9F" w:rsidRDefault="007554E6">
      <w:pPr>
        <w:pStyle w:val="Gvdemetni0"/>
        <w:framePr w:w="7027" w:h="7224" w:hRule="exact" w:wrap="none" w:vAnchor="page" w:hAnchor="page" w:x="663" w:y="3237"/>
        <w:numPr>
          <w:ilvl w:val="0"/>
          <w:numId w:val="2"/>
        </w:numPr>
        <w:shd w:val="clear" w:color="auto" w:fill="auto"/>
        <w:tabs>
          <w:tab w:val="left" w:pos="1233"/>
        </w:tabs>
        <w:ind w:left="1060" w:right="260"/>
      </w:pPr>
      <w:r>
        <w:t>Artırmaya iştirak edeceklerin, tahmin edilen kıymetin yüzde ^</w:t>
      </w:r>
      <w:proofErr w:type="spellStart"/>
      <w:r>
        <w:t>ff</w:t>
      </w:r>
      <w:proofErr w:type="spellEnd"/>
      <w:r>
        <w:t>^</w:t>
      </w:r>
      <w:proofErr w:type="spellStart"/>
      <w:r>
        <w:t>Thisfetin</w:t>
      </w:r>
      <w:proofErr w:type="spellEnd"/>
      <w:r>
        <w:t xml:space="preserve">&amp;e </w:t>
      </w:r>
      <w:proofErr w:type="spellStart"/>
      <w:r>
        <w:t>Tufft</w:t>
      </w:r>
      <w:proofErr w:type="spellEnd"/>
      <w:r>
        <w:t xml:space="preserve">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w:t>
      </w:r>
    </w:p>
    <w:p w:rsidR="003F1E9F" w:rsidRDefault="007554E6">
      <w:pPr>
        <w:pStyle w:val="Gvdemetni0"/>
        <w:framePr w:w="7027" w:h="7224" w:hRule="exact" w:wrap="none" w:vAnchor="page" w:hAnchor="page" w:x="663" w:y="3237"/>
        <w:numPr>
          <w:ilvl w:val="0"/>
          <w:numId w:val="2"/>
        </w:numPr>
        <w:shd w:val="clear" w:color="auto" w:fill="auto"/>
        <w:tabs>
          <w:tab w:val="left" w:pos="1228"/>
        </w:tabs>
        <w:ind w:left="1060"/>
      </w:pPr>
      <w:r>
        <w:t>İpotek sahibi alacaklılarla diğer ilgililerin (*) bu taşınmaz üzerindeki haklarını hususiyle</w:t>
      </w:r>
    </w:p>
    <w:p w:rsidR="003F1E9F" w:rsidRDefault="007554E6">
      <w:pPr>
        <w:pStyle w:val="Gvdemetni0"/>
        <w:framePr w:w="7027" w:h="7224" w:hRule="exact" w:wrap="none" w:vAnchor="page" w:hAnchor="page" w:x="663" w:y="3237"/>
        <w:shd w:val="clear" w:color="auto" w:fill="auto"/>
        <w:ind w:left="1060" w:right="260"/>
      </w:pPr>
      <w:proofErr w:type="gramStart"/>
      <w:r>
        <w:t>faiz</w:t>
      </w:r>
      <w:proofErr w:type="gramEnd"/>
      <w:r>
        <w:t xml:space="preserve"> ve masrafa dair olan iddialarını dayanağı belgeler ile on beş gün içinde memurluğumuza bildirmeleri lazımdır. Aksi takdirde hakları tapu sicili ile sabit olmadıkça paylaştırmadan hariç bırakılacaktır.</w:t>
      </w:r>
    </w:p>
    <w:p w:rsidR="003F1E9F" w:rsidRDefault="007554E6">
      <w:pPr>
        <w:pStyle w:val="Gvdemetni0"/>
        <w:framePr w:w="7027" w:h="7224" w:hRule="exact" w:wrap="none" w:vAnchor="page" w:hAnchor="page" w:x="663" w:y="3237"/>
        <w:numPr>
          <w:ilvl w:val="0"/>
          <w:numId w:val="2"/>
        </w:numPr>
        <w:shd w:val="clear" w:color="auto" w:fill="auto"/>
        <w:tabs>
          <w:tab w:val="left" w:pos="1218"/>
        </w:tabs>
        <w:ind w:left="1060" w:right="260"/>
      </w:pPr>
      <w:r>
        <w:t>Satış bedeli hemen veya verilen mühlet içinde ödenmezse icra iflas Kanununun 133 üncü madde</w:t>
      </w:r>
      <w:r>
        <w:softHyphen/>
        <w:t xml:space="preserve">si gereğince ihale feshedilir, iki ihale arasındaki farktan </w:t>
      </w:r>
      <w:proofErr w:type="spellStart"/>
      <w:r>
        <w:t>vc</w:t>
      </w:r>
      <w:proofErr w:type="spellEnd"/>
      <w:r>
        <w:t xml:space="preserve"> yüzde 10 faizden alıcı ve kefilleri mesul tutulacak ve hiç bir hükme hacet kalmadan kendilerinden tahsil edilecektir.</w:t>
      </w:r>
    </w:p>
    <w:p w:rsidR="003F1E9F" w:rsidRDefault="007554E6">
      <w:pPr>
        <w:pStyle w:val="Gvdemetni0"/>
        <w:framePr w:w="7027" w:h="7224" w:hRule="exact" w:wrap="none" w:vAnchor="page" w:hAnchor="page" w:x="663" w:y="3237"/>
        <w:numPr>
          <w:ilvl w:val="0"/>
          <w:numId w:val="2"/>
        </w:numPr>
        <w:shd w:val="clear" w:color="auto" w:fill="auto"/>
        <w:tabs>
          <w:tab w:val="left" w:pos="1242"/>
        </w:tabs>
        <w:ind w:left="1060" w:right="260"/>
      </w:pPr>
      <w:r>
        <w:t>Şartname, ilan tarihinden itibaren herkesin görebilmesi için dairede açık olup gideri verildiği takdirde isteyen alıcıya bir örneği gönderilebilir.</w:t>
      </w:r>
    </w:p>
    <w:p w:rsidR="003F1E9F" w:rsidRDefault="007554E6">
      <w:pPr>
        <w:pStyle w:val="Gvdemetni0"/>
        <w:framePr w:w="7027" w:h="7224" w:hRule="exact" w:wrap="none" w:vAnchor="page" w:hAnchor="page" w:x="663" w:y="3237"/>
        <w:numPr>
          <w:ilvl w:val="0"/>
          <w:numId w:val="2"/>
        </w:numPr>
        <w:shd w:val="clear" w:color="auto" w:fill="auto"/>
        <w:tabs>
          <w:tab w:val="left" w:pos="1218"/>
        </w:tabs>
        <w:ind w:left="1060" w:right="260"/>
      </w:pPr>
      <w:r>
        <w:t>Satışa iştirak edenlerin şartnameyi görmüş ve münderecatını kabul etmiş sayılacakları, başkaca bilgi almak isteyenlerin yukarıda yazılı dosya numarasıyla memurluğumuza başvurmaları gerek</w:t>
      </w:r>
      <w:r>
        <w:softHyphen/>
        <w:t>mektedir</w:t>
      </w:r>
    </w:p>
    <w:p w:rsidR="003F1E9F" w:rsidRDefault="007554E6">
      <w:pPr>
        <w:pStyle w:val="Gvdemetni0"/>
        <w:framePr w:w="7027" w:h="7224" w:hRule="exact" w:wrap="none" w:vAnchor="page" w:hAnchor="page" w:x="663" w:y="3237"/>
        <w:shd w:val="clear" w:color="auto" w:fill="auto"/>
        <w:jc w:val="center"/>
      </w:pPr>
      <w:r>
        <w:t>İş bu ilan tebligat yapılamayan ilgililere tebligat yerine kaim olmak üzere ilan olunur.</w:t>
      </w:r>
    </w:p>
    <w:p w:rsidR="003F1E9F" w:rsidRDefault="007554E6">
      <w:pPr>
        <w:pStyle w:val="Gvdemetni0"/>
        <w:framePr w:w="7027" w:h="7224" w:hRule="exact" w:wrap="none" w:vAnchor="page" w:hAnchor="page" w:x="663" w:y="3237"/>
        <w:shd w:val="clear" w:color="auto" w:fill="auto"/>
        <w:ind w:left="1060"/>
      </w:pPr>
      <w:proofErr w:type="spellStart"/>
      <w:r>
        <w:t>Hİlgililer</w:t>
      </w:r>
      <w:proofErr w:type="spellEnd"/>
      <w:r>
        <w:t xml:space="preserve"> tabirine irtifak hakkı sahipleri de </w:t>
      </w:r>
      <w:proofErr w:type="gramStart"/>
      <w:r>
        <w:t>dahildir</w:t>
      </w:r>
      <w:proofErr w:type="gramEnd"/>
      <w:r>
        <w:t>.</w:t>
      </w:r>
    </w:p>
    <w:p w:rsidR="003F1E9F" w:rsidRDefault="007554E6">
      <w:pPr>
        <w:pStyle w:val="Gvdemetni0"/>
        <w:framePr w:w="7027" w:h="7224" w:hRule="exact" w:wrap="none" w:vAnchor="page" w:hAnchor="page" w:x="663" w:y="3237"/>
        <w:shd w:val="clear" w:color="auto" w:fill="auto"/>
        <w:ind w:left="1060"/>
      </w:pPr>
      <w:r>
        <w:t>(</w:t>
      </w:r>
      <w:proofErr w:type="spellStart"/>
      <w:r>
        <w:t>İİKm</w:t>
      </w:r>
      <w:proofErr w:type="spellEnd"/>
      <w:r>
        <w:t>.126)</w:t>
      </w:r>
    </w:p>
    <w:p w:rsidR="003F1E9F" w:rsidRDefault="007554E6">
      <w:pPr>
        <w:pStyle w:val="Gvdemetni30"/>
        <w:framePr w:wrap="none" w:vAnchor="page" w:hAnchor="page" w:x="6927" w:y="2117"/>
        <w:shd w:val="clear" w:color="auto" w:fill="auto"/>
        <w:spacing w:line="170" w:lineRule="exact"/>
        <w:ind w:left="100"/>
      </w:pPr>
      <w:r>
        <w:t xml:space="preserve">Îİ İ </w:t>
      </w:r>
      <w:r>
        <w:rPr>
          <w:rStyle w:val="Gvdemetni3ArialNarrow6pt0ptbolukbraklyor"/>
        </w:rPr>
        <w:t>....</w:t>
      </w:r>
    </w:p>
    <w:p w:rsidR="003F1E9F" w:rsidRDefault="003F1E9F">
      <w:pPr>
        <w:rPr>
          <w:sz w:val="2"/>
          <w:szCs w:val="2"/>
        </w:rPr>
      </w:pPr>
    </w:p>
    <w:sectPr w:rsidR="003F1E9F" w:rsidSect="003F1E9F">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09" w:rsidRDefault="00103609" w:rsidP="003F1E9F">
      <w:r>
        <w:separator/>
      </w:r>
    </w:p>
  </w:endnote>
  <w:endnote w:type="continuationSeparator" w:id="0">
    <w:p w:rsidR="00103609" w:rsidRDefault="00103609" w:rsidP="003F1E9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09" w:rsidRDefault="00103609"/>
  </w:footnote>
  <w:footnote w:type="continuationSeparator" w:id="0">
    <w:p w:rsidR="00103609" w:rsidRDefault="0010360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E553D"/>
    <w:multiLevelType w:val="multilevel"/>
    <w:tmpl w:val="9E3E5EA8"/>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731683"/>
    <w:multiLevelType w:val="multilevel"/>
    <w:tmpl w:val="5E94BB62"/>
    <w:lvl w:ilvl="0">
      <w:start w:val="1"/>
      <w:numFmt w:val="decimal"/>
      <w:lvlText w:val="%1."/>
      <w:lvlJc w:val="left"/>
      <w:rPr>
        <w:rFonts w:ascii="Trebuchet MS" w:eastAsia="Trebuchet MS" w:hAnsi="Trebuchet MS" w:cs="Trebuchet MS"/>
        <w:b/>
        <w:bCs/>
        <w:i w:val="0"/>
        <w:iCs w:val="0"/>
        <w:smallCaps w:val="0"/>
        <w:strike w:val="0"/>
        <w:color w:val="000000"/>
        <w:spacing w:val="1"/>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F1E9F"/>
    <w:rsid w:val="00103609"/>
    <w:rsid w:val="001525EB"/>
    <w:rsid w:val="00181F91"/>
    <w:rsid w:val="001D5EEC"/>
    <w:rsid w:val="003F1E9F"/>
    <w:rsid w:val="007554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1E9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F1E9F"/>
    <w:rPr>
      <w:color w:val="000080"/>
      <w:u w:val="single"/>
    </w:rPr>
  </w:style>
  <w:style w:type="character" w:customStyle="1" w:styleId="Balk1">
    <w:name w:val="Başlık #1_"/>
    <w:basedOn w:val="VarsaylanParagrafYazTipi"/>
    <w:link w:val="Balk10"/>
    <w:rsid w:val="003F1E9F"/>
    <w:rPr>
      <w:rFonts w:ascii="Trebuchet MS" w:eastAsia="Trebuchet MS" w:hAnsi="Trebuchet MS" w:cs="Trebuchet MS"/>
      <w:b/>
      <w:bCs/>
      <w:i w:val="0"/>
      <w:iCs w:val="0"/>
      <w:smallCaps w:val="0"/>
      <w:strike w:val="0"/>
      <w:spacing w:val="-3"/>
      <w:sz w:val="17"/>
      <w:szCs w:val="17"/>
      <w:u w:val="none"/>
    </w:rPr>
  </w:style>
  <w:style w:type="character" w:customStyle="1" w:styleId="Gvdemetni2">
    <w:name w:val="Gövde metni (2)_"/>
    <w:basedOn w:val="VarsaylanParagrafYazTipi"/>
    <w:link w:val="Gvdemetni20"/>
    <w:rsid w:val="003F1E9F"/>
    <w:rPr>
      <w:rFonts w:ascii="Trebuchet MS" w:eastAsia="Trebuchet MS" w:hAnsi="Trebuchet MS" w:cs="Trebuchet MS"/>
      <w:b/>
      <w:bCs/>
      <w:i w:val="0"/>
      <w:iCs w:val="0"/>
      <w:smallCaps w:val="0"/>
      <w:strike w:val="0"/>
      <w:spacing w:val="1"/>
      <w:sz w:val="11"/>
      <w:szCs w:val="11"/>
      <w:u w:val="none"/>
    </w:rPr>
  </w:style>
  <w:style w:type="character" w:customStyle="1" w:styleId="Gvdemetni">
    <w:name w:val="Gövde metni_"/>
    <w:basedOn w:val="VarsaylanParagrafYazTipi"/>
    <w:link w:val="Gvdemetni0"/>
    <w:rsid w:val="003F1E9F"/>
    <w:rPr>
      <w:rFonts w:ascii="Trebuchet MS" w:eastAsia="Trebuchet MS" w:hAnsi="Trebuchet MS" w:cs="Trebuchet MS"/>
      <w:b w:val="0"/>
      <w:bCs w:val="0"/>
      <w:i w:val="0"/>
      <w:iCs w:val="0"/>
      <w:smallCaps w:val="0"/>
      <w:strike w:val="0"/>
      <w:sz w:val="11"/>
      <w:szCs w:val="11"/>
      <w:u w:val="none"/>
    </w:rPr>
  </w:style>
  <w:style w:type="character" w:customStyle="1" w:styleId="GvdemetniKaln0ptbolukbraklyor">
    <w:name w:val="Gövde metni + Kalın;0 pt boşluk bırakılıyor"/>
    <w:basedOn w:val="Gvdemetni"/>
    <w:rsid w:val="003F1E9F"/>
    <w:rPr>
      <w:b/>
      <w:bCs/>
      <w:color w:val="000000"/>
      <w:spacing w:val="1"/>
      <w:w w:val="100"/>
      <w:position w:val="0"/>
      <w:lang w:val="tr-TR"/>
    </w:rPr>
  </w:style>
  <w:style w:type="character" w:customStyle="1" w:styleId="Gvdemetni3">
    <w:name w:val="Gövde metni (3)_"/>
    <w:basedOn w:val="VarsaylanParagrafYazTipi"/>
    <w:link w:val="Gvdemetni30"/>
    <w:rsid w:val="003F1E9F"/>
    <w:rPr>
      <w:rFonts w:ascii="Garamond" w:eastAsia="Garamond" w:hAnsi="Garamond" w:cs="Garamond"/>
      <w:b w:val="0"/>
      <w:bCs w:val="0"/>
      <w:i w:val="0"/>
      <w:iCs w:val="0"/>
      <w:smallCaps w:val="0"/>
      <w:strike w:val="0"/>
      <w:spacing w:val="-9"/>
      <w:sz w:val="17"/>
      <w:szCs w:val="17"/>
      <w:u w:val="none"/>
    </w:rPr>
  </w:style>
  <w:style w:type="character" w:customStyle="1" w:styleId="Gvdemetni3ArialNarrow6pt0ptbolukbraklyor">
    <w:name w:val="Gövde metni (3) + Arial Narrow;6 pt;0 pt boşluk bırakılıyor"/>
    <w:basedOn w:val="Gvdemetni3"/>
    <w:rsid w:val="003F1E9F"/>
    <w:rPr>
      <w:rFonts w:ascii="Arial Narrow" w:eastAsia="Arial Narrow" w:hAnsi="Arial Narrow" w:cs="Arial Narrow"/>
      <w:color w:val="000000"/>
      <w:spacing w:val="0"/>
      <w:w w:val="100"/>
      <w:position w:val="0"/>
      <w:sz w:val="12"/>
      <w:szCs w:val="12"/>
      <w:lang w:val="tr-TR"/>
    </w:rPr>
  </w:style>
  <w:style w:type="paragraph" w:customStyle="1" w:styleId="Balk10">
    <w:name w:val="Başlık #1"/>
    <w:basedOn w:val="Normal"/>
    <w:link w:val="Balk1"/>
    <w:rsid w:val="003F1E9F"/>
    <w:pPr>
      <w:shd w:val="clear" w:color="auto" w:fill="FFFFFF"/>
      <w:spacing w:before="240" w:after="60" w:line="0" w:lineRule="atLeast"/>
      <w:jc w:val="center"/>
      <w:outlineLvl w:val="0"/>
    </w:pPr>
    <w:rPr>
      <w:rFonts w:ascii="Trebuchet MS" w:eastAsia="Trebuchet MS" w:hAnsi="Trebuchet MS" w:cs="Trebuchet MS"/>
      <w:b/>
      <w:bCs/>
      <w:spacing w:val="-3"/>
      <w:sz w:val="17"/>
      <w:szCs w:val="17"/>
    </w:rPr>
  </w:style>
  <w:style w:type="paragraph" w:customStyle="1" w:styleId="Gvdemetni20">
    <w:name w:val="Gövde metni (2)"/>
    <w:basedOn w:val="Normal"/>
    <w:link w:val="Gvdemetni2"/>
    <w:rsid w:val="003F1E9F"/>
    <w:pPr>
      <w:shd w:val="clear" w:color="auto" w:fill="FFFFFF"/>
      <w:spacing w:before="60" w:after="60" w:line="0" w:lineRule="atLeast"/>
    </w:pPr>
    <w:rPr>
      <w:rFonts w:ascii="Trebuchet MS" w:eastAsia="Trebuchet MS" w:hAnsi="Trebuchet MS" w:cs="Trebuchet MS"/>
      <w:b/>
      <w:bCs/>
      <w:spacing w:val="1"/>
      <w:sz w:val="11"/>
      <w:szCs w:val="11"/>
    </w:rPr>
  </w:style>
  <w:style w:type="paragraph" w:customStyle="1" w:styleId="Gvdemetni0">
    <w:name w:val="Gövde metni"/>
    <w:basedOn w:val="Normal"/>
    <w:link w:val="Gvdemetni"/>
    <w:rsid w:val="003F1E9F"/>
    <w:pPr>
      <w:shd w:val="clear" w:color="auto" w:fill="FFFFFF"/>
      <w:spacing w:line="182" w:lineRule="exact"/>
      <w:jc w:val="both"/>
    </w:pPr>
    <w:rPr>
      <w:rFonts w:ascii="Trebuchet MS" w:eastAsia="Trebuchet MS" w:hAnsi="Trebuchet MS" w:cs="Trebuchet MS"/>
      <w:sz w:val="11"/>
      <w:szCs w:val="11"/>
    </w:rPr>
  </w:style>
  <w:style w:type="paragraph" w:customStyle="1" w:styleId="Gvdemetni30">
    <w:name w:val="Gövde metni (3)"/>
    <w:basedOn w:val="Normal"/>
    <w:link w:val="Gvdemetni3"/>
    <w:rsid w:val="003F1E9F"/>
    <w:pPr>
      <w:shd w:val="clear" w:color="auto" w:fill="FFFFFF"/>
      <w:spacing w:line="0" w:lineRule="atLeast"/>
    </w:pPr>
    <w:rPr>
      <w:rFonts w:ascii="Garamond" w:eastAsia="Garamond" w:hAnsi="Garamond" w:cs="Garamond"/>
      <w:spacing w:val="-9"/>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2013-02-13T08:00:00Z</dcterms:created>
  <dcterms:modified xsi:type="dcterms:W3CDTF">2013-02-13T08:22:00Z</dcterms:modified>
</cp:coreProperties>
</file>