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4D" w:rsidRDefault="006E229E">
      <w:pPr>
        <w:pStyle w:val="Gvdemetni40"/>
        <w:framePr w:wrap="none" w:vAnchor="page" w:hAnchor="page" w:x="6353" w:y="2546"/>
        <w:shd w:val="clear" w:color="auto" w:fill="auto"/>
        <w:spacing w:line="320" w:lineRule="exact"/>
        <w:ind w:left="100"/>
      </w:pPr>
      <w:r>
        <w:t>T.C. DÜZCE 4. İCRA MÜDÜRLÜĞÜNDEN TAŞINMAZIN AÇI</w:t>
      </w:r>
    </w:p>
    <w:p w:rsidR="00DD584D" w:rsidRDefault="006E229E">
      <w:pPr>
        <w:pStyle w:val="Gvdemetni0"/>
        <w:framePr w:w="5851" w:h="450" w:hRule="exact" w:wrap="none" w:vAnchor="page" w:hAnchor="page" w:x="8576" w:y="3010"/>
        <w:shd w:val="clear" w:color="auto" w:fill="auto"/>
        <w:spacing w:line="150" w:lineRule="exact"/>
        <w:ind w:left="20" w:right="1718"/>
      </w:pPr>
      <w:proofErr w:type="gramStart"/>
      <w:r>
        <w:t>c</w:t>
      </w:r>
      <w:proofErr w:type="gramEnd"/>
      <w:r>
        <w:t>- sıvılaştırılmış petrol gazı dolum ve depolama tesisleri.</w:t>
      </w:r>
    </w:p>
    <w:p w:rsidR="00DD584D" w:rsidRDefault="006E229E">
      <w:pPr>
        <w:pStyle w:val="Gvdemetni0"/>
        <w:framePr w:w="5870" w:h="6167" w:hRule="exact" w:wrap="none" w:vAnchor="page" w:hAnchor="page" w:x="2600" w:y="3231"/>
        <w:shd w:val="clear" w:color="auto" w:fill="auto"/>
        <w:ind w:left="20" w:right="20"/>
      </w:pPr>
      <w:r>
        <w:rPr>
          <w:rStyle w:val="GvdemetniKaln0ptbolukbraklyor"/>
        </w:rPr>
        <w:t xml:space="preserve">Taşınmazın Tapu Kaydı, Hali Hazır Durumu, İmar </w:t>
      </w:r>
      <w:proofErr w:type="gramStart"/>
      <w:r>
        <w:rPr>
          <w:rStyle w:val="GvdemetniKaln0ptbolukbraklyor"/>
        </w:rPr>
        <w:t xml:space="preserve">Durumu </w:t>
      </w:r>
      <w:r>
        <w:t>: Düzce</w:t>
      </w:r>
      <w:proofErr w:type="gramEnd"/>
      <w:r>
        <w:t xml:space="preserve"> İli, Merkez İlçesi, </w:t>
      </w:r>
      <w:proofErr w:type="spellStart"/>
      <w:r>
        <w:t>Beyköy</w:t>
      </w:r>
      <w:proofErr w:type="spellEnd"/>
      <w:r>
        <w:t xml:space="preserve"> Köyü, </w:t>
      </w:r>
      <w:proofErr w:type="spellStart"/>
      <w:r>
        <w:t>ciltno</w:t>
      </w:r>
      <w:proofErr w:type="spellEnd"/>
      <w:r>
        <w:t xml:space="preserve">: 17, sayfa no: 1614, yüzölçümü :9.591,52m2 olan 267 ada 2 </w:t>
      </w:r>
      <w:proofErr w:type="spellStart"/>
      <w:r>
        <w:t>nolu</w:t>
      </w:r>
      <w:proofErr w:type="spellEnd"/>
      <w:r>
        <w:t xml:space="preserve"> parselde kayıtlı betonarme fabrika binası ve arsası niteliğindeki taşınmaz. Taşınmaz </w:t>
      </w:r>
      <w:proofErr w:type="spellStart"/>
      <w:r>
        <w:t>Beyköy</w:t>
      </w:r>
      <w:proofErr w:type="spellEnd"/>
      <w:r>
        <w:t xml:space="preserve"> Beldesi hudutları </w:t>
      </w:r>
      <w:proofErr w:type="gramStart"/>
      <w:r>
        <w:t>dahilinde</w:t>
      </w:r>
      <w:proofErr w:type="gramEnd"/>
      <w:r>
        <w:t xml:space="preserve"> bulunan Düzce 1. Organize Sanayi Bölgesi içerisinde yer alır. Taşınmaz üzerinde borçlu adına kayıtlı olan ve dış kapı numarası 7 olarak belirlenmiş olan </w:t>
      </w:r>
      <w:proofErr w:type="spellStart"/>
      <w:r>
        <w:t>Stroton</w:t>
      </w:r>
      <w:proofErr w:type="spellEnd"/>
      <w:r>
        <w:t xml:space="preserve"> Hızlı Konut Sistemleri ve Yalıtım A.Ş. ye ait ancak hali hazırda faal durumda olmayan boş bir fabrika binası mevcut bulunur. Bina 4. Cadde üzerinde bulunmakta olup; batı hududunda trafo mevcuttur. Taşınmaz üzerinde </w:t>
      </w:r>
      <w:proofErr w:type="spellStart"/>
      <w:r>
        <w:t>Stroton</w:t>
      </w:r>
      <w:proofErr w:type="spellEnd"/>
      <w:r>
        <w:t xml:space="preserve"> Hızlı Konut Sistemleri ve Yalıtım A.Ş. ye ait bulunan ve betonarme tarzında yapılmış idari kısmının bulunduğu tarafa iki kat, fabrika kısmının bulunduğu taraf ise tek kat olarak yapılmış bir bina mevcuttur. Bina hali hazırda kullanılmamakta olup; boş durumdadır. Fabrika kısmı tek bölüm olarak yapılmış olup; tabanları beton vaziyette bulunur. Fabrika binasının idari bölüm olarak kullanılmak üzere yapılmış ancak, hali hazırda kullanılmayan kısmı da tek bölümden oluşur ve boş durumdadır. Binanın tüm tabanları </w:t>
      </w:r>
      <w:proofErr w:type="spellStart"/>
      <w:r>
        <w:t>tabiiye</w:t>
      </w:r>
      <w:proofErr w:type="spellEnd"/>
      <w:r>
        <w:t xml:space="preserve"> betonu dökülmüş durumda olup; binanın alt katında mevcut olan camlar alüminyum doğrama, üst katta mevcut olan camlar ise </w:t>
      </w:r>
      <w:proofErr w:type="spellStart"/>
      <w:r>
        <w:t>pimapen</w:t>
      </w:r>
      <w:proofErr w:type="spellEnd"/>
      <w:r>
        <w:t xml:space="preserve"> olarak yapılmıştır. Binanın giriş kısmında bulunan kapılar cam ve otomatik kapı olarak takılmış olup; diğer kapılar da otomatik kapı olarak takılmıştır. Binanın dış cephesi kaplama malzeme ile kaplanmış olup; çatı kısmı folyolu </w:t>
      </w:r>
      <w:proofErr w:type="spellStart"/>
      <w:r>
        <w:t>aluform</w:t>
      </w:r>
      <w:proofErr w:type="spellEnd"/>
      <w:r>
        <w:t xml:space="preserve"> malzeme ile </w:t>
      </w:r>
      <w:proofErr w:type="spellStart"/>
      <w:r>
        <w:t>kaplanmışdır</w:t>
      </w:r>
      <w:proofErr w:type="spellEnd"/>
      <w:r>
        <w:t xml:space="preserve">. Binanın yüksekliği h=7.00m. </w:t>
      </w:r>
      <w:proofErr w:type="spellStart"/>
      <w:r>
        <w:t>dir</w:t>
      </w:r>
      <w:proofErr w:type="spellEnd"/>
      <w:r>
        <w:t>. Taşınmaz üzerinde bulunan binaya ait Düzce Belediye Başkanlığında yapı kullanma izin belgesi mevcut olup; bu belgeye göre fabrika binası 5.911,00m2, ortak alan 70,</w:t>
      </w:r>
      <w:proofErr w:type="gramStart"/>
      <w:r>
        <w:t>00m2 , olmak</w:t>
      </w:r>
      <w:proofErr w:type="gramEnd"/>
      <w:r>
        <w:t xml:space="preserve"> üzere binanın toplam kullanım alanı 5.981,00m2 </w:t>
      </w:r>
      <w:proofErr w:type="spellStart"/>
      <w:r>
        <w:t>dir</w:t>
      </w:r>
      <w:proofErr w:type="spellEnd"/>
      <w:r>
        <w:t xml:space="preserve">. Taşınmazın, üzerindeki bina ile birlikte değeri: arsa değeri: 1.438.728,00TL, bina </w:t>
      </w:r>
      <w:proofErr w:type="gramStart"/>
      <w:r>
        <w:t>değeri : 3</w:t>
      </w:r>
      <w:proofErr w:type="gramEnd"/>
      <w:r>
        <w:t xml:space="preserve">.310.483,50TL, taşınmazın toplam değeri: 4.749.211,50TL </w:t>
      </w:r>
      <w:proofErr w:type="spellStart"/>
      <w:r>
        <w:t>dir</w:t>
      </w:r>
      <w:proofErr w:type="spellEnd"/>
      <w:r>
        <w:t xml:space="preserve">. Taşınmazın tamamı imar uygulama alanı içinde kalmaktadır. İmar planında taşınmazın tamamının sanayi tesisleri alanı olarak ayrılmış olduğu görülür. Taşınmazın tapu kaydında “ Katılımcılara geri alım hakkı şerhi kaldırılarak tapu verilmesi durumunda tapu kaydına taşınmazın icra yoluyla satışı </w:t>
      </w:r>
      <w:proofErr w:type="gramStart"/>
      <w:r>
        <w:t>dahil</w:t>
      </w:r>
      <w:proofErr w:type="gramEnd"/>
      <w:r>
        <w:t xml:space="preserve"> 3. kişilere devrinde </w:t>
      </w:r>
      <w:proofErr w:type="spellStart"/>
      <w:r>
        <w:t>osb</w:t>
      </w:r>
      <w:proofErr w:type="spellEnd"/>
      <w:r>
        <w:t xml:space="preserve"> den uygunluk görüşü alınması zorunludur. Bu durumda eski katılımcının vermiş olduğu </w:t>
      </w:r>
      <w:proofErr w:type="spellStart"/>
      <w:r>
        <w:t>taahütler</w:t>
      </w:r>
      <w:proofErr w:type="spellEnd"/>
      <w:r>
        <w:t xml:space="preserve"> yeni alıcı tarafından da aynen kabul edilmiş sayılır. (Başlama </w:t>
      </w:r>
      <w:proofErr w:type="gramStart"/>
      <w:r>
        <w:t>Tarih :24</w:t>
      </w:r>
      <w:proofErr w:type="gramEnd"/>
      <w:r>
        <w:t xml:space="preserve">/05/2011 süre:)” beyanı bulunmakta olup; ihaleye katılacak olanların bunu dikkate almaları gerekmektedir. </w:t>
      </w:r>
      <w:r>
        <w:rPr>
          <w:rStyle w:val="GvdemetniKaln0ptbolukbraklyor"/>
        </w:rPr>
        <w:t xml:space="preserve">AYRICA; organize Sanayi Bölgeleri uygulama yönetmeliğinin 101. maddesi gereğince OSB </w:t>
      </w:r>
      <w:proofErr w:type="spellStart"/>
      <w:r>
        <w:rPr>
          <w:rStyle w:val="GvdemetniKaln0ptbolukbraklyor"/>
        </w:rPr>
        <w:t>lerde</w:t>
      </w:r>
      <w:proofErr w:type="spellEnd"/>
      <w:r>
        <w:rPr>
          <w:rStyle w:val="GvdemetniKaln0ptbolukbraklyor"/>
        </w:rPr>
        <w:t xml:space="preserve"> aşağıdaki tesisler kurulamaz.</w:t>
      </w:r>
    </w:p>
    <w:p w:rsidR="00DD584D" w:rsidRDefault="006E229E">
      <w:pPr>
        <w:pStyle w:val="Gvdemetni20"/>
        <w:framePr w:w="5870" w:h="6167" w:hRule="exact" w:wrap="none" w:vAnchor="page" w:hAnchor="page" w:x="2600" w:y="3231"/>
        <w:shd w:val="clear" w:color="auto" w:fill="auto"/>
        <w:ind w:left="20"/>
      </w:pPr>
      <w:r>
        <w:t xml:space="preserve">A) KARMA VE İHTİSAS </w:t>
      </w:r>
      <w:proofErr w:type="gramStart"/>
      <w:r>
        <w:t>OSB’LERDE :</w:t>
      </w:r>
      <w:proofErr w:type="gramEnd"/>
    </w:p>
    <w:p w:rsidR="00DD584D" w:rsidRDefault="006E229E">
      <w:pPr>
        <w:pStyle w:val="Gvdemetni0"/>
        <w:framePr w:w="5870" w:h="6167" w:hRule="exact" w:wrap="none" w:vAnchor="page" w:hAnchor="page" w:x="2600" w:y="3231"/>
        <w:numPr>
          <w:ilvl w:val="0"/>
          <w:numId w:val="1"/>
        </w:numPr>
        <w:shd w:val="clear" w:color="auto" w:fill="auto"/>
        <w:tabs>
          <w:tab w:val="left" w:pos="212"/>
        </w:tabs>
        <w:ind w:left="20" w:right="1840"/>
        <w:jc w:val="left"/>
      </w:pPr>
      <w:r>
        <w:t>RAFİNERİLER, GAZLAŞTIRMA VE SIVILAŞTIRMA TESİSLERİ a- ham petrol rafinerileri,</w:t>
      </w:r>
    </w:p>
    <w:p w:rsidR="00DD584D" w:rsidRDefault="006E229E">
      <w:pPr>
        <w:pStyle w:val="Gvdemetni0"/>
        <w:framePr w:w="5870" w:h="6167" w:hRule="exact" w:wrap="none" w:vAnchor="page" w:hAnchor="page" w:x="2600" w:y="3231"/>
        <w:shd w:val="clear" w:color="auto" w:fill="auto"/>
        <w:ind w:left="20"/>
      </w:pPr>
      <w:proofErr w:type="gramStart"/>
      <w:r>
        <w:t>b</w:t>
      </w:r>
      <w:proofErr w:type="gramEnd"/>
      <w:r>
        <w:t xml:space="preserve">- kömür veya bitümlü şistin sıvılaştırdığı ve </w:t>
      </w:r>
      <w:proofErr w:type="spellStart"/>
      <w:r>
        <w:t>gazlaştırıldıgı</w:t>
      </w:r>
      <w:proofErr w:type="spellEnd"/>
      <w:r>
        <w:t xml:space="preserve"> tesisler.</w:t>
      </w:r>
    </w:p>
    <w:p w:rsidR="00DD584D" w:rsidRDefault="006E229E">
      <w:pPr>
        <w:pStyle w:val="Gvdemetni0"/>
        <w:framePr w:w="5851" w:h="5956" w:hRule="exact" w:wrap="none" w:vAnchor="page" w:hAnchor="page" w:x="8576" w:y="3447"/>
        <w:numPr>
          <w:ilvl w:val="0"/>
          <w:numId w:val="1"/>
        </w:numPr>
        <w:shd w:val="clear" w:color="auto" w:fill="auto"/>
        <w:tabs>
          <w:tab w:val="left" w:pos="841"/>
        </w:tabs>
        <w:ind w:left="20"/>
      </w:pPr>
      <w:r>
        <w:t>ÇİMENTO</w:t>
      </w:r>
      <w:r>
        <w:tab/>
        <w:t>FABRİKALARI, BETON SANTRALLERİ, ÇİMENTO KUNGERI ÜRETEN TESİSLERİ</w:t>
      </w:r>
    </w:p>
    <w:p w:rsidR="00DD584D" w:rsidRDefault="006E229E">
      <w:pPr>
        <w:pStyle w:val="Gvdemetni0"/>
        <w:framePr w:w="5851" w:h="5956" w:hRule="exact" w:wrap="none" w:vAnchor="page" w:hAnchor="page" w:x="8576" w:y="3447"/>
        <w:numPr>
          <w:ilvl w:val="0"/>
          <w:numId w:val="1"/>
        </w:numPr>
        <w:shd w:val="clear" w:color="auto" w:fill="auto"/>
        <w:tabs>
          <w:tab w:val="left" w:pos="202"/>
        </w:tabs>
        <w:ind w:left="20"/>
      </w:pPr>
      <w:r>
        <w:t xml:space="preserve">NÜKLEER GÜÇ SANTRALLERİ İLE DİĞER NÜKLEER </w:t>
      </w:r>
      <w:proofErr w:type="gramStart"/>
      <w:r>
        <w:t>REAKTÖRLER ,</w:t>
      </w:r>
      <w:proofErr w:type="gramEnd"/>
    </w:p>
    <w:p w:rsidR="00DD584D" w:rsidRDefault="006E229E">
      <w:pPr>
        <w:pStyle w:val="Gvdemetni0"/>
        <w:framePr w:w="5851" w:h="5956" w:hRule="exact" w:wrap="none" w:vAnchor="page" w:hAnchor="page" w:x="8576" w:y="3447"/>
        <w:numPr>
          <w:ilvl w:val="0"/>
          <w:numId w:val="1"/>
        </w:numPr>
        <w:shd w:val="clear" w:color="auto" w:fill="auto"/>
        <w:tabs>
          <w:tab w:val="left" w:pos="241"/>
        </w:tabs>
        <w:ind w:left="20" w:right="40"/>
      </w:pPr>
      <w:r>
        <w:t>RADYOAKTİF ATIKLARIN DEPOLANMASI, BERTARAFI VE İŞLENMESİ AMACIYL PROJELENDİRİLEN TESİSLER VE BENZERİ RADYOAKTİF ATIK TESİSLERİ,</w:t>
      </w:r>
    </w:p>
    <w:p w:rsidR="00DD584D" w:rsidRDefault="006E229E">
      <w:pPr>
        <w:pStyle w:val="Gvdemetni0"/>
        <w:framePr w:w="5851" w:h="5956" w:hRule="exact" w:wrap="none" w:vAnchor="page" w:hAnchor="page" w:x="8576" w:y="3447"/>
        <w:numPr>
          <w:ilvl w:val="0"/>
          <w:numId w:val="1"/>
        </w:numPr>
        <w:shd w:val="clear" w:color="auto" w:fill="auto"/>
        <w:tabs>
          <w:tab w:val="left" w:pos="198"/>
        </w:tabs>
        <w:ind w:left="20"/>
      </w:pPr>
      <w:r>
        <w:t>NÜKLEER YAKITLARIN ÜRETİLMESİ VEYA ZENGİNLEŞTİRİLMESİ İLE İLGİLİ TESİSLER</w:t>
      </w:r>
    </w:p>
    <w:p w:rsidR="00DD584D" w:rsidRDefault="006E229E">
      <w:pPr>
        <w:pStyle w:val="Gvdemetni0"/>
        <w:framePr w:w="5851" w:h="5956" w:hRule="exact" w:wrap="none" w:vAnchor="page" w:hAnchor="page" w:x="8576" w:y="3447"/>
        <w:numPr>
          <w:ilvl w:val="0"/>
          <w:numId w:val="1"/>
        </w:numPr>
        <w:shd w:val="clear" w:color="auto" w:fill="auto"/>
        <w:tabs>
          <w:tab w:val="left" w:pos="188"/>
        </w:tabs>
        <w:ind w:left="20"/>
      </w:pPr>
      <w:r>
        <w:t>ENDÜSTRİYEL NİTELİKLİ, SİNTİNE VE BENZERİ ATIK SULARIN GERİ KAZANIM TESİSLERİ</w:t>
      </w:r>
    </w:p>
    <w:p w:rsidR="00DD584D" w:rsidRDefault="006E229E">
      <w:pPr>
        <w:pStyle w:val="Gvdemetni0"/>
        <w:framePr w:w="5851" w:h="5956" w:hRule="exact" w:wrap="none" w:vAnchor="page" w:hAnchor="page" w:x="8576" w:y="3447"/>
        <w:numPr>
          <w:ilvl w:val="0"/>
          <w:numId w:val="1"/>
        </w:numPr>
        <w:shd w:val="clear" w:color="auto" w:fill="auto"/>
        <w:tabs>
          <w:tab w:val="left" w:pos="178"/>
        </w:tabs>
        <w:ind w:left="20" w:right="40"/>
      </w:pPr>
      <w:r>
        <w:t xml:space="preserve">ÇEVRE VE ORMAN BAKANLIĞININ OLUMLU GÖRÜŞÜ DOĞRULTUSUNDA OSB TARAFINDA! KURULMASINA İZİN </w:t>
      </w:r>
      <w:proofErr w:type="gramStart"/>
      <w:r>
        <w:t>VERİLEN ; KULLANILMIŞ</w:t>
      </w:r>
      <w:proofErr w:type="gramEnd"/>
      <w:r>
        <w:t xml:space="preserve"> YAĞIN YENİDEN RAFİNE EDİLMESİ VE/VEY; BAŞKA BİR ÜRÜNE ÇEVRİLEREK TEKRAR KULLANIMI, METAL, PLASTİK, AHŞAP, NAYLON LASTİK, KAUÇUK, KAĞIT, KARTON, CAM, İPLİK VE BENZERİ ATIK VE HURDALARI AR/ VEYA NİHAİ ÜRÜNE ÇEVİREN TESİSLER HARİÇ OLMAK ÜZERE, HER TÜRLÜ ATIĞIN ; GER KAZANIMI, AYRIŞTIRILMASI, YAKILMASI, GAZLAŞTIRILMASI, KİMYASAL YOLLA ARITILMASI NİHAİ VE7VEYA ARA DEPOLANMASI VE/VEYA ARAZİYE GÖMÜLMESİNE İLİŞKİN TESİSLER </w:t>
      </w:r>
      <w:r>
        <w:rPr>
          <w:rStyle w:val="GvdemetniKaln0ptbolukbraklyor"/>
        </w:rPr>
        <w:t>B- KARMA OSB'LERDE :</w:t>
      </w:r>
    </w:p>
    <w:p w:rsidR="00DD584D" w:rsidRDefault="006E229E">
      <w:pPr>
        <w:pStyle w:val="Gvdemetni0"/>
        <w:framePr w:w="5851" w:h="5956" w:hRule="exact" w:wrap="none" w:vAnchor="page" w:hAnchor="page" w:x="8576" w:y="3447"/>
        <w:numPr>
          <w:ilvl w:val="0"/>
          <w:numId w:val="2"/>
        </w:numPr>
        <w:shd w:val="clear" w:color="auto" w:fill="auto"/>
        <w:tabs>
          <w:tab w:val="left" w:pos="222"/>
        </w:tabs>
        <w:ind w:left="20" w:right="40"/>
      </w:pPr>
      <w:r>
        <w:t>PARLAYICI/PATLAYICI/YAKICI MADDELERİN ÜRETİLDİĞİ VE DOLUMUNUN YAPILDIĞ TESİSLER,</w:t>
      </w:r>
    </w:p>
    <w:p w:rsidR="00DD584D" w:rsidRDefault="006E229E">
      <w:pPr>
        <w:pStyle w:val="Gvdemetni0"/>
        <w:framePr w:w="5851" w:h="5956" w:hRule="exact" w:wrap="none" w:vAnchor="page" w:hAnchor="page" w:x="8576" w:y="3447"/>
        <w:numPr>
          <w:ilvl w:val="0"/>
          <w:numId w:val="2"/>
        </w:numPr>
        <w:shd w:val="clear" w:color="auto" w:fill="auto"/>
        <w:tabs>
          <w:tab w:val="left" w:pos="207"/>
        </w:tabs>
        <w:ind w:left="20"/>
      </w:pPr>
      <w:r>
        <w:t>PETROKİMYA KOMPLEKSLERİ</w:t>
      </w:r>
    </w:p>
    <w:p w:rsidR="00DD584D" w:rsidRDefault="006E229E">
      <w:pPr>
        <w:pStyle w:val="Gvdemetni0"/>
        <w:framePr w:w="5851" w:h="5956" w:hRule="exact" w:wrap="none" w:vAnchor="page" w:hAnchor="page" w:x="8576" w:y="3447"/>
        <w:numPr>
          <w:ilvl w:val="0"/>
          <w:numId w:val="2"/>
        </w:numPr>
        <w:shd w:val="clear" w:color="auto" w:fill="auto"/>
        <w:tabs>
          <w:tab w:val="left" w:pos="202"/>
        </w:tabs>
        <w:ind w:left="20" w:right="40"/>
      </w:pPr>
      <w:r>
        <w:t xml:space="preserve">ÜRETİMİNDE KAPALI </w:t>
      </w:r>
      <w:proofErr w:type="gramStart"/>
      <w:r>
        <w:t>PROSES , GAZ</w:t>
      </w:r>
      <w:proofErr w:type="gramEnd"/>
      <w:r>
        <w:t xml:space="preserve"> VEYA SIVI YAKIT VE TOZ KAYNAKLARINDA FILTR! SİSTEMLERİNİ KULLANAN TESİSLER </w:t>
      </w:r>
      <w:proofErr w:type="gramStart"/>
      <w:r>
        <w:t>HARİÇ ; TUĞLA</w:t>
      </w:r>
      <w:proofErr w:type="gramEnd"/>
      <w:r>
        <w:t xml:space="preserve"> VE KİREMİT FABRİKALARI, KÖMÜF YIKAMA KİREÇ, ALÇI VE ZIMPARA TESİSLERİ,</w:t>
      </w:r>
    </w:p>
    <w:p w:rsidR="00DD584D" w:rsidRDefault="006E229E">
      <w:pPr>
        <w:pStyle w:val="Gvdemetni0"/>
        <w:framePr w:w="5851" w:h="5956" w:hRule="exact" w:wrap="none" w:vAnchor="page" w:hAnchor="page" w:x="8576" w:y="3447"/>
        <w:numPr>
          <w:ilvl w:val="0"/>
          <w:numId w:val="2"/>
        </w:numPr>
        <w:shd w:val="clear" w:color="auto" w:fill="auto"/>
        <w:tabs>
          <w:tab w:val="left" w:pos="207"/>
        </w:tabs>
        <w:ind w:left="20" w:right="40"/>
      </w:pPr>
      <w:r>
        <w:t xml:space="preserve">KLOR-ALKALI TESİSLERİ, SÜLFÜRİK ASİT, FOSFORİK </w:t>
      </w:r>
      <w:proofErr w:type="gramStart"/>
      <w:r>
        <w:t>ASİT , HIDROKLORIK</w:t>
      </w:r>
      <w:proofErr w:type="gramEnd"/>
      <w:r>
        <w:t xml:space="preserve"> ASİT, KLOF VE BENZERİ KİMYASAL MADDELER ÜRETEN YERLER, AZOT SANAYİ VE BU SANAYİ İLE ENTEGRE GÜBRE FABRİKALARI,</w:t>
      </w:r>
    </w:p>
    <w:p w:rsidR="00DD584D" w:rsidRDefault="006E229E">
      <w:pPr>
        <w:pStyle w:val="Gvdemetni0"/>
        <w:framePr w:w="5851" w:h="5956" w:hRule="exact" w:wrap="none" w:vAnchor="page" w:hAnchor="page" w:x="8576" w:y="3447"/>
        <w:numPr>
          <w:ilvl w:val="0"/>
          <w:numId w:val="2"/>
        </w:numPr>
        <w:shd w:val="clear" w:color="auto" w:fill="auto"/>
        <w:tabs>
          <w:tab w:val="left" w:pos="193"/>
        </w:tabs>
        <w:ind w:left="20"/>
      </w:pPr>
      <w:r>
        <w:t>ZİRAİ MÜCADELE İLAÇLARI İÇİN HAMMADDE ÜRETİMİ YAPAN TESİSLER</w:t>
      </w:r>
    </w:p>
    <w:p w:rsidR="00DD584D" w:rsidRDefault="006E229E">
      <w:pPr>
        <w:pStyle w:val="Gvdemetni0"/>
        <w:framePr w:w="5851" w:h="5956" w:hRule="exact" w:wrap="none" w:vAnchor="page" w:hAnchor="page" w:x="8576" w:y="3447"/>
        <w:numPr>
          <w:ilvl w:val="0"/>
          <w:numId w:val="2"/>
        </w:numPr>
        <w:shd w:val="clear" w:color="auto" w:fill="auto"/>
        <w:tabs>
          <w:tab w:val="left" w:pos="207"/>
        </w:tabs>
        <w:ind w:left="20" w:right="40"/>
      </w:pPr>
      <w:r>
        <w:t>ASBEST, ASBEST İÇEREN ÜRÜNLERİN İŞLENMESİ VEYA DÖNÜŞTÜRÜLMESİ YAPILAN TESİSLER</w:t>
      </w:r>
    </w:p>
    <w:p w:rsidR="00DD584D" w:rsidRDefault="006E229E">
      <w:pPr>
        <w:pStyle w:val="Gvdemetni0"/>
        <w:framePr w:w="5851" w:h="5956" w:hRule="exact" w:wrap="none" w:vAnchor="page" w:hAnchor="page" w:x="8576" w:y="3447"/>
        <w:numPr>
          <w:ilvl w:val="0"/>
          <w:numId w:val="2"/>
        </w:numPr>
        <w:shd w:val="clear" w:color="auto" w:fill="auto"/>
        <w:tabs>
          <w:tab w:val="left" w:pos="178"/>
        </w:tabs>
        <w:ind w:left="20" w:right="40"/>
      </w:pPr>
      <w:r>
        <w:t xml:space="preserve">OSB’NİN KANAL DEŞARJ STANDARDINA UYGUN ATIKSU ARITMA TESİSİ KURAN TESİSLER HARİÇ OLMAK ÜZERE; KAĞIT HAMURUNDAN HER ÇEŞİT KAĞIT ÜRETİMİ YAPAN </w:t>
      </w:r>
      <w:proofErr w:type="gramStart"/>
      <w:r>
        <w:t>TESİSLER , SELÜLOZ</w:t>
      </w:r>
      <w:proofErr w:type="gramEnd"/>
      <w:r>
        <w:t xml:space="preserve"> VE SELÜLOIT ÜRETİM YAPAN TESİSLER İLE ENTEGRE ŞEKER FABRİKALARI,</w:t>
      </w:r>
    </w:p>
    <w:p w:rsidR="00DD584D" w:rsidRDefault="006E229E">
      <w:pPr>
        <w:pStyle w:val="Gvdemetni0"/>
        <w:framePr w:w="5851" w:h="5956" w:hRule="exact" w:wrap="none" w:vAnchor="page" w:hAnchor="page" w:x="8576" w:y="3447"/>
        <w:numPr>
          <w:ilvl w:val="0"/>
          <w:numId w:val="2"/>
        </w:numPr>
        <w:shd w:val="clear" w:color="auto" w:fill="auto"/>
        <w:tabs>
          <w:tab w:val="left" w:pos="202"/>
        </w:tabs>
        <w:ind w:left="20"/>
      </w:pPr>
      <w:r>
        <w:t>HAM DERİ İŞLEME, PADOK VE HAYVAN KESİMİ YAPILAN TESİSLER</w:t>
      </w:r>
    </w:p>
    <w:p w:rsidR="00DD584D" w:rsidRDefault="006E229E">
      <w:pPr>
        <w:pStyle w:val="Gvdemetni0"/>
        <w:framePr w:w="5851" w:h="5956" w:hRule="exact" w:wrap="none" w:vAnchor="page" w:hAnchor="page" w:x="8576" w:y="3447"/>
        <w:numPr>
          <w:ilvl w:val="0"/>
          <w:numId w:val="2"/>
        </w:numPr>
        <w:shd w:val="clear" w:color="auto" w:fill="auto"/>
        <w:tabs>
          <w:tab w:val="left" w:pos="202"/>
        </w:tabs>
        <w:ind w:left="20"/>
      </w:pPr>
      <w:r>
        <w:t>MAYA VE TUZ ÜRETİM TESİSLERİ</w:t>
      </w:r>
    </w:p>
    <w:p w:rsidR="00DD584D" w:rsidRDefault="006E229E">
      <w:pPr>
        <w:pStyle w:val="Gvdemetni0"/>
        <w:framePr w:w="5851" w:h="5956" w:hRule="exact" w:wrap="none" w:vAnchor="page" w:hAnchor="page" w:x="8576" w:y="3447"/>
        <w:numPr>
          <w:ilvl w:val="0"/>
          <w:numId w:val="2"/>
        </w:numPr>
        <w:shd w:val="clear" w:color="auto" w:fill="auto"/>
        <w:tabs>
          <w:tab w:val="left" w:pos="270"/>
        </w:tabs>
        <w:ind w:left="20"/>
      </w:pPr>
      <w:r>
        <w:t>TALK, BARIT, KALSİT, ANTİMUAN VE BENZERİ KIRMA VE ÖĞÜTME TESİSLERİ.</w:t>
      </w:r>
    </w:p>
    <w:p w:rsidR="00DD584D" w:rsidRDefault="006E229E">
      <w:pPr>
        <w:pStyle w:val="Gvdemetni20"/>
        <w:framePr w:wrap="none" w:vAnchor="page" w:hAnchor="page" w:x="2998" w:y="9617"/>
        <w:shd w:val="clear" w:color="auto" w:fill="auto"/>
        <w:spacing w:line="150" w:lineRule="exact"/>
        <w:ind w:left="7440"/>
        <w:jc w:val="left"/>
      </w:pPr>
      <w:proofErr w:type="gramStart"/>
      <w:r>
        <w:rPr>
          <w:rStyle w:val="Gvdemetni21"/>
          <w:b/>
          <w:bCs/>
        </w:rPr>
        <w:t>ilanlar</w:t>
      </w:r>
      <w:proofErr w:type="gramEnd"/>
      <w:r>
        <w:rPr>
          <w:rStyle w:val="Gvdemetni21"/>
          <w:b/>
          <w:bCs/>
        </w:rPr>
        <w:t xml:space="preserve"> www.ilan.gov.</w:t>
      </w:r>
      <w:proofErr w:type="spellStart"/>
      <w:r>
        <w:rPr>
          <w:rStyle w:val="Gvdemetni21"/>
          <w:b/>
          <w:bCs/>
        </w:rPr>
        <w:t>tr’de</w:t>
      </w:r>
      <w:proofErr w:type="spellEnd"/>
    </w:p>
    <w:p w:rsidR="00DD584D" w:rsidRDefault="00DD584D">
      <w:pPr>
        <w:rPr>
          <w:sz w:val="2"/>
          <w:szCs w:val="2"/>
        </w:rPr>
      </w:pPr>
    </w:p>
    <w:sectPr w:rsidR="00DD584D" w:rsidSect="00DD584D">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CE" w:rsidRDefault="009955CE" w:rsidP="00DD584D">
      <w:r>
        <w:separator/>
      </w:r>
    </w:p>
  </w:endnote>
  <w:endnote w:type="continuationSeparator" w:id="0">
    <w:p w:rsidR="009955CE" w:rsidRDefault="009955CE" w:rsidP="00DD584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CE" w:rsidRDefault="009955CE"/>
  </w:footnote>
  <w:footnote w:type="continuationSeparator" w:id="0">
    <w:p w:rsidR="009955CE" w:rsidRDefault="009955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0BA"/>
    <w:multiLevelType w:val="multilevel"/>
    <w:tmpl w:val="8C3C7DD8"/>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F0EE4"/>
    <w:multiLevelType w:val="multilevel"/>
    <w:tmpl w:val="CE623662"/>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D584D"/>
    <w:rsid w:val="00173F26"/>
    <w:rsid w:val="006E229E"/>
    <w:rsid w:val="009955CE"/>
    <w:rsid w:val="00D66C75"/>
    <w:rsid w:val="00DD584D"/>
    <w:rsid w:val="00F76B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84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584D"/>
    <w:rPr>
      <w:color w:val="000080"/>
      <w:u w:val="single"/>
    </w:rPr>
  </w:style>
  <w:style w:type="character" w:customStyle="1" w:styleId="Gvdemetni4">
    <w:name w:val="Gövde metni (4)_"/>
    <w:basedOn w:val="VarsaylanParagrafYazTipi"/>
    <w:link w:val="Gvdemetni40"/>
    <w:rsid w:val="00DD584D"/>
    <w:rPr>
      <w:rFonts w:ascii="Arial Narrow" w:eastAsia="Arial Narrow" w:hAnsi="Arial Narrow" w:cs="Arial Narrow"/>
      <w:b/>
      <w:bCs/>
      <w:i w:val="0"/>
      <w:iCs w:val="0"/>
      <w:smallCaps w:val="0"/>
      <w:strike w:val="0"/>
      <w:spacing w:val="-1"/>
      <w:sz w:val="32"/>
      <w:szCs w:val="32"/>
      <w:u w:val="none"/>
    </w:rPr>
  </w:style>
  <w:style w:type="character" w:customStyle="1" w:styleId="Balk2">
    <w:name w:val="Başlık #2_"/>
    <w:basedOn w:val="VarsaylanParagrafYazTipi"/>
    <w:link w:val="Balk20"/>
    <w:rsid w:val="00DD584D"/>
    <w:rPr>
      <w:rFonts w:ascii="Calibri" w:eastAsia="Calibri" w:hAnsi="Calibri" w:cs="Calibri"/>
      <w:b/>
      <w:bCs/>
      <w:i w:val="0"/>
      <w:iCs w:val="0"/>
      <w:smallCaps w:val="0"/>
      <w:strike w:val="0"/>
      <w:spacing w:val="-4"/>
      <w:sz w:val="19"/>
      <w:szCs w:val="19"/>
      <w:u w:val="none"/>
    </w:rPr>
  </w:style>
  <w:style w:type="character" w:customStyle="1" w:styleId="Gvdemetni">
    <w:name w:val="Gövde metni_"/>
    <w:basedOn w:val="VarsaylanParagrafYazTipi"/>
    <w:link w:val="Gvdemetni0"/>
    <w:rsid w:val="00DD584D"/>
    <w:rPr>
      <w:rFonts w:ascii="Arial Narrow" w:eastAsia="Arial Narrow" w:hAnsi="Arial Narrow" w:cs="Arial Narrow"/>
      <w:b w:val="0"/>
      <w:bCs w:val="0"/>
      <w:i w:val="0"/>
      <w:iCs w:val="0"/>
      <w:smallCaps w:val="0"/>
      <w:strike w:val="0"/>
      <w:spacing w:val="1"/>
      <w:sz w:val="15"/>
      <w:szCs w:val="15"/>
      <w:u w:val="none"/>
    </w:rPr>
  </w:style>
  <w:style w:type="character" w:customStyle="1" w:styleId="Gvdemetni3">
    <w:name w:val="Gövde metni (3)_"/>
    <w:basedOn w:val="VarsaylanParagrafYazTipi"/>
    <w:link w:val="Gvdemetni30"/>
    <w:rsid w:val="00DD584D"/>
    <w:rPr>
      <w:rFonts w:ascii="Arial Narrow" w:eastAsia="Arial Narrow" w:hAnsi="Arial Narrow" w:cs="Arial Narrow"/>
      <w:b w:val="0"/>
      <w:bCs w:val="0"/>
      <w:i w:val="0"/>
      <w:iCs w:val="0"/>
      <w:smallCaps w:val="0"/>
      <w:strike w:val="0"/>
      <w:sz w:val="101"/>
      <w:szCs w:val="101"/>
      <w:u w:val="none"/>
    </w:rPr>
  </w:style>
  <w:style w:type="character" w:customStyle="1" w:styleId="GvdemetniKaln0ptbolukbraklyor">
    <w:name w:val="Gövde metni + Kalın;0 pt boşluk bırakılıyor"/>
    <w:basedOn w:val="Gvdemetni"/>
    <w:rsid w:val="00DD584D"/>
    <w:rPr>
      <w:b/>
      <w:bCs/>
      <w:color w:val="000000"/>
      <w:spacing w:val="-1"/>
      <w:w w:val="100"/>
      <w:position w:val="0"/>
      <w:lang w:val="tr-TR"/>
    </w:rPr>
  </w:style>
  <w:style w:type="character" w:customStyle="1" w:styleId="Gvdemetni2">
    <w:name w:val="Gövde metni (2)_"/>
    <w:basedOn w:val="VarsaylanParagrafYazTipi"/>
    <w:link w:val="Gvdemetni20"/>
    <w:rsid w:val="00DD584D"/>
    <w:rPr>
      <w:rFonts w:ascii="Arial Narrow" w:eastAsia="Arial Narrow" w:hAnsi="Arial Narrow" w:cs="Arial Narrow"/>
      <w:b/>
      <w:bCs/>
      <w:i w:val="0"/>
      <w:iCs w:val="0"/>
      <w:smallCaps w:val="0"/>
      <w:strike w:val="0"/>
      <w:spacing w:val="-1"/>
      <w:sz w:val="15"/>
      <w:szCs w:val="15"/>
      <w:u w:val="none"/>
    </w:rPr>
  </w:style>
  <w:style w:type="character" w:customStyle="1" w:styleId="Gvdemetni21">
    <w:name w:val="Gövde metni (2)"/>
    <w:basedOn w:val="Gvdemetni2"/>
    <w:rsid w:val="00DD584D"/>
    <w:rPr>
      <w:color w:val="000000"/>
      <w:w w:val="100"/>
      <w:position w:val="0"/>
      <w:u w:val="single"/>
      <w:lang w:val="tr-TR"/>
    </w:rPr>
  </w:style>
  <w:style w:type="character" w:customStyle="1" w:styleId="Balk1">
    <w:name w:val="Başlık #1_"/>
    <w:basedOn w:val="VarsaylanParagrafYazTipi"/>
    <w:link w:val="Balk10"/>
    <w:rsid w:val="00DD584D"/>
    <w:rPr>
      <w:rFonts w:ascii="Verdana" w:eastAsia="Verdana" w:hAnsi="Verdana" w:cs="Verdana"/>
      <w:b/>
      <w:bCs/>
      <w:i w:val="0"/>
      <w:iCs w:val="0"/>
      <w:smallCaps w:val="0"/>
      <w:strike w:val="0"/>
      <w:spacing w:val="8"/>
      <w:sz w:val="28"/>
      <w:szCs w:val="28"/>
      <w:u w:val="none"/>
    </w:rPr>
  </w:style>
  <w:style w:type="character" w:customStyle="1" w:styleId="Balk11">
    <w:name w:val="Başlık #1"/>
    <w:basedOn w:val="Balk1"/>
    <w:rsid w:val="00DD584D"/>
    <w:rPr>
      <w:color w:val="000000"/>
      <w:w w:val="100"/>
      <w:position w:val="0"/>
      <w:lang w:val="tr-TR"/>
    </w:rPr>
  </w:style>
  <w:style w:type="character" w:customStyle="1" w:styleId="Balk1Impact11ptKalnDeiltalik0ptbolukbraklyor">
    <w:name w:val="Başlık #1 + Impact;11 pt;Kalın Değil;İtalik;0 pt boşluk bırakılıyor"/>
    <w:basedOn w:val="Balk1"/>
    <w:rsid w:val="00DD584D"/>
    <w:rPr>
      <w:rFonts w:ascii="Impact" w:eastAsia="Impact" w:hAnsi="Impact" w:cs="Impact"/>
      <w:b/>
      <w:bCs/>
      <w:i/>
      <w:iCs/>
      <w:color w:val="000000"/>
      <w:spacing w:val="0"/>
      <w:w w:val="100"/>
      <w:position w:val="0"/>
      <w:sz w:val="22"/>
      <w:szCs w:val="22"/>
    </w:rPr>
  </w:style>
  <w:style w:type="paragraph" w:customStyle="1" w:styleId="Gvdemetni40">
    <w:name w:val="Gövde metni (4)"/>
    <w:basedOn w:val="Normal"/>
    <w:link w:val="Gvdemetni4"/>
    <w:rsid w:val="00DD584D"/>
    <w:pPr>
      <w:shd w:val="clear" w:color="auto" w:fill="FFFFFF"/>
      <w:spacing w:line="0" w:lineRule="atLeast"/>
    </w:pPr>
    <w:rPr>
      <w:rFonts w:ascii="Arial Narrow" w:eastAsia="Arial Narrow" w:hAnsi="Arial Narrow" w:cs="Arial Narrow"/>
      <w:b/>
      <w:bCs/>
      <w:spacing w:val="-1"/>
      <w:sz w:val="32"/>
      <w:szCs w:val="32"/>
    </w:rPr>
  </w:style>
  <w:style w:type="paragraph" w:customStyle="1" w:styleId="Balk20">
    <w:name w:val="Başlık #2"/>
    <w:basedOn w:val="Normal"/>
    <w:link w:val="Balk2"/>
    <w:rsid w:val="00DD584D"/>
    <w:pPr>
      <w:shd w:val="clear" w:color="auto" w:fill="FFFFFF"/>
      <w:spacing w:line="0" w:lineRule="atLeast"/>
      <w:outlineLvl w:val="1"/>
    </w:pPr>
    <w:rPr>
      <w:rFonts w:ascii="Calibri" w:eastAsia="Calibri" w:hAnsi="Calibri" w:cs="Calibri"/>
      <w:b/>
      <w:bCs/>
      <w:spacing w:val="-4"/>
      <w:sz w:val="19"/>
      <w:szCs w:val="19"/>
    </w:rPr>
  </w:style>
  <w:style w:type="paragraph" w:customStyle="1" w:styleId="Gvdemetni0">
    <w:name w:val="Gövde metni"/>
    <w:basedOn w:val="Normal"/>
    <w:link w:val="Gvdemetni"/>
    <w:rsid w:val="00DD584D"/>
    <w:pPr>
      <w:shd w:val="clear" w:color="auto" w:fill="FFFFFF"/>
      <w:spacing w:line="178" w:lineRule="exact"/>
      <w:jc w:val="both"/>
    </w:pPr>
    <w:rPr>
      <w:rFonts w:ascii="Arial Narrow" w:eastAsia="Arial Narrow" w:hAnsi="Arial Narrow" w:cs="Arial Narrow"/>
      <w:spacing w:val="1"/>
      <w:sz w:val="15"/>
      <w:szCs w:val="15"/>
    </w:rPr>
  </w:style>
  <w:style w:type="paragraph" w:customStyle="1" w:styleId="Gvdemetni30">
    <w:name w:val="Gövde metni (3)"/>
    <w:basedOn w:val="Normal"/>
    <w:link w:val="Gvdemetni3"/>
    <w:rsid w:val="00DD584D"/>
    <w:pPr>
      <w:shd w:val="clear" w:color="auto" w:fill="FFFFFF"/>
      <w:spacing w:line="0" w:lineRule="atLeast"/>
    </w:pPr>
    <w:rPr>
      <w:rFonts w:ascii="Arial Narrow" w:eastAsia="Arial Narrow" w:hAnsi="Arial Narrow" w:cs="Arial Narrow"/>
      <w:sz w:val="101"/>
      <w:szCs w:val="101"/>
    </w:rPr>
  </w:style>
  <w:style w:type="paragraph" w:customStyle="1" w:styleId="Gvdemetni20">
    <w:name w:val="Gövde metni (2)"/>
    <w:basedOn w:val="Normal"/>
    <w:link w:val="Gvdemetni2"/>
    <w:rsid w:val="00DD584D"/>
    <w:pPr>
      <w:shd w:val="clear" w:color="auto" w:fill="FFFFFF"/>
      <w:spacing w:line="178" w:lineRule="exact"/>
      <w:jc w:val="both"/>
    </w:pPr>
    <w:rPr>
      <w:rFonts w:ascii="Arial Narrow" w:eastAsia="Arial Narrow" w:hAnsi="Arial Narrow" w:cs="Arial Narrow"/>
      <w:b/>
      <w:bCs/>
      <w:spacing w:val="-1"/>
      <w:sz w:val="15"/>
      <w:szCs w:val="15"/>
    </w:rPr>
  </w:style>
  <w:style w:type="paragraph" w:customStyle="1" w:styleId="Balk10">
    <w:name w:val="Başlık #1"/>
    <w:basedOn w:val="Normal"/>
    <w:link w:val="Balk1"/>
    <w:rsid w:val="00DD584D"/>
    <w:pPr>
      <w:shd w:val="clear" w:color="auto" w:fill="FFFFFF"/>
      <w:spacing w:before="180" w:line="0" w:lineRule="atLeast"/>
      <w:outlineLvl w:val="0"/>
    </w:pPr>
    <w:rPr>
      <w:rFonts w:ascii="Verdana" w:eastAsia="Verdana" w:hAnsi="Verdana" w:cs="Verdana"/>
      <w:b/>
      <w:bCs/>
      <w:spacing w:val="8"/>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2013-01-13T08:01:00Z</dcterms:created>
  <dcterms:modified xsi:type="dcterms:W3CDTF">2013-01-13T08:30:00Z</dcterms:modified>
</cp:coreProperties>
</file>