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F5" w:rsidRDefault="00093C3A">
      <w:pPr>
        <w:pStyle w:val="Balk10"/>
        <w:keepNext/>
        <w:keepLines/>
        <w:shd w:val="clear" w:color="auto" w:fill="auto"/>
        <w:spacing w:before="0"/>
        <w:ind w:left="220"/>
      </w:pPr>
      <w:bookmarkStart w:id="0" w:name="bookmark0"/>
      <w:r>
        <w:t>T.C. KOCAELİ GÖLCÜK BELEDİYE BAŞKANLIĞI GELİR MÜDÜRLÜĞÜ İLAN METNİ</w:t>
      </w:r>
      <w:bookmarkEnd w:id="0"/>
    </w:p>
    <w:p w:rsidR="004524F5" w:rsidRDefault="00093C3A">
      <w:pPr>
        <w:pStyle w:val="Gvdemetni0"/>
        <w:shd w:val="clear" w:color="auto" w:fill="auto"/>
        <w:ind w:left="220" w:right="480"/>
      </w:pPr>
      <w:r>
        <w:t xml:space="preserve">Belediyemizce 03.07.2012 tarih Salı günü saat 15.00 de Gölcük Belediye Başkanlığı Encümen Salonunda, Gölcük İlçesi Dumlupınar Mah. bulunan aşağıda nitelik ve evsafları belirtilen 1 adet </w:t>
      </w:r>
      <w:proofErr w:type="gramStart"/>
      <w:r>
        <w:t>dükkanın</w:t>
      </w:r>
      <w:proofErr w:type="gramEnd"/>
      <w:r>
        <w:t xml:space="preserve"> satışı 2886 Sayılı Devlet İhale Yasasının 35/a maddesine göre kapalı teklif usulü ile ihale edilecektir.</w:t>
      </w:r>
    </w:p>
    <w:p w:rsidR="004524F5" w:rsidRDefault="00093C3A">
      <w:pPr>
        <w:pStyle w:val="Gvdemetni30"/>
        <w:shd w:val="clear" w:color="auto" w:fill="auto"/>
        <w:spacing w:line="163" w:lineRule="exact"/>
        <w:ind w:left="220"/>
        <w:jc w:val="both"/>
      </w:pPr>
      <w:r>
        <w:t>BAĞIMSIZ BOLÜM NO ADA PAFTA PARSEL ARSA PAYI ALANI</w:t>
      </w:r>
    </w:p>
    <w:p w:rsidR="004524F5" w:rsidRDefault="00093C3A">
      <w:pPr>
        <w:pStyle w:val="Gvdemetni0"/>
        <w:shd w:val="clear" w:color="auto" w:fill="auto"/>
        <w:tabs>
          <w:tab w:val="left" w:pos="1311"/>
          <w:tab w:val="left" w:pos="2118"/>
        </w:tabs>
        <w:spacing w:line="163" w:lineRule="exact"/>
        <w:ind w:left="260"/>
        <w:jc w:val="center"/>
      </w:pPr>
      <w:r>
        <w:t>31</w:t>
      </w:r>
      <w:r>
        <w:tab/>
        <w:t>81</w:t>
      </w:r>
      <w:r>
        <w:tab/>
        <w:t>23 123 4/2ÖÖ 213,00 m2</w:t>
      </w:r>
    </w:p>
    <w:p w:rsidR="004524F5" w:rsidRDefault="00093C3A">
      <w:pPr>
        <w:pStyle w:val="Gvdemetni0"/>
        <w:numPr>
          <w:ilvl w:val="0"/>
          <w:numId w:val="1"/>
        </w:numPr>
        <w:shd w:val="clear" w:color="auto" w:fill="auto"/>
        <w:tabs>
          <w:tab w:val="left" w:pos="441"/>
        </w:tabs>
        <w:spacing w:line="163" w:lineRule="exact"/>
        <w:ind w:left="220"/>
      </w:pPr>
      <w:proofErr w:type="gramStart"/>
      <w:r>
        <w:t>ihale</w:t>
      </w:r>
      <w:proofErr w:type="gramEnd"/>
      <w:r>
        <w:t xml:space="preserve"> 03.07.2012 tarih Salı günü saat 15.00 de Belediye Encümen Salonunda yapılacaktır.</w:t>
      </w:r>
    </w:p>
    <w:p w:rsidR="004524F5" w:rsidRDefault="00093C3A">
      <w:pPr>
        <w:pStyle w:val="Gvdemetni0"/>
        <w:numPr>
          <w:ilvl w:val="0"/>
          <w:numId w:val="1"/>
        </w:numPr>
        <w:shd w:val="clear" w:color="auto" w:fill="auto"/>
        <w:tabs>
          <w:tab w:val="left" w:pos="446"/>
        </w:tabs>
        <w:spacing w:line="163" w:lineRule="exact"/>
        <w:ind w:left="220"/>
      </w:pPr>
      <w:r>
        <w:t xml:space="preserve">Geçici teminat bedeli 31 </w:t>
      </w:r>
      <w:proofErr w:type="spellStart"/>
      <w:r>
        <w:t>nolu</w:t>
      </w:r>
      <w:proofErr w:type="spellEnd"/>
      <w:r>
        <w:t xml:space="preserve"> bağımsız bölüm için 27.330,00 TL.</w:t>
      </w:r>
    </w:p>
    <w:p w:rsidR="004524F5" w:rsidRDefault="00093C3A">
      <w:pPr>
        <w:pStyle w:val="Gvdemetni0"/>
        <w:numPr>
          <w:ilvl w:val="0"/>
          <w:numId w:val="1"/>
        </w:numPr>
        <w:shd w:val="clear" w:color="auto" w:fill="auto"/>
        <w:tabs>
          <w:tab w:val="left" w:pos="455"/>
        </w:tabs>
        <w:spacing w:line="163" w:lineRule="exact"/>
        <w:ind w:left="220"/>
      </w:pPr>
      <w:r>
        <w:t xml:space="preserve">Muhammen satış bedeli 31 </w:t>
      </w:r>
      <w:proofErr w:type="spellStart"/>
      <w:r>
        <w:t>nolu</w:t>
      </w:r>
      <w:proofErr w:type="spellEnd"/>
      <w:r>
        <w:t xml:space="preserve"> bağımsız bölüm </w:t>
      </w:r>
      <w:proofErr w:type="gramStart"/>
      <w:r>
        <w:t>için : 911</w:t>
      </w:r>
      <w:proofErr w:type="gramEnd"/>
      <w:r>
        <w:t>.000,00 TL+KDV(% 18)</w:t>
      </w:r>
    </w:p>
    <w:p w:rsidR="004524F5" w:rsidRDefault="00093C3A">
      <w:pPr>
        <w:pStyle w:val="Gvdemetni0"/>
        <w:numPr>
          <w:ilvl w:val="0"/>
          <w:numId w:val="1"/>
        </w:numPr>
        <w:shd w:val="clear" w:color="auto" w:fill="auto"/>
        <w:tabs>
          <w:tab w:val="left" w:pos="455"/>
        </w:tabs>
        <w:spacing w:line="163" w:lineRule="exact"/>
        <w:ind w:left="220"/>
      </w:pPr>
      <w:r>
        <w:t xml:space="preserve">İhaleye </w:t>
      </w:r>
      <w:proofErr w:type="spellStart"/>
      <w:r>
        <w:t>katılacak'isteklilerden</w:t>
      </w:r>
      <w:proofErr w:type="spellEnd"/>
      <w:r>
        <w:t xml:space="preserve"> aranılan belgeler şunlardır.</w:t>
      </w:r>
    </w:p>
    <w:p w:rsidR="004524F5" w:rsidRDefault="00093C3A">
      <w:pPr>
        <w:pStyle w:val="Gvdemetni0"/>
        <w:shd w:val="clear" w:color="auto" w:fill="auto"/>
        <w:spacing w:line="163" w:lineRule="exact"/>
        <w:ind w:left="220"/>
      </w:pPr>
      <w:r>
        <w:t>A- Gerçek kişi olması halinde;</w:t>
      </w:r>
    </w:p>
    <w:p w:rsidR="004524F5" w:rsidRDefault="00093C3A">
      <w:pPr>
        <w:pStyle w:val="Gvdemetni0"/>
        <w:shd w:val="clear" w:color="auto" w:fill="auto"/>
        <w:spacing w:line="163" w:lineRule="exact"/>
        <w:ind w:left="220" w:right="480"/>
      </w:pPr>
      <w:r>
        <w:t>a) Tebligat için adres beyanı, b) Noter tasdikli imza beyannamesi, c) Şartnamenin satın alındığına dair makbuz, d) Geçici teminatın yatırıldığına ilişkin belge.</w:t>
      </w:r>
    </w:p>
    <w:p w:rsidR="004524F5" w:rsidRDefault="00093C3A">
      <w:pPr>
        <w:pStyle w:val="Gvdemetni0"/>
        <w:shd w:val="clear" w:color="auto" w:fill="auto"/>
        <w:spacing w:line="163" w:lineRule="exact"/>
        <w:ind w:left="220"/>
      </w:pPr>
      <w:r>
        <w:t>B- Tüzel kişi olması halinde;</w:t>
      </w:r>
    </w:p>
    <w:p w:rsidR="004524F5" w:rsidRDefault="00093C3A">
      <w:pPr>
        <w:pStyle w:val="Gvdemetni0"/>
        <w:shd w:val="clear" w:color="auto" w:fill="auto"/>
        <w:spacing w:line="163" w:lineRule="exact"/>
        <w:ind w:left="220" w:right="480"/>
      </w:pPr>
      <w:r>
        <w:t xml:space="preserve">a) Tebligat için adres beyanı, b)Mevzuatı gereği tüzel kişiliğin siciline kayıtlı bulunduğu Ticaret ve Sanayi Odasından son başvuru tarihinin içerisinde bulunduğu yılda alınmış, tüzel kişiliğin sicile kayıtlı olduğuna dair belge, </w:t>
      </w:r>
      <w:proofErr w:type="spellStart"/>
      <w:r>
        <w:t>cJTüzel</w:t>
      </w:r>
      <w:proofErr w:type="spellEnd"/>
      <w:r>
        <w:t xml:space="preserve"> kişiliğin noter tasdikli imza sirküleri, d) Şartnamenin satın alındığına dair makbuz, e) Geçici teminatın yatırıldığına ilişkin belge.</w:t>
      </w:r>
    </w:p>
    <w:p w:rsidR="004524F5" w:rsidRDefault="00093C3A">
      <w:pPr>
        <w:pStyle w:val="Gvdemetni0"/>
        <w:shd w:val="clear" w:color="auto" w:fill="auto"/>
        <w:spacing w:line="163" w:lineRule="exact"/>
        <w:ind w:left="220" w:right="480"/>
        <w:jc w:val="left"/>
      </w:pPr>
      <w:r>
        <w:t xml:space="preserve">C- </w:t>
      </w:r>
      <w:proofErr w:type="gramStart"/>
      <w:r>
        <w:t>Vekaleten</w:t>
      </w:r>
      <w:proofErr w:type="gramEnd"/>
      <w:r>
        <w:t xml:space="preserve"> ihaleye katılma halinde, istekli adına katılan kişinin ihaleye katılmaya ilişkin noterden onaylı vekaletnamesi ile vekaleten katılanın noter tasdikli imza beyannamesi.</w:t>
      </w:r>
    </w:p>
    <w:p w:rsidR="004524F5" w:rsidRDefault="00093C3A">
      <w:pPr>
        <w:pStyle w:val="Gvdemetni0"/>
        <w:numPr>
          <w:ilvl w:val="0"/>
          <w:numId w:val="2"/>
        </w:numPr>
        <w:shd w:val="clear" w:color="auto" w:fill="auto"/>
        <w:tabs>
          <w:tab w:val="left" w:pos="446"/>
        </w:tabs>
        <w:spacing w:line="163" w:lineRule="exact"/>
        <w:ind w:left="220"/>
      </w:pPr>
      <w:r>
        <w:t xml:space="preserve">Şartname Gölcük Belediyesi Gelir Müdürlüğünden 100,00 TL. </w:t>
      </w:r>
      <w:proofErr w:type="gramStart"/>
      <w:r>
        <w:t>karşılığında</w:t>
      </w:r>
      <w:proofErr w:type="gramEnd"/>
      <w:r>
        <w:t xml:space="preserve"> temin edilebilir.</w:t>
      </w:r>
    </w:p>
    <w:p w:rsidR="004524F5" w:rsidRDefault="00093C3A">
      <w:pPr>
        <w:pStyle w:val="Gvdemetni0"/>
        <w:numPr>
          <w:ilvl w:val="0"/>
          <w:numId w:val="2"/>
        </w:numPr>
        <w:shd w:val="clear" w:color="auto" w:fill="auto"/>
        <w:tabs>
          <w:tab w:val="left" w:pos="446"/>
        </w:tabs>
        <w:spacing w:line="163" w:lineRule="exact"/>
        <w:ind w:left="220"/>
      </w:pPr>
      <w:r>
        <w:t>İhaleye katılabilmek için geçici teminatın yatırılması ve şartnamenin alınması zorunludur.</w:t>
      </w:r>
    </w:p>
    <w:p w:rsidR="004524F5" w:rsidRDefault="00093C3A">
      <w:pPr>
        <w:pStyle w:val="Gvdemetni0"/>
        <w:numPr>
          <w:ilvl w:val="0"/>
          <w:numId w:val="2"/>
        </w:numPr>
        <w:shd w:val="clear" w:color="auto" w:fill="auto"/>
        <w:tabs>
          <w:tab w:val="left" w:pos="441"/>
          <w:tab w:val="left" w:pos="4338"/>
        </w:tabs>
        <w:spacing w:line="163" w:lineRule="exact"/>
        <w:ind w:left="220" w:right="480"/>
      </w:pPr>
      <w:r>
        <w:t xml:space="preserve">Tekliflerin 03.07.2012 tarih Salı günü saat </w:t>
      </w:r>
      <w:proofErr w:type="gramStart"/>
      <w:r>
        <w:t>12:00'a</w:t>
      </w:r>
      <w:proofErr w:type="gramEnd"/>
      <w:r>
        <w:t xml:space="preserve"> kadar Belediye Gelir Müdürlüğüne verilmesi gerekmektedir.</w:t>
      </w:r>
      <w:r>
        <w:tab/>
      </w:r>
      <w:r>
        <w:rPr>
          <w:rStyle w:val="GvdemetniKaln"/>
          <w:lang w:val="tr-TR"/>
        </w:rPr>
        <w:t xml:space="preserve">B.39984 </w:t>
      </w:r>
      <w:hyperlink r:id="rId7" w:history="1">
        <w:r>
          <w:rPr>
            <w:rStyle w:val="Kpr"/>
          </w:rPr>
          <w:t>www.bik.gov.tr</w:t>
        </w:r>
      </w:hyperlink>
    </w:p>
    <w:sectPr w:rsidR="004524F5" w:rsidSect="004524F5">
      <w:type w:val="continuous"/>
      <w:pgSz w:w="11909" w:h="16834"/>
      <w:pgMar w:top="4882" w:right="2633" w:bottom="4968" w:left="28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A3" w:rsidRDefault="00BD51A3" w:rsidP="004524F5">
      <w:r>
        <w:separator/>
      </w:r>
    </w:p>
  </w:endnote>
  <w:endnote w:type="continuationSeparator" w:id="0">
    <w:p w:rsidR="00BD51A3" w:rsidRDefault="00BD51A3" w:rsidP="0045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A3" w:rsidRDefault="00BD51A3"/>
  </w:footnote>
  <w:footnote w:type="continuationSeparator" w:id="0">
    <w:p w:rsidR="00BD51A3" w:rsidRDefault="00BD51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E66"/>
    <w:multiLevelType w:val="multilevel"/>
    <w:tmpl w:val="3C086E40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C45258"/>
    <w:multiLevelType w:val="multilevel"/>
    <w:tmpl w:val="9A88DCF4"/>
    <w:lvl w:ilvl="0">
      <w:start w:val="4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24F5"/>
    <w:rsid w:val="00093C3A"/>
    <w:rsid w:val="001417BF"/>
    <w:rsid w:val="004524F5"/>
    <w:rsid w:val="00BD51A3"/>
    <w:rsid w:val="00EF448C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4F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524F5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4524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">
    <w:name w:val="Gövde metni_"/>
    <w:basedOn w:val="VarsaylanParagrafYazTipi"/>
    <w:link w:val="Gvdemetni0"/>
    <w:rsid w:val="004524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4524F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1">
    <w:name w:val="Gövde metni (3)"/>
    <w:basedOn w:val="Gvdemetni3"/>
    <w:rsid w:val="004524F5"/>
    <w:rPr>
      <w:color w:val="000000"/>
      <w:spacing w:val="0"/>
      <w:w w:val="100"/>
      <w:position w:val="0"/>
      <w:u w:val="single"/>
      <w:lang w:val="tr-TR"/>
    </w:rPr>
  </w:style>
  <w:style w:type="character" w:customStyle="1" w:styleId="Balk1">
    <w:name w:val="Başlık #1_"/>
    <w:basedOn w:val="VarsaylanParagrafYazTipi"/>
    <w:link w:val="Balk10"/>
    <w:rsid w:val="004524F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Kaln">
    <w:name w:val="Gövde metni + Kalın"/>
    <w:basedOn w:val="Gvdemetni"/>
    <w:rsid w:val="004524F5"/>
    <w:rPr>
      <w:b/>
      <w:bCs/>
      <w:color w:val="000000"/>
      <w:spacing w:val="0"/>
      <w:w w:val="100"/>
      <w:position w:val="0"/>
      <w:lang w:val="en-US"/>
    </w:rPr>
  </w:style>
  <w:style w:type="paragraph" w:customStyle="1" w:styleId="Gvdemetni20">
    <w:name w:val="Gövde metni (2)"/>
    <w:basedOn w:val="Normal"/>
    <w:link w:val="Gvdemetni2"/>
    <w:rsid w:val="004524F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Gvdemetni0">
    <w:name w:val="Gövde metni"/>
    <w:basedOn w:val="Normal"/>
    <w:link w:val="Gvdemetni"/>
    <w:rsid w:val="004524F5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4524F5"/>
    <w:pPr>
      <w:shd w:val="clear" w:color="auto" w:fill="FFFFFF"/>
      <w:spacing w:line="168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Balk10">
    <w:name w:val="Başlık #1"/>
    <w:basedOn w:val="Normal"/>
    <w:link w:val="Balk1"/>
    <w:rsid w:val="004524F5"/>
    <w:pPr>
      <w:shd w:val="clear" w:color="auto" w:fill="FFFFFF"/>
      <w:spacing w:before="420" w:line="370" w:lineRule="exac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2012-06-23T12:46:00Z</dcterms:created>
  <dcterms:modified xsi:type="dcterms:W3CDTF">2012-06-23T12:46:00Z</dcterms:modified>
</cp:coreProperties>
</file>