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02" w:rsidRDefault="000303C6">
      <w:pPr>
        <w:pStyle w:val="Balk10"/>
        <w:keepNext/>
        <w:keepLines/>
        <w:shd w:val="clear" w:color="auto" w:fill="auto"/>
        <w:spacing w:after="85" w:line="210" w:lineRule="exact"/>
        <w:ind w:right="40"/>
      </w:pPr>
      <w:bookmarkStart w:id="0" w:name="bookmark0"/>
      <w:r>
        <w:t>NURDAĞI İCRA MÜDÜRLÜĞÜNDEN TAŞINMAZIN AÇIK ARTIRMA İLANI</w:t>
      </w:r>
      <w:bookmarkEnd w:id="0"/>
    </w:p>
    <w:p w:rsidR="00161C02" w:rsidRDefault="000303C6">
      <w:pPr>
        <w:pStyle w:val="Gvdemetni20"/>
        <w:shd w:val="clear" w:color="auto" w:fill="auto"/>
        <w:tabs>
          <w:tab w:val="left" w:pos="9818"/>
        </w:tabs>
        <w:spacing w:before="0"/>
        <w:ind w:left="60"/>
      </w:pPr>
      <w:r>
        <w:t>DOSYA NO: 2009/61 E.</w:t>
      </w:r>
      <w:r>
        <w:tab/>
        <w:t>ÖRNEK NO:27</w:t>
      </w:r>
    </w:p>
    <w:p w:rsidR="00161C02" w:rsidRDefault="000303C6">
      <w:pPr>
        <w:pStyle w:val="Gvdemetni0"/>
        <w:shd w:val="clear" w:color="auto" w:fill="auto"/>
        <w:ind w:left="60" w:right="20"/>
      </w:pPr>
      <w:r>
        <w:t>Bir borçtan dolayı hacizli bulunan taşınmazların cebri icra yoluyla satılarak paraya çevrilmesine karar verilmiş olup taşınmazlara ait muhammen bedel ve özellikler aşağıda sunulmuştur.</w:t>
      </w:r>
    </w:p>
    <w:p w:rsidR="00161C02" w:rsidRDefault="000303C6">
      <w:pPr>
        <w:pStyle w:val="Gvdemetni20"/>
        <w:numPr>
          <w:ilvl w:val="0"/>
          <w:numId w:val="1"/>
        </w:numPr>
        <w:shd w:val="clear" w:color="auto" w:fill="auto"/>
        <w:tabs>
          <w:tab w:val="left" w:pos="8014"/>
        </w:tabs>
        <w:spacing w:before="0"/>
        <w:ind w:left="60"/>
      </w:pPr>
      <w:r>
        <w:t>TAŞINMAZ</w:t>
      </w:r>
      <w:r>
        <w:tab/>
        <w:t>^</w:t>
      </w:r>
    </w:p>
    <w:p w:rsidR="00161C02" w:rsidRDefault="000303C6">
      <w:pPr>
        <w:pStyle w:val="Gvdemetni0"/>
        <w:shd w:val="clear" w:color="auto" w:fill="auto"/>
        <w:ind w:left="60" w:right="20"/>
      </w:pPr>
      <w:r>
        <w:rPr>
          <w:rStyle w:val="GvdemetniKaln"/>
        </w:rPr>
        <w:t xml:space="preserve">TAPU KAYDI: </w:t>
      </w:r>
      <w:r>
        <w:t xml:space="preserve">Taşınmaz Gaziantep ili, Nurdağı ilçesi, Aslanlı mahallesi </w:t>
      </w:r>
      <w:proofErr w:type="spellStart"/>
      <w:r>
        <w:t>Civamehmetyurdu</w:t>
      </w:r>
      <w:proofErr w:type="spellEnd"/>
      <w:r>
        <w:t xml:space="preserve"> mevkii 491 ada, 5 parselde kayıtlıdır. Yüzölçümü 4.021,21 m2’dir. Tapu kayıtlarında niteliği </w:t>
      </w:r>
      <w:proofErr w:type="spellStart"/>
      <w:r>
        <w:t>Kargir</w:t>
      </w:r>
      <w:proofErr w:type="spellEnd"/>
      <w:r>
        <w:t xml:space="preserve"> Hizmet Binası ve Arsası olarak belirlenmiş olup tamamı borçlu adına kayıtlıdır.</w:t>
      </w:r>
    </w:p>
    <w:p w:rsidR="00161C02" w:rsidRDefault="000303C6">
      <w:pPr>
        <w:pStyle w:val="Gvdemetni0"/>
        <w:shd w:val="clear" w:color="auto" w:fill="auto"/>
        <w:ind w:left="60" w:right="20"/>
      </w:pPr>
      <w:r>
        <w:rPr>
          <w:rStyle w:val="GvdemetniKaln"/>
        </w:rPr>
        <w:t xml:space="preserve">ÖZELLİKLERİ: </w:t>
      </w:r>
      <w:r>
        <w:t xml:space="preserve">Taşınmazın içerisinde 110 m2’lik bir ofis binası olduğu bu binanın üst katında 40 m2’lik ikinci kat olduğu bu parselin içerisinde yeni yapılmış 2 tane 40 m2’lik </w:t>
      </w:r>
      <w:proofErr w:type="gramStart"/>
      <w:r>
        <w:t>dükkan</w:t>
      </w:r>
      <w:proofErr w:type="gramEnd"/>
      <w:r>
        <w:t xml:space="preserve"> yapıldığı tespit olunmuştur. Mevcut Arsanın Değeri: 4021,21 m2 x 50,00 TL=201.060,00 TL Ofis Değeri: 10 m2 x 150,00 TL= 38.500,00 TL 2 adet 40 m2’lik </w:t>
      </w:r>
      <w:proofErr w:type="gramStart"/>
      <w:r>
        <w:t>Dükkan</w:t>
      </w:r>
      <w:proofErr w:type="gramEnd"/>
      <w:r>
        <w:t xml:space="preserve"> Değeri: 2 x 40 m2 x 300,00 TL= 24.000,00 TL Toplam Değeri: 263.560,00 TL olarak tespit edilmiştir.</w:t>
      </w:r>
    </w:p>
    <w:p w:rsidR="00161C02" w:rsidRDefault="000303C6">
      <w:pPr>
        <w:pStyle w:val="Gvdemetni0"/>
        <w:shd w:val="clear" w:color="auto" w:fill="auto"/>
        <w:ind w:left="60"/>
      </w:pPr>
      <w:r>
        <w:rPr>
          <w:rStyle w:val="GvdemetniKaln"/>
        </w:rPr>
        <w:t xml:space="preserve">İMAR DURUMU: </w:t>
      </w:r>
      <w:r>
        <w:t xml:space="preserve">Taşınmazın imar planı </w:t>
      </w:r>
      <w:proofErr w:type="gramStart"/>
      <w:r>
        <w:t>dahilinde</w:t>
      </w:r>
      <w:proofErr w:type="gramEnd"/>
      <w:r>
        <w:t xml:space="preserve"> olduğu tespit edilmiştir.</w:t>
      </w:r>
    </w:p>
    <w:p w:rsidR="00161C02" w:rsidRDefault="000303C6">
      <w:pPr>
        <w:pStyle w:val="Gvdemetni20"/>
        <w:shd w:val="clear" w:color="auto" w:fill="auto"/>
        <w:spacing w:before="0"/>
        <w:ind w:left="60"/>
      </w:pPr>
      <w:r>
        <w:t xml:space="preserve">MUHAMMEN BEDELİ: 263.560,00 TL </w:t>
      </w:r>
      <w:proofErr w:type="gramStart"/>
      <w:r>
        <w:t>1 .Satış</w:t>
      </w:r>
      <w:proofErr w:type="gramEnd"/>
      <w:r>
        <w:t>: 03.09.2012 Saat: 14:00-14:10 2.Satış: 13.09.2012 Saat: 14:00-14:10</w:t>
      </w:r>
    </w:p>
    <w:p w:rsidR="00161C02" w:rsidRDefault="000303C6">
      <w:pPr>
        <w:pStyle w:val="Gvdemetni20"/>
        <w:numPr>
          <w:ilvl w:val="0"/>
          <w:numId w:val="1"/>
        </w:numPr>
        <w:shd w:val="clear" w:color="auto" w:fill="auto"/>
        <w:spacing w:before="0"/>
        <w:ind w:left="60"/>
      </w:pPr>
      <w:r>
        <w:t>TAŞINMAZ</w:t>
      </w:r>
    </w:p>
    <w:p w:rsidR="00161C02" w:rsidRDefault="000303C6">
      <w:pPr>
        <w:pStyle w:val="Gvdemetni0"/>
        <w:shd w:val="clear" w:color="auto" w:fill="auto"/>
        <w:ind w:left="60" w:right="20"/>
      </w:pPr>
      <w:r>
        <w:rPr>
          <w:rStyle w:val="GvdemetniKaln"/>
        </w:rPr>
        <w:t xml:space="preserve">TAPU KAYDI: </w:t>
      </w:r>
      <w:r>
        <w:t xml:space="preserve">Taşınmaz Gaziantep ili, Nurdağı ilçesi, Aslanlı mahallesi </w:t>
      </w:r>
      <w:proofErr w:type="spellStart"/>
      <w:r>
        <w:t>Civamehmetyurdu</w:t>
      </w:r>
      <w:proofErr w:type="spellEnd"/>
      <w:r>
        <w:t xml:space="preserve"> mevkii 491 ada, 6 parselde kayıtlıdır. Yüzölçümü 24.549,24 m2’dir. Tapu kayıtlarında niteliği </w:t>
      </w:r>
      <w:proofErr w:type="spellStart"/>
      <w:r>
        <w:t>Kargir</w:t>
      </w:r>
      <w:proofErr w:type="spellEnd"/>
      <w:r>
        <w:t xml:space="preserve"> Fabrika ve Arsası olarak belirlenmiş olup tamamı borçlu adına kayıtlıdır.</w:t>
      </w:r>
    </w:p>
    <w:p w:rsidR="00161C02" w:rsidRDefault="000303C6">
      <w:pPr>
        <w:pStyle w:val="Gvdemetni0"/>
        <w:shd w:val="clear" w:color="auto" w:fill="auto"/>
        <w:ind w:left="60" w:right="20"/>
      </w:pPr>
      <w:r>
        <w:rPr>
          <w:rStyle w:val="GvdemetniKaln"/>
        </w:rPr>
        <w:t xml:space="preserve">ÖZELLİKLERİ: </w:t>
      </w:r>
      <w:r>
        <w:t>Taşınmazın içerisinde 800 m2'lik üretim tesisi ve ayrıca 1.200 m2’lik kapalı alan olduğu tespit olunmuştur. Mevcut Arsanın Değeri: 24.549,24 x 50,00 TL= 1.227.462,00 TL Üretim Tesisi Değeri: 800 m2 x 500,00 TL= 400.000,00 TL Kapalı Alan Değeri: 1.200 m2 x 100,00 TL = 120.000,00 TL Toplam Değeri: 1.747.462,00 TL’dir.</w:t>
      </w:r>
    </w:p>
    <w:p w:rsidR="00161C02" w:rsidRDefault="000303C6">
      <w:pPr>
        <w:pStyle w:val="Gvdemetni0"/>
        <w:shd w:val="clear" w:color="auto" w:fill="auto"/>
        <w:ind w:left="60"/>
      </w:pPr>
      <w:r>
        <w:rPr>
          <w:rStyle w:val="GvdemetniKaln"/>
        </w:rPr>
        <w:t xml:space="preserve">İMAR DURUMU: </w:t>
      </w:r>
      <w:r>
        <w:t xml:space="preserve">Taşınmazın imar planı </w:t>
      </w:r>
      <w:proofErr w:type="gramStart"/>
      <w:r>
        <w:t>dahilinde</w:t>
      </w:r>
      <w:proofErr w:type="gramEnd"/>
      <w:r>
        <w:t xml:space="preserve"> olduğu tespit edilmiştir.</w:t>
      </w:r>
    </w:p>
    <w:p w:rsidR="00161C02" w:rsidRDefault="000303C6">
      <w:pPr>
        <w:pStyle w:val="Gvdemetni20"/>
        <w:shd w:val="clear" w:color="auto" w:fill="auto"/>
        <w:spacing w:before="0"/>
        <w:ind w:left="60"/>
      </w:pPr>
      <w:r>
        <w:t xml:space="preserve">MUHAMMEN BEDEÜ: 1.747.462,00 TL 1.Satış: 03.09.2012 Saat: </w:t>
      </w:r>
      <w:proofErr w:type="gramStart"/>
      <w:r>
        <w:t>14:30</w:t>
      </w:r>
      <w:proofErr w:type="gramEnd"/>
      <w:r>
        <w:t>-14:40 2.Satış: 13.09.2012 Saat: 14:30-14:40</w:t>
      </w:r>
    </w:p>
    <w:p w:rsidR="00161C02" w:rsidRDefault="000303C6">
      <w:pPr>
        <w:pStyle w:val="Gvdemetni0"/>
        <w:shd w:val="clear" w:color="auto" w:fill="auto"/>
        <w:ind w:left="60"/>
      </w:pPr>
      <w:r>
        <w:t>Açık artırma sureti ile satılarak paraya çevrilecektir.</w:t>
      </w:r>
    </w:p>
    <w:p w:rsidR="00161C02" w:rsidRDefault="000303C6">
      <w:pPr>
        <w:pStyle w:val="Gvdemetni0"/>
        <w:shd w:val="clear" w:color="auto" w:fill="auto"/>
        <w:ind w:left="60" w:right="20"/>
      </w:pPr>
      <w:r>
        <w:rPr>
          <w:rStyle w:val="GvdemetniKaln"/>
        </w:rPr>
        <w:t xml:space="preserve">Satış Şartları: Satış; 03 Eylül 2012 tarihinde yukarıda yazılı saatler arasında Nurdağı Hükümet Konağı Binası önünde (Nurdağı/Gaziantep) açık artırma </w:t>
      </w:r>
      <w:r>
        <w:t xml:space="preserve">sureti ile yapılacaktır. Bu artırmada tahmin edilen değerin %60'ını ve rüçhanlı alacaklılar varsa alacakları toplamını ve satış giderlerini geçmek şartı ile ihale olunur. Böyle bir bedelle alıcı çıkmazsa en çok artıranın taahhüdü saklı kalmak şartıyla </w:t>
      </w:r>
      <w:r>
        <w:rPr>
          <w:rStyle w:val="GvdemetniKaln"/>
        </w:rPr>
        <w:t xml:space="preserve">13 Eylül 2012 tarihinde aynı yer ve saatlerde ikinci artırmaya </w:t>
      </w:r>
      <w:r>
        <w:t>çıkarılacaktır. Bu artırmada da rüçhanlı alacaklıların alacağını ve satış giderlerini geçmesi şartıyla en çok artırana ihale olunur. Şu kadar ki, artırma bedelinin malın tahmin edilen kıymetinin %40’nı bulması ve satış isteyenin alacağına rüçhanı olan alacakların toplamından fazla olması ve bundan başka paraya çevirme ve paylaştırma masraflarını geçmesi lazımdır. Böyle fazla bedelle alıcı çıkmazsa satış talebi düşecektir.</w:t>
      </w:r>
    </w:p>
    <w:p w:rsidR="00161C02" w:rsidRDefault="000303C6">
      <w:pPr>
        <w:pStyle w:val="Gvdemetni0"/>
        <w:shd w:val="clear" w:color="auto" w:fill="auto"/>
        <w:tabs>
          <w:tab w:val="left" w:pos="8964"/>
        </w:tabs>
        <w:ind w:left="60" w:right="20"/>
      </w:pPr>
      <w:r>
        <w:t xml:space="preserve">Artırmaya iştirak edeceklerin, tahmin edilen değerin %20’si oranında pey akçesi veya bu miktar kadar banka teminat mektubu vermeleri lazımdır. Satış </w:t>
      </w:r>
      <w:proofErr w:type="spellStart"/>
      <w:r>
        <w:t>peşir</w:t>
      </w:r>
      <w:proofErr w:type="spellEnd"/>
      <w:r>
        <w:t xml:space="preserve"> para iledir, alıcı istediğinde (10) günü geçmemek üzere süre verilebilir. KDV ve damga vergisinin tamamı; tapu haranın 1/2’si alıcıya aittir. Birikmiş vergiler ve tellallık harcı satış bedelinden ödenir. İpotek sahibi alacaklılarla diğer ilgilerin (*) bu gayrimenkul üzerindeki haklarını özellikle faiz ve giderlere dair olar iddialarını dayanağı belgeler ile (15) gün içinde dairemize bildirmeleri lazımdır; aksi takdirde&lt;</w:t>
      </w:r>
      <w:proofErr w:type="spellStart"/>
      <w:r>
        <w:t>tıakları</w:t>
      </w:r>
      <w:proofErr w:type="spellEnd"/>
      <w:r>
        <w:t xml:space="preserve"> tapu sicil ile sabit olmadıkça paylaşmadan </w:t>
      </w:r>
      <w:proofErr w:type="spellStart"/>
      <w:r>
        <w:t>hari</w:t>
      </w:r>
      <w:proofErr w:type="spellEnd"/>
      <w:r>
        <w:t xml:space="preserve">&lt;; bırakılacaktır. </w:t>
      </w:r>
      <w:proofErr w:type="gramStart"/>
      <w:r>
        <w:t xml:space="preserve">İhaleye katılıp daha sonra ihale bedelini yatırmamak sureti ile ihalenin feshine sebep olan tüm alıcılar ve kefilleri teklif ettikleri bedel ile son ihale bedeli arasındaki farktan ve diğer zararlardan ayrıca temerrüt faizinden </w:t>
      </w:r>
      <w:proofErr w:type="spellStart"/>
      <w:r>
        <w:t>müteselsilen</w:t>
      </w:r>
      <w:proofErr w:type="spellEnd"/>
      <w:r>
        <w:t xml:space="preserve"> mesul olacaklardır, ihale farkı ve temerrüt faizi ayrıca hükme </w:t>
      </w:r>
      <w:proofErr w:type="spellStart"/>
      <w:r>
        <w:t>hace</w:t>
      </w:r>
      <w:proofErr w:type="spellEnd"/>
      <w:r>
        <w:t xml:space="preserve"> kalmaksızın dairemizce tahsil olunacak, bu fark, varsa öncelikle teminat bedelinden alınacaktır. </w:t>
      </w:r>
      <w:proofErr w:type="gramEnd"/>
      <w:r>
        <w:t xml:space="preserve">Şartname, ilan tarihinden itibaren herkesin görebilmesi içir dairede açık olup gideri verildiği takdirde isteyen alıcıya bir örneği gönderilebilir. Satışa iştirak edenlerin şartnameyi görmüş ve münderecatını kabul </w:t>
      </w:r>
      <w:proofErr w:type="spellStart"/>
      <w:r>
        <w:t>etmi</w:t>
      </w:r>
      <w:proofErr w:type="spellEnd"/>
      <w:r>
        <w:t xml:space="preserve">: sayılacakları, başkaca bilgi almak isteyenlerin </w:t>
      </w:r>
      <w:r>
        <w:rPr>
          <w:rStyle w:val="GvdemetniKaln"/>
        </w:rPr>
        <w:t xml:space="preserve">2009/61 E. </w:t>
      </w:r>
      <w:r>
        <w:t xml:space="preserve">sayılı dosya numarasıyla müdürlüğümüze başvurmaları, </w:t>
      </w:r>
      <w:proofErr w:type="spellStart"/>
      <w:r>
        <w:t>ış</w:t>
      </w:r>
      <w:proofErr w:type="spellEnd"/>
      <w:r>
        <w:t xml:space="preserve"> bu satış ilanın tebliğ </w:t>
      </w:r>
      <w:proofErr w:type="spellStart"/>
      <w:r>
        <w:t>edilemeyer</w:t>
      </w:r>
      <w:proofErr w:type="spellEnd"/>
      <w:r>
        <w:t xml:space="preserve"> alakadarlara tebliğ yerine kaim olacağı ilan olunur. 04.07.2012 (*)İlgililer tabirine irtifak hakkı sahipleri de </w:t>
      </w:r>
      <w:proofErr w:type="gramStart"/>
      <w:r>
        <w:t>dahildir</w:t>
      </w:r>
      <w:proofErr w:type="gramEnd"/>
      <w:r>
        <w:t>.</w:t>
      </w:r>
      <w:r>
        <w:tab/>
      </w:r>
      <w:proofErr w:type="gramStart"/>
      <w:r>
        <w:rPr>
          <w:rStyle w:val="GvdemetniKaln"/>
        </w:rPr>
        <w:t>(</w:t>
      </w:r>
      <w:proofErr w:type="gramEnd"/>
      <w:r>
        <w:rPr>
          <w:rStyle w:val="GvdemetniKaln"/>
        </w:rPr>
        <w:t>Basın: 45530-</w:t>
      </w:r>
      <w:hyperlink r:id="rId7" w:history="1">
        <w:r>
          <w:rPr>
            <w:rStyle w:val="Kpr"/>
            <w:lang w:val="en-US"/>
          </w:rPr>
          <w:t>www.bik.gov.tr</w:t>
        </w:r>
      </w:hyperlink>
    </w:p>
    <w:p w:rsidR="00161C02" w:rsidRDefault="000303C6">
      <w:pPr>
        <w:pStyle w:val="Gvdemetni30"/>
        <w:shd w:val="clear" w:color="auto" w:fill="auto"/>
        <w:tabs>
          <w:tab w:val="left" w:leader="hyphen" w:pos="2309"/>
          <w:tab w:val="left" w:leader="dot" w:pos="2971"/>
        </w:tabs>
        <w:spacing w:line="80" w:lineRule="exact"/>
        <w:ind w:right="20"/>
      </w:pPr>
      <w:proofErr w:type="spellStart"/>
      <w:r>
        <w:t>üiTniniilll</w:t>
      </w:r>
      <w:proofErr w:type="spellEnd"/>
      <w:r>
        <w:t xml:space="preserve"> </w:t>
      </w:r>
      <w:r>
        <w:rPr>
          <w:rStyle w:val="Gvdemetni3KalnDeil"/>
        </w:rPr>
        <w:t xml:space="preserve">'I </w:t>
      </w:r>
      <w:r>
        <w:t>ı—</w:t>
      </w:r>
      <w:proofErr w:type="spellStart"/>
      <w:r>
        <w:t>rnmı</w:t>
      </w:r>
      <w:proofErr w:type="spellEnd"/>
      <w:r>
        <w:t xml:space="preserve"> </w:t>
      </w:r>
      <w:r>
        <w:rPr>
          <w:rStyle w:val="Gvdemetni3KalnDeil"/>
        </w:rPr>
        <w:t xml:space="preserve">n </w:t>
      </w:r>
      <w:proofErr w:type="spellStart"/>
      <w:r>
        <w:t>ıı</w:t>
      </w:r>
      <w:proofErr w:type="spellEnd"/>
      <w:r>
        <w:t xml:space="preserve"> </w:t>
      </w:r>
      <w:proofErr w:type="spellStart"/>
      <w:r>
        <w:t>ııinııı</w:t>
      </w:r>
      <w:proofErr w:type="spellEnd"/>
      <w:r>
        <w:t>—</w:t>
      </w:r>
      <w:r>
        <w:rPr>
          <w:rStyle w:val="Gvdemetni3KalnDeil"/>
        </w:rPr>
        <w:t>—</w:t>
      </w:r>
      <w:proofErr w:type="spellStart"/>
      <w:r>
        <w:t>Mumıırınnrı</w:t>
      </w:r>
      <w:proofErr w:type="spellEnd"/>
      <w:r>
        <w:t xml:space="preserve"> </w:t>
      </w:r>
      <w:r>
        <w:rPr>
          <w:rStyle w:val="Gvdemetni3KalnDeil"/>
        </w:rPr>
        <w:t xml:space="preserve">t i </w:t>
      </w:r>
      <w:r>
        <w:t xml:space="preserve">~ı </w:t>
      </w:r>
      <w:r>
        <w:rPr>
          <w:rStyle w:val="Gvdemetni3KalnDeil"/>
        </w:rPr>
        <w:t xml:space="preserve">- ' </w:t>
      </w:r>
      <w:r>
        <w:rPr>
          <w:rStyle w:val="Gvdemetni3KalnDeil"/>
        </w:rPr>
        <w:tab/>
        <w:t xml:space="preserve">ı~--ı </w:t>
      </w:r>
      <w:r>
        <w:t xml:space="preserve">r </w:t>
      </w:r>
      <w:proofErr w:type="spellStart"/>
      <w:r>
        <w:rPr>
          <w:rStyle w:val="Gvdemetni3KalnDeil"/>
        </w:rPr>
        <w:t>ırıiımrıinııı</w:t>
      </w:r>
      <w:proofErr w:type="spellEnd"/>
      <w:r>
        <w:rPr>
          <w:rStyle w:val="Gvdemetni3KalnDeil"/>
        </w:rPr>
        <w:tab/>
      </w:r>
      <w:proofErr w:type="spellStart"/>
      <w:r>
        <w:t>nrrıınıırT</w:t>
      </w:r>
      <w:proofErr w:type="spellEnd"/>
      <w:r>
        <w:t xml:space="preserve"> </w:t>
      </w:r>
      <w:proofErr w:type="spellStart"/>
      <w:r>
        <w:rPr>
          <w:rStyle w:val="Gvdemetni3KalnDeil"/>
        </w:rPr>
        <w:t>rnrı</w:t>
      </w:r>
      <w:proofErr w:type="spellEnd"/>
    </w:p>
    <w:sectPr w:rsidR="00161C02" w:rsidSect="00161C02">
      <w:type w:val="continuous"/>
      <w:pgSz w:w="11909" w:h="16834"/>
      <w:pgMar w:top="4798" w:right="506" w:bottom="4736" w:left="5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7E" w:rsidRDefault="00625E7E" w:rsidP="00161C02">
      <w:r>
        <w:separator/>
      </w:r>
    </w:p>
  </w:endnote>
  <w:endnote w:type="continuationSeparator" w:id="0">
    <w:p w:rsidR="00625E7E" w:rsidRDefault="00625E7E" w:rsidP="00161C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7E" w:rsidRDefault="00625E7E"/>
  </w:footnote>
  <w:footnote w:type="continuationSeparator" w:id="0">
    <w:p w:rsidR="00625E7E" w:rsidRDefault="00625E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ECA"/>
    <w:multiLevelType w:val="multilevel"/>
    <w:tmpl w:val="6330B984"/>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61C02"/>
    <w:rsid w:val="000303C6"/>
    <w:rsid w:val="00161C02"/>
    <w:rsid w:val="00625E7E"/>
    <w:rsid w:val="00B8500B"/>
    <w:rsid w:val="00E01FE4"/>
    <w:rsid w:val="00E14D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1C0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61C02"/>
    <w:rPr>
      <w:color w:val="000080"/>
      <w:u w:val="single"/>
    </w:rPr>
  </w:style>
  <w:style w:type="character" w:customStyle="1" w:styleId="Balk1">
    <w:name w:val="Başlık #1_"/>
    <w:basedOn w:val="VarsaylanParagrafYazTipi"/>
    <w:link w:val="Balk10"/>
    <w:rsid w:val="00161C02"/>
    <w:rPr>
      <w:rFonts w:ascii="Arial" w:eastAsia="Arial" w:hAnsi="Arial" w:cs="Arial"/>
      <w:b/>
      <w:bCs/>
      <w:i w:val="0"/>
      <w:iCs w:val="0"/>
      <w:smallCaps w:val="0"/>
      <w:strike w:val="0"/>
      <w:spacing w:val="-10"/>
      <w:sz w:val="21"/>
      <w:szCs w:val="21"/>
      <w:u w:val="none"/>
    </w:rPr>
  </w:style>
  <w:style w:type="character" w:customStyle="1" w:styleId="Gvdemetni2">
    <w:name w:val="Gövde metni (2)_"/>
    <w:basedOn w:val="VarsaylanParagrafYazTipi"/>
    <w:link w:val="Gvdemetni20"/>
    <w:rsid w:val="00161C02"/>
    <w:rPr>
      <w:rFonts w:ascii="Arial" w:eastAsia="Arial" w:hAnsi="Arial" w:cs="Arial"/>
      <w:b/>
      <w:bCs/>
      <w:i w:val="0"/>
      <w:iCs w:val="0"/>
      <w:smallCaps w:val="0"/>
      <w:strike w:val="0"/>
      <w:sz w:val="14"/>
      <w:szCs w:val="14"/>
      <w:u w:val="none"/>
    </w:rPr>
  </w:style>
  <w:style w:type="character" w:customStyle="1" w:styleId="Gvdemetni">
    <w:name w:val="Gövde metni_"/>
    <w:basedOn w:val="VarsaylanParagrafYazTipi"/>
    <w:link w:val="Gvdemetni0"/>
    <w:rsid w:val="00161C02"/>
    <w:rPr>
      <w:rFonts w:ascii="Arial" w:eastAsia="Arial" w:hAnsi="Arial" w:cs="Arial"/>
      <w:b w:val="0"/>
      <w:bCs w:val="0"/>
      <w:i w:val="0"/>
      <w:iCs w:val="0"/>
      <w:smallCaps w:val="0"/>
      <w:strike w:val="0"/>
      <w:sz w:val="14"/>
      <w:szCs w:val="14"/>
      <w:u w:val="none"/>
    </w:rPr>
  </w:style>
  <w:style w:type="character" w:customStyle="1" w:styleId="GvdemetniKaln">
    <w:name w:val="Gövde metni + Kalın"/>
    <w:basedOn w:val="Gvdemetni"/>
    <w:rsid w:val="00161C02"/>
    <w:rPr>
      <w:b/>
      <w:bCs/>
      <w:color w:val="000000"/>
      <w:spacing w:val="0"/>
      <w:w w:val="100"/>
      <w:position w:val="0"/>
      <w:lang w:val="tr-TR"/>
    </w:rPr>
  </w:style>
  <w:style w:type="character" w:customStyle="1" w:styleId="Gvdemetni3">
    <w:name w:val="Gövde metni (3)_"/>
    <w:basedOn w:val="VarsaylanParagrafYazTipi"/>
    <w:link w:val="Gvdemetni30"/>
    <w:rsid w:val="00161C02"/>
    <w:rPr>
      <w:rFonts w:ascii="Arial" w:eastAsia="Arial" w:hAnsi="Arial" w:cs="Arial"/>
      <w:b/>
      <w:bCs/>
      <w:i w:val="0"/>
      <w:iCs w:val="0"/>
      <w:smallCaps w:val="0"/>
      <w:strike w:val="0"/>
      <w:sz w:val="8"/>
      <w:szCs w:val="8"/>
      <w:u w:val="none"/>
    </w:rPr>
  </w:style>
  <w:style w:type="character" w:customStyle="1" w:styleId="Gvdemetni3KalnDeil">
    <w:name w:val="Gövde metni (3) + Kalın Değil"/>
    <w:basedOn w:val="Gvdemetni3"/>
    <w:rsid w:val="00161C02"/>
    <w:rPr>
      <w:b/>
      <w:bCs/>
      <w:color w:val="000000"/>
      <w:spacing w:val="0"/>
      <w:w w:val="100"/>
      <w:position w:val="0"/>
      <w:lang w:val="tr-TR"/>
    </w:rPr>
  </w:style>
  <w:style w:type="paragraph" w:customStyle="1" w:styleId="Balk10">
    <w:name w:val="Başlık #1"/>
    <w:basedOn w:val="Normal"/>
    <w:link w:val="Balk1"/>
    <w:rsid w:val="00161C02"/>
    <w:pPr>
      <w:shd w:val="clear" w:color="auto" w:fill="FFFFFF"/>
      <w:spacing w:after="120" w:line="0" w:lineRule="atLeast"/>
      <w:jc w:val="center"/>
      <w:outlineLvl w:val="0"/>
    </w:pPr>
    <w:rPr>
      <w:rFonts w:ascii="Arial" w:eastAsia="Arial" w:hAnsi="Arial" w:cs="Arial"/>
      <w:b/>
      <w:bCs/>
      <w:spacing w:val="-10"/>
      <w:sz w:val="21"/>
      <w:szCs w:val="21"/>
    </w:rPr>
  </w:style>
  <w:style w:type="paragraph" w:customStyle="1" w:styleId="Gvdemetni20">
    <w:name w:val="Gövde metni (2)"/>
    <w:basedOn w:val="Normal"/>
    <w:link w:val="Gvdemetni2"/>
    <w:rsid w:val="00161C02"/>
    <w:pPr>
      <w:shd w:val="clear" w:color="auto" w:fill="FFFFFF"/>
      <w:spacing w:before="120" w:line="178" w:lineRule="exact"/>
      <w:jc w:val="both"/>
    </w:pPr>
    <w:rPr>
      <w:rFonts w:ascii="Arial" w:eastAsia="Arial" w:hAnsi="Arial" w:cs="Arial"/>
      <w:b/>
      <w:bCs/>
      <w:sz w:val="14"/>
      <w:szCs w:val="14"/>
    </w:rPr>
  </w:style>
  <w:style w:type="paragraph" w:customStyle="1" w:styleId="Gvdemetni0">
    <w:name w:val="Gövde metni"/>
    <w:basedOn w:val="Normal"/>
    <w:link w:val="Gvdemetni"/>
    <w:rsid w:val="00161C02"/>
    <w:pPr>
      <w:shd w:val="clear" w:color="auto" w:fill="FFFFFF"/>
      <w:spacing w:line="178" w:lineRule="exact"/>
      <w:jc w:val="both"/>
    </w:pPr>
    <w:rPr>
      <w:rFonts w:ascii="Arial" w:eastAsia="Arial" w:hAnsi="Arial" w:cs="Arial"/>
      <w:sz w:val="14"/>
      <w:szCs w:val="14"/>
    </w:rPr>
  </w:style>
  <w:style w:type="paragraph" w:customStyle="1" w:styleId="Gvdemetni30">
    <w:name w:val="Gövde metni (3)"/>
    <w:basedOn w:val="Normal"/>
    <w:link w:val="Gvdemetni3"/>
    <w:rsid w:val="00161C02"/>
    <w:pPr>
      <w:shd w:val="clear" w:color="auto" w:fill="FFFFFF"/>
      <w:spacing w:line="0" w:lineRule="atLeast"/>
      <w:jc w:val="right"/>
    </w:pPr>
    <w:rPr>
      <w:rFonts w:ascii="Arial" w:eastAsia="Arial" w:hAnsi="Arial" w:cs="Arial"/>
      <w:b/>
      <w:bCs/>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2012-07-24T13:05:00Z</dcterms:created>
  <dcterms:modified xsi:type="dcterms:W3CDTF">2012-07-24T13:05:00Z</dcterms:modified>
</cp:coreProperties>
</file>