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3D" w:rsidRDefault="00CB548E">
      <w:pPr>
        <w:pStyle w:val="Balk20"/>
        <w:framePr w:wrap="none" w:vAnchor="page" w:hAnchor="page" w:x="8180" w:y="3552"/>
        <w:shd w:val="clear" w:color="auto" w:fill="auto"/>
        <w:spacing w:line="260" w:lineRule="exact"/>
        <w:ind w:left="5"/>
      </w:pPr>
      <w:bookmarkStart w:id="0" w:name="bookmark0"/>
      <w:r>
        <w:t xml:space="preserve"> </w:t>
      </w:r>
      <w:bookmarkEnd w:id="0"/>
    </w:p>
    <w:p w:rsidR="0095343D" w:rsidRDefault="0095343D">
      <w:pPr>
        <w:pStyle w:val="Balk10"/>
        <w:framePr w:wrap="none" w:vAnchor="page" w:hAnchor="page" w:x="8180" w:y="3264"/>
        <w:shd w:val="clear" w:color="auto" w:fill="auto"/>
        <w:tabs>
          <w:tab w:val="left" w:leader="underscore" w:pos="1411"/>
          <w:tab w:val="left" w:leader="underscore" w:pos="1435"/>
          <w:tab w:val="left" w:leader="underscore" w:pos="2294"/>
        </w:tabs>
        <w:spacing w:line="230" w:lineRule="exact"/>
        <w:ind w:left="240"/>
      </w:pPr>
    </w:p>
    <w:p w:rsidR="0095343D" w:rsidRDefault="0095343D">
      <w:pPr>
        <w:pStyle w:val="Gvdemetni20"/>
        <w:framePr w:wrap="none" w:vAnchor="page" w:hAnchor="page" w:x="14185" w:y="3347"/>
        <w:shd w:val="clear" w:color="auto" w:fill="auto"/>
        <w:spacing w:line="220" w:lineRule="exact"/>
      </w:pPr>
    </w:p>
    <w:p w:rsidR="0095343D" w:rsidRDefault="00CB548E">
      <w:pPr>
        <w:pStyle w:val="Balk30"/>
        <w:framePr w:wrap="none" w:vAnchor="page" w:hAnchor="page" w:x="4350" w:y="3999"/>
        <w:shd w:val="clear" w:color="auto" w:fill="000000"/>
        <w:spacing w:line="220" w:lineRule="exact"/>
      </w:pPr>
      <w:bookmarkStart w:id="1" w:name="bookmark2"/>
      <w:r>
        <w:rPr>
          <w:rStyle w:val="Balk31"/>
          <w:b/>
          <w:bCs/>
        </w:rPr>
        <w:t>DÜZCE 4. İCRA MÜDÜRLÜĞÜ TAŞINMAZIN AÇIK ARTIRMA İLANI</w:t>
      </w:r>
      <w:bookmarkEnd w:id="1"/>
    </w:p>
    <w:p w:rsidR="0095343D" w:rsidRDefault="00CB548E">
      <w:pPr>
        <w:pStyle w:val="Gvdemetni30"/>
        <w:framePr w:w="5827" w:h="4250" w:hRule="exact" w:wrap="none" w:vAnchor="page" w:hAnchor="page" w:x="2497" w:y="4428"/>
        <w:shd w:val="clear" w:color="auto" w:fill="auto"/>
        <w:ind w:left="20"/>
      </w:pPr>
      <w:r>
        <w:t xml:space="preserve">Dosya No: 2011/2306 </w:t>
      </w:r>
      <w:proofErr w:type="spellStart"/>
      <w:r>
        <w:t>Tlmt</w:t>
      </w:r>
      <w:proofErr w:type="spellEnd"/>
      <w:r>
        <w:t>.</w:t>
      </w:r>
    </w:p>
    <w:p w:rsidR="0095343D" w:rsidRDefault="00CB548E">
      <w:pPr>
        <w:pStyle w:val="Gvdemetni30"/>
        <w:framePr w:w="5827" w:h="4250" w:hRule="exact" w:wrap="none" w:vAnchor="page" w:hAnchor="page" w:x="2497" w:y="4428"/>
        <w:shd w:val="clear" w:color="auto" w:fill="auto"/>
        <w:ind w:left="20"/>
      </w:pPr>
      <w:r>
        <w:rPr>
          <w:rStyle w:val="Gvdemetni31"/>
          <w:b/>
          <w:bCs/>
        </w:rPr>
        <w:t>1 - Taşınmazın T</w:t>
      </w:r>
      <w:r>
        <w:t>a</w:t>
      </w:r>
      <w:r>
        <w:rPr>
          <w:rStyle w:val="Gvdemetni31"/>
          <w:b/>
          <w:bCs/>
        </w:rPr>
        <w:t>pu Kavdı, Hali H</w:t>
      </w:r>
      <w:r>
        <w:t>azır Durumu. İmar Durumu:</w:t>
      </w:r>
    </w:p>
    <w:p w:rsidR="0095343D" w:rsidRDefault="00CB548E">
      <w:pPr>
        <w:pStyle w:val="Gvdemetni0"/>
        <w:framePr w:w="5827" w:h="4250" w:hRule="exact" w:wrap="none" w:vAnchor="page" w:hAnchor="page" w:x="2497" w:y="4428"/>
        <w:shd w:val="clear" w:color="auto" w:fill="auto"/>
        <w:ind w:left="20" w:right="40" w:firstLine="180"/>
      </w:pPr>
      <w:r>
        <w:t xml:space="preserve">Düzce ili, Merkez İlçesi, Uzun Mustafa Mahallesi, cilt no: 23, sayfa no: 2223, </w:t>
      </w:r>
      <w:proofErr w:type="gramStart"/>
      <w:r>
        <w:t>yüzölçümü : 3</w:t>
      </w:r>
      <w:proofErr w:type="gramEnd"/>
      <w:r>
        <w:t xml:space="preserve">.078,02 m2 olan 743 ada 2 </w:t>
      </w:r>
      <w:proofErr w:type="spellStart"/>
      <w:r>
        <w:t>nolu</w:t>
      </w:r>
      <w:proofErr w:type="spellEnd"/>
      <w:r>
        <w:t xml:space="preserve"> parselde kayıtlı arsa niteliğindeki taşınmaz. Taşınmaz E-5 Karayolu kenarında bulunur. Taşınmaz üzerinde Abant Kereste Fabrikası'na ait üç adet faaliyet binası ile bir adet yanları açık üzeri kapalı depo olarak kullanılmakta olan bina mevcut- bulunmakta olup; fabrika faal durumdadır. Taşınmaz üzerinde Abant Kereste Fabrikası'na ait yığma tarzında yapılmış bir tesis bulunur. Abant Kereste Fabrikası olarak kullanılmakta olan bu tesis üç adet üretim binası ile bir adet depo binasından oluşur. Üretim binalarının yan duvarları yığma tarzında, çatı </w:t>
      </w:r>
      <w:proofErr w:type="gramStart"/>
      <w:r>
        <w:t>aşıkları</w:t>
      </w:r>
      <w:proofErr w:type="gramEnd"/>
      <w:r>
        <w:t xml:space="preserve"> ve çatı ahşap olarak yapılmış olup; iki tanesinin üzeri kiremit ile bir tanesinin üzeri ise </w:t>
      </w:r>
      <w:proofErr w:type="spellStart"/>
      <w:r>
        <w:t>ondulin</w:t>
      </w:r>
      <w:proofErr w:type="spellEnd"/>
      <w:r>
        <w:t xml:space="preserve"> malzeme ile kapatılmış durumdadır. Taşınmaz üzerinde bulunan ve depo olarak kullanılmakta olan binanın ise yanları açık olup; üzeri kiremit ile kapatılmış durumdadır. Fabrikanın kullanım alanı 1.213,00 m2'dir. Fabrika tabanları beton olarak yapılmış olup; içerisinde işçi giyinme-soyunma odası, lavabo ve tuvaletler mevcuttur. Tuvalet ve lavaboların taban ve yan duvarları seramik olarak yapılmıştır. Dış kapı ve pencereler demir doğrama olarak yapılmış olup; bir kısım pencerelerde parmaklıklar mevcuttur. Taşınmazın değeri: arazi değeri: 1.539.010,00 TL, bina değeri: 467.732,80 TL olmak üzere taşınmazın toplam değeri: </w:t>
      </w:r>
      <w:r>
        <w:rPr>
          <w:rStyle w:val="GvdemetniKaln0ptbolukbraklyor"/>
        </w:rPr>
        <w:t xml:space="preserve">2.006.742,80 TL'dir. </w:t>
      </w:r>
      <w:r>
        <w:t xml:space="preserve">Taşınmaz üzerinde borçlu RECEP FARUK TAYLAN ile AYŞE </w:t>
      </w:r>
      <w:proofErr w:type="spellStart"/>
      <w:r>
        <w:t>TÂYLAN’ın</w:t>
      </w:r>
      <w:proofErr w:type="spellEnd"/>
      <w:r>
        <w:t xml:space="preserve"> l^şer hissesi mevcut olup; bu hisseye isabet eden miktar 1.003.371,40 TL'dir. Taşınmazın tamamı imar uygulama alanı içerisinde kalmakta olup; imar planında 3 kat konut + ticaret alanı olarak düzenlenmiştir.</w:t>
      </w:r>
    </w:p>
    <w:p w:rsidR="0095343D" w:rsidRDefault="00CB548E">
      <w:pPr>
        <w:pStyle w:val="Gvdemetni30"/>
        <w:framePr w:w="5827" w:h="4250" w:hRule="exact" w:wrap="none" w:vAnchor="page" w:hAnchor="page" w:x="2497" w:y="4428"/>
        <w:shd w:val="clear" w:color="auto" w:fill="auto"/>
        <w:ind w:left="20"/>
      </w:pPr>
      <w:r>
        <w:rPr>
          <w:rStyle w:val="Gvdemetni31"/>
          <w:b/>
          <w:bCs/>
        </w:rPr>
        <w:t>Muhammen Bedel</w:t>
      </w:r>
      <w:r>
        <w:t>i: 2.006.742,80 TL</w:t>
      </w:r>
    </w:p>
    <w:p w:rsidR="0095343D" w:rsidRDefault="00CB548E">
      <w:pPr>
        <w:pStyle w:val="Gvdemetni30"/>
        <w:framePr w:w="5827" w:h="4250" w:hRule="exact" w:wrap="none" w:vAnchor="page" w:hAnchor="page" w:x="2497" w:y="4428"/>
        <w:shd w:val="clear" w:color="auto" w:fill="auto"/>
        <w:tabs>
          <w:tab w:val="left" w:leader="underscore" w:pos="1357"/>
        </w:tabs>
        <w:ind w:left="20"/>
      </w:pPr>
      <w:r>
        <w:rPr>
          <w:rStyle w:val="Gvdemetni31"/>
          <w:b/>
          <w:bCs/>
        </w:rPr>
        <w:t>Satış Saati</w:t>
      </w:r>
      <w:r>
        <w:tab/>
        <w:t xml:space="preserve">: </w:t>
      </w:r>
      <w:proofErr w:type="gramStart"/>
      <w:r>
        <w:t>10:00</w:t>
      </w:r>
      <w:proofErr w:type="gramEnd"/>
      <w:r>
        <w:t xml:space="preserve"> -10:10 Arası</w:t>
      </w:r>
    </w:p>
    <w:p w:rsidR="0095343D" w:rsidRDefault="00CB548E">
      <w:pPr>
        <w:pStyle w:val="Gvdemetni30"/>
        <w:framePr w:w="5827" w:h="4250" w:hRule="exact" w:wrap="none" w:vAnchor="page" w:hAnchor="page" w:x="2497" w:y="4428"/>
        <w:shd w:val="clear" w:color="auto" w:fill="auto"/>
        <w:ind w:left="20"/>
      </w:pPr>
      <w:r>
        <w:rPr>
          <w:rStyle w:val="Gvdemetni31"/>
          <w:b/>
          <w:bCs/>
        </w:rPr>
        <w:t>Satış Şartları</w:t>
      </w:r>
    </w:p>
    <w:p w:rsidR="0095343D" w:rsidRDefault="00CB548E">
      <w:pPr>
        <w:pStyle w:val="Gvdemetni0"/>
        <w:framePr w:w="5827" w:h="4250" w:hRule="exact" w:wrap="none" w:vAnchor="page" w:hAnchor="page" w:x="2497" w:y="4428"/>
        <w:numPr>
          <w:ilvl w:val="0"/>
          <w:numId w:val="1"/>
        </w:numPr>
        <w:shd w:val="clear" w:color="auto" w:fill="auto"/>
        <w:tabs>
          <w:tab w:val="left" w:pos="414"/>
        </w:tabs>
        <w:ind w:left="20" w:right="40" w:firstLine="180"/>
      </w:pPr>
      <w:r>
        <w:t xml:space="preserve">Birinci açık artırma 26.11.2012 günü yukarıda belirtilen saatler arasında Düzce Adliyesi Mezat Salonu - DÜZCE adresinde açık artırma suretiyle </w:t>
      </w:r>
      <w:proofErr w:type="gramStart"/>
      <w:r>
        <w:t>yapılacaktır.Bu</w:t>
      </w:r>
      <w:proofErr w:type="gramEnd"/>
      <w:r>
        <w:t xml:space="preserve"> artırmada</w:t>
      </w:r>
    </w:p>
    <w:p w:rsidR="0095343D" w:rsidRDefault="00CB548E">
      <w:pPr>
        <w:pStyle w:val="Gvdemetni40"/>
        <w:framePr w:wrap="none" w:vAnchor="page" w:hAnchor="page" w:x="2435" w:y="8669"/>
        <w:shd w:val="clear" w:color="auto" w:fill="000000"/>
        <w:spacing w:line="100" w:lineRule="exact"/>
        <w:ind w:right="206"/>
      </w:pPr>
      <w:r>
        <w:rPr>
          <w:rStyle w:val="Gvdemetni41"/>
          <w:b/>
          <w:bCs/>
        </w:rPr>
        <w:t xml:space="preserve">Resmi İlanlar </w:t>
      </w:r>
      <w:hyperlink r:id="rId7" w:history="1">
        <w:r>
          <w:rPr>
            <w:rStyle w:val="Kpr"/>
            <w:lang w:val="en-US"/>
          </w:rPr>
          <w:t>www.ilan.gov.tr</w:t>
        </w:r>
      </w:hyperlink>
      <w:r>
        <w:rPr>
          <w:rStyle w:val="Gvdemetni41"/>
          <w:b/>
          <w:bCs/>
          <w:lang w:val="en-US"/>
        </w:rPr>
        <w:t xml:space="preserve"> de</w:t>
      </w:r>
    </w:p>
    <w:p w:rsidR="0095343D" w:rsidRDefault="00CB548E">
      <w:pPr>
        <w:pStyle w:val="Gvdemetni0"/>
        <w:framePr w:w="5813" w:h="4220" w:hRule="exact" w:wrap="none" w:vAnchor="page" w:hAnchor="page" w:x="8526" w:y="4414"/>
        <w:shd w:val="clear" w:color="auto" w:fill="auto"/>
        <w:ind w:left="20" w:right="40"/>
      </w:pPr>
      <w:proofErr w:type="gramStart"/>
      <w:r>
        <w:t>tahmin</w:t>
      </w:r>
      <w:proofErr w:type="gramEnd"/>
      <w:r>
        <w:t xml:space="preserve"> edilen değerin % 60’ını ve rüçhanlı alacaklılar varsa alacakları toplamını ve satış ve paylaştırma giderlerini geçmek şartı ile ihale olunur. Böyle bir bedele alıcı çıkmazsa en çok artıranın taahhüdü saklı </w:t>
      </w:r>
      <w:proofErr w:type="spellStart"/>
      <w:r>
        <w:t>kaimak</w:t>
      </w:r>
      <w:proofErr w:type="spellEnd"/>
      <w:r>
        <w:t xml:space="preserve"> </w:t>
      </w:r>
      <w:proofErr w:type="spellStart"/>
      <w:r>
        <w:t>şartiyle</w:t>
      </w:r>
      <w:proofErr w:type="spellEnd"/>
      <w:r>
        <w:t xml:space="preserve"> 06.12.2012 günü Düzce Adliyesi Mezat Salonu - DÜZCE adresinde yukarıda belirtilen saatler arasında ikinci artırmaya çıkarılacaktır. Bu artırmada da rüçhanlı alacaklıların alacakları toplamını, satış ve paylaştırma giderlerini geçmesi ve artırma bedelinin malın tahmin edilen kıymetinin % 40‘</w:t>
      </w:r>
      <w:proofErr w:type="spellStart"/>
      <w:r>
        <w:t>ını</w:t>
      </w:r>
      <w:proofErr w:type="spellEnd"/>
      <w:r>
        <w:t xml:space="preserve"> bulması lazımdır. Böyle bir bedelle alıcı çıkmazsa satış talebi düşecektir.</w:t>
      </w:r>
    </w:p>
    <w:p w:rsidR="0095343D" w:rsidRDefault="00CB548E">
      <w:pPr>
        <w:pStyle w:val="Gvdemetni0"/>
        <w:framePr w:w="5813" w:h="4220" w:hRule="exact" w:wrap="none" w:vAnchor="page" w:hAnchor="page" w:x="8526" w:y="4414"/>
        <w:numPr>
          <w:ilvl w:val="0"/>
          <w:numId w:val="1"/>
        </w:numPr>
        <w:shd w:val="clear" w:color="auto" w:fill="auto"/>
        <w:tabs>
          <w:tab w:val="left" w:pos="342"/>
        </w:tabs>
        <w:ind w:left="20" w:right="20" w:firstLine="160"/>
      </w:pPr>
      <w:r>
        <w:t xml:space="preserve">Artırmaya iştirak edeceklerin, tahmin edilen kıymetin %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95343D" w:rsidRDefault="00CB548E">
      <w:pPr>
        <w:pStyle w:val="Gvdemetni0"/>
        <w:framePr w:w="5813" w:h="4220" w:hRule="exact" w:wrap="none" w:vAnchor="page" w:hAnchor="page" w:x="8526" w:y="4414"/>
        <w:numPr>
          <w:ilvl w:val="0"/>
          <w:numId w:val="1"/>
        </w:numPr>
        <w:shd w:val="clear" w:color="auto" w:fill="auto"/>
        <w:tabs>
          <w:tab w:val="left" w:pos="356"/>
        </w:tabs>
        <w:ind w:left="20" w:right="20" w:firstLine="160"/>
      </w:pPr>
      <w:proofErr w:type="gramStart"/>
      <w:r>
        <w:t>ipotek</w:t>
      </w:r>
      <w:proofErr w:type="gramEnd"/>
      <w:r>
        <w:t xml:space="preserve">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bakılacaktır.</w:t>
      </w:r>
    </w:p>
    <w:p w:rsidR="0095343D" w:rsidRDefault="00CB548E">
      <w:pPr>
        <w:pStyle w:val="Gvdemetni0"/>
        <w:framePr w:w="5813" w:h="4220" w:hRule="exact" w:wrap="none" w:vAnchor="page" w:hAnchor="page" w:x="8526" w:y="4414"/>
        <w:numPr>
          <w:ilvl w:val="0"/>
          <w:numId w:val="1"/>
        </w:numPr>
        <w:shd w:val="clear" w:color="auto" w:fill="auto"/>
        <w:tabs>
          <w:tab w:val="left" w:pos="342"/>
        </w:tabs>
        <w:ind w:left="20" w:right="20" w:firstLine="160"/>
      </w:pPr>
      <w:r>
        <w:t>Satış bedeli hemen veya verilen mühlet içinde ödenmezse icra iflas Kanunu'nun 133 üncü maddesi gereğince ihale feshedilir, iki ihale arasındaki farktan ve % 10 faizden alıcı ve kefilleri mesul tutulacak ve hiç bir hükme hacet kalmadan kendilerinden tahsil edilecektir.</w:t>
      </w:r>
    </w:p>
    <w:p w:rsidR="0095343D" w:rsidRDefault="00CB548E">
      <w:pPr>
        <w:pStyle w:val="Gvdemetni0"/>
        <w:framePr w:w="5813" w:h="4220" w:hRule="exact" w:wrap="none" w:vAnchor="page" w:hAnchor="page" w:x="8526" w:y="4414"/>
        <w:numPr>
          <w:ilvl w:val="0"/>
          <w:numId w:val="1"/>
        </w:numPr>
        <w:shd w:val="clear" w:color="auto" w:fill="auto"/>
        <w:tabs>
          <w:tab w:val="left" w:pos="370"/>
        </w:tabs>
        <w:ind w:left="20" w:right="20" w:firstLine="160"/>
      </w:pPr>
      <w:r>
        <w:t>Şartname, ilan tarihinden itibaren herkesin görebilmesi için dairede açık olup gideri verildiği takdirde isteyen alıcıya bir örneği gönderilebilir.</w:t>
      </w:r>
    </w:p>
    <w:p w:rsidR="0095343D" w:rsidRDefault="00CB548E">
      <w:pPr>
        <w:pStyle w:val="Gvdemetni0"/>
        <w:framePr w:w="5813" w:h="4220" w:hRule="exact" w:wrap="none" w:vAnchor="page" w:hAnchor="page" w:x="8526" w:y="4414"/>
        <w:numPr>
          <w:ilvl w:val="0"/>
          <w:numId w:val="1"/>
        </w:numPr>
        <w:shd w:val="clear" w:color="auto" w:fill="auto"/>
        <w:tabs>
          <w:tab w:val="left" w:pos="351"/>
        </w:tabs>
        <w:ind w:left="20" w:right="20" w:firstLine="160"/>
      </w:pPr>
      <w:r>
        <w:t>Satışa iştirak edenlerin şartnameyi görmüş ve münderecatını kabul etmiş sayılacakları, başkaca^ bilgi almak isteyenlerin yukarıda yazılı dosya numarasıyla müdürlüğümüze başvurmaları ilan olunur.</w:t>
      </w:r>
    </w:p>
    <w:p w:rsidR="0095343D" w:rsidRDefault="00CB548E">
      <w:pPr>
        <w:pStyle w:val="Gvdemetni0"/>
        <w:framePr w:w="5813" w:h="4220" w:hRule="exact" w:wrap="none" w:vAnchor="page" w:hAnchor="page" w:x="8526" w:y="4414"/>
        <w:shd w:val="clear" w:color="auto" w:fill="auto"/>
        <w:ind w:left="20" w:firstLine="160"/>
      </w:pPr>
      <w:proofErr w:type="gramStart"/>
      <w:r>
        <w:t>iş</w:t>
      </w:r>
      <w:proofErr w:type="gramEnd"/>
      <w:r>
        <w:t xml:space="preserve"> bu ilan tebligat yapılamayan ilgililere tebligat yerine kaim olmak üzere ilan olunur.</w:t>
      </w:r>
    </w:p>
    <w:p w:rsidR="0095343D" w:rsidRDefault="00CB548E">
      <w:pPr>
        <w:pStyle w:val="Gvdemetni0"/>
        <w:framePr w:w="5813" w:h="4220" w:hRule="exact" w:wrap="none" w:vAnchor="page" w:hAnchor="page" w:x="8526" w:y="4414"/>
        <w:shd w:val="clear" w:color="auto" w:fill="auto"/>
        <w:ind w:left="20" w:firstLine="160"/>
      </w:pPr>
      <w:r>
        <w:t xml:space="preserve">(*) ilgililer tabirine irtifak hakkı sahipleri de </w:t>
      </w:r>
      <w:proofErr w:type="gramStart"/>
      <w:r>
        <w:t>dahildir</w:t>
      </w:r>
      <w:proofErr w:type="gramEnd"/>
      <w:r>
        <w:t>.</w:t>
      </w:r>
    </w:p>
    <w:p w:rsidR="0095343D" w:rsidRDefault="00CB548E">
      <w:pPr>
        <w:pStyle w:val="Gvdemetni0"/>
        <w:framePr w:w="5813" w:h="4220" w:hRule="exact" w:wrap="none" w:vAnchor="page" w:hAnchor="page" w:x="8526" w:y="4414"/>
        <w:shd w:val="clear" w:color="auto" w:fill="auto"/>
        <w:ind w:left="20" w:firstLine="160"/>
      </w:pPr>
      <w:r>
        <w:t>(İİK m. 126)</w:t>
      </w:r>
    </w:p>
    <w:p w:rsidR="0095343D" w:rsidRDefault="00CB548E">
      <w:pPr>
        <w:pStyle w:val="Gvdemetni40"/>
        <w:framePr w:wrap="none" w:vAnchor="page" w:hAnchor="page" w:x="13542" w:y="8698"/>
        <w:shd w:val="clear" w:color="auto" w:fill="000000"/>
        <w:spacing w:line="100" w:lineRule="exact"/>
        <w:ind w:left="100"/>
      </w:pPr>
      <w:r>
        <w:rPr>
          <w:rStyle w:val="Gvdemetni41"/>
          <w:b/>
          <w:bCs/>
        </w:rPr>
        <w:t>(Basın: 63734)</w:t>
      </w:r>
    </w:p>
    <w:p w:rsidR="0095343D" w:rsidRDefault="0095343D">
      <w:pPr>
        <w:rPr>
          <w:sz w:val="2"/>
          <w:szCs w:val="2"/>
        </w:rPr>
      </w:pPr>
    </w:p>
    <w:sectPr w:rsidR="0095343D" w:rsidSect="0095343D">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E2" w:rsidRDefault="003F5FE2" w:rsidP="0095343D">
      <w:r>
        <w:separator/>
      </w:r>
    </w:p>
  </w:endnote>
  <w:endnote w:type="continuationSeparator" w:id="0">
    <w:p w:rsidR="003F5FE2" w:rsidRDefault="003F5FE2" w:rsidP="009534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E2" w:rsidRDefault="003F5FE2"/>
  </w:footnote>
  <w:footnote w:type="continuationSeparator" w:id="0">
    <w:p w:rsidR="003F5FE2" w:rsidRDefault="003F5F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7EE"/>
    <w:multiLevelType w:val="multilevel"/>
    <w:tmpl w:val="3C2A659A"/>
    <w:lvl w:ilvl="0">
      <w:start w:val="1"/>
      <w:numFmt w:val="decimal"/>
      <w:lvlText w:val="%1-"/>
      <w:lvlJc w:val="left"/>
      <w:rPr>
        <w:rFonts w:ascii="Arial" w:eastAsia="Arial" w:hAnsi="Arial" w:cs="Arial"/>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5343D"/>
    <w:rsid w:val="003F5FE2"/>
    <w:rsid w:val="008268B8"/>
    <w:rsid w:val="0095343D"/>
    <w:rsid w:val="00976775"/>
    <w:rsid w:val="00CB548E"/>
    <w:rsid w:val="00EC74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43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343D"/>
    <w:rPr>
      <w:color w:val="000080"/>
      <w:u w:val="single"/>
    </w:rPr>
  </w:style>
  <w:style w:type="character" w:customStyle="1" w:styleId="Balk2">
    <w:name w:val="Başlık #2_"/>
    <w:basedOn w:val="VarsaylanParagrafYazTipi"/>
    <w:link w:val="Balk20"/>
    <w:rsid w:val="0095343D"/>
    <w:rPr>
      <w:rFonts w:ascii="Georgia" w:eastAsia="Georgia" w:hAnsi="Georgia" w:cs="Georgia"/>
      <w:b w:val="0"/>
      <w:bCs w:val="0"/>
      <w:i w:val="0"/>
      <w:iCs w:val="0"/>
      <w:smallCaps w:val="0"/>
      <w:strike w:val="0"/>
      <w:sz w:val="26"/>
      <w:szCs w:val="26"/>
      <w:u w:val="none"/>
    </w:rPr>
  </w:style>
  <w:style w:type="character" w:customStyle="1" w:styleId="Balk1">
    <w:name w:val="Başlık #1_"/>
    <w:basedOn w:val="VarsaylanParagrafYazTipi"/>
    <w:link w:val="Balk10"/>
    <w:rsid w:val="0095343D"/>
    <w:rPr>
      <w:rFonts w:ascii="Georgia" w:eastAsia="Georgia" w:hAnsi="Georgia" w:cs="Georgia"/>
      <w:b w:val="0"/>
      <w:bCs w:val="0"/>
      <w:i w:val="0"/>
      <w:iCs w:val="0"/>
      <w:smallCaps w:val="0"/>
      <w:strike w:val="0"/>
      <w:spacing w:val="-6"/>
      <w:sz w:val="16"/>
      <w:szCs w:val="16"/>
      <w:u w:val="none"/>
    </w:rPr>
  </w:style>
  <w:style w:type="character" w:customStyle="1" w:styleId="Balk1Arial115ptKalntalik0ptbolukbraklyor">
    <w:name w:val="Başlık #1 + Arial;11;5 pt;Kalın;İtalik;0 pt boşluk bırakılıyor"/>
    <w:basedOn w:val="Balk1"/>
    <w:rsid w:val="0095343D"/>
    <w:rPr>
      <w:rFonts w:ascii="Arial" w:eastAsia="Arial" w:hAnsi="Arial" w:cs="Arial"/>
      <w:b/>
      <w:bCs/>
      <w:i/>
      <w:iCs/>
      <w:color w:val="000000"/>
      <w:spacing w:val="11"/>
      <w:w w:val="100"/>
      <w:position w:val="0"/>
      <w:sz w:val="23"/>
      <w:szCs w:val="23"/>
      <w:lang w:val="tr-TR"/>
    </w:rPr>
  </w:style>
  <w:style w:type="character" w:customStyle="1" w:styleId="Balk11">
    <w:name w:val="Başlık #1"/>
    <w:basedOn w:val="Balk1"/>
    <w:rsid w:val="0095343D"/>
    <w:rPr>
      <w:color w:val="000000"/>
      <w:w w:val="100"/>
      <w:position w:val="0"/>
      <w:u w:val="single"/>
      <w:lang w:val="tr-TR"/>
    </w:rPr>
  </w:style>
  <w:style w:type="character" w:customStyle="1" w:styleId="Gvdemetni2">
    <w:name w:val="Gövde metni (2)_"/>
    <w:basedOn w:val="VarsaylanParagrafYazTipi"/>
    <w:link w:val="Gvdemetni20"/>
    <w:rsid w:val="0095343D"/>
    <w:rPr>
      <w:rFonts w:ascii="Arial" w:eastAsia="Arial" w:hAnsi="Arial" w:cs="Arial"/>
      <w:b/>
      <w:bCs/>
      <w:i w:val="0"/>
      <w:iCs w:val="0"/>
      <w:smallCaps w:val="0"/>
      <w:strike w:val="0"/>
      <w:spacing w:val="10"/>
      <w:sz w:val="22"/>
      <w:szCs w:val="22"/>
      <w:u w:val="none"/>
    </w:rPr>
  </w:style>
  <w:style w:type="character" w:customStyle="1" w:styleId="Balk3">
    <w:name w:val="Başlık #3_"/>
    <w:basedOn w:val="VarsaylanParagrafYazTipi"/>
    <w:link w:val="Balk30"/>
    <w:rsid w:val="0095343D"/>
    <w:rPr>
      <w:rFonts w:ascii="Arial" w:eastAsia="Arial" w:hAnsi="Arial" w:cs="Arial"/>
      <w:b/>
      <w:bCs/>
      <w:i w:val="0"/>
      <w:iCs w:val="0"/>
      <w:smallCaps w:val="0"/>
      <w:strike w:val="0"/>
      <w:spacing w:val="2"/>
      <w:sz w:val="22"/>
      <w:szCs w:val="22"/>
      <w:u w:val="none"/>
    </w:rPr>
  </w:style>
  <w:style w:type="character" w:customStyle="1" w:styleId="Balk31">
    <w:name w:val="Başlık #3"/>
    <w:basedOn w:val="Balk3"/>
    <w:rsid w:val="0095343D"/>
    <w:rPr>
      <w:color w:val="FFFFFF"/>
      <w:w w:val="100"/>
      <w:position w:val="0"/>
      <w:lang w:val="tr-TR"/>
    </w:rPr>
  </w:style>
  <w:style w:type="character" w:customStyle="1" w:styleId="Gvdemetni3">
    <w:name w:val="Gövde metni (3)_"/>
    <w:basedOn w:val="VarsaylanParagrafYazTipi"/>
    <w:link w:val="Gvdemetni30"/>
    <w:rsid w:val="0095343D"/>
    <w:rPr>
      <w:rFonts w:ascii="Arial" w:eastAsia="Arial" w:hAnsi="Arial" w:cs="Arial"/>
      <w:b/>
      <w:bCs/>
      <w:i w:val="0"/>
      <w:iCs w:val="0"/>
      <w:smallCaps w:val="0"/>
      <w:strike w:val="0"/>
      <w:spacing w:val="-6"/>
      <w:sz w:val="13"/>
      <w:szCs w:val="13"/>
      <w:u w:val="none"/>
    </w:rPr>
  </w:style>
  <w:style w:type="character" w:customStyle="1" w:styleId="Gvdemetni31">
    <w:name w:val="Gövde metni (3)"/>
    <w:basedOn w:val="Gvdemetni3"/>
    <w:rsid w:val="0095343D"/>
    <w:rPr>
      <w:color w:val="000000"/>
      <w:w w:val="100"/>
      <w:position w:val="0"/>
      <w:u w:val="single"/>
      <w:lang w:val="tr-TR"/>
    </w:rPr>
  </w:style>
  <w:style w:type="character" w:customStyle="1" w:styleId="Gvdemetni">
    <w:name w:val="Gövde metni_"/>
    <w:basedOn w:val="VarsaylanParagrafYazTipi"/>
    <w:link w:val="Gvdemetni0"/>
    <w:rsid w:val="0095343D"/>
    <w:rPr>
      <w:rFonts w:ascii="Arial" w:eastAsia="Arial" w:hAnsi="Arial" w:cs="Arial"/>
      <w:b w:val="0"/>
      <w:bCs w:val="0"/>
      <w:i w:val="0"/>
      <w:iCs w:val="0"/>
      <w:smallCaps w:val="0"/>
      <w:strike w:val="0"/>
      <w:spacing w:val="-1"/>
      <w:sz w:val="13"/>
      <w:szCs w:val="13"/>
      <w:u w:val="none"/>
    </w:rPr>
  </w:style>
  <w:style w:type="character" w:customStyle="1" w:styleId="GvdemetniKaln0ptbolukbraklyor">
    <w:name w:val="Gövde metni + Kalın;0 pt boşluk bırakılıyor"/>
    <w:basedOn w:val="Gvdemetni"/>
    <w:rsid w:val="0095343D"/>
    <w:rPr>
      <w:b/>
      <w:bCs/>
      <w:color w:val="000000"/>
      <w:spacing w:val="-6"/>
      <w:w w:val="100"/>
      <w:position w:val="0"/>
      <w:lang w:val="tr-TR"/>
    </w:rPr>
  </w:style>
  <w:style w:type="character" w:customStyle="1" w:styleId="Gvdemetni4">
    <w:name w:val="Gövde metni (4)_"/>
    <w:basedOn w:val="VarsaylanParagrafYazTipi"/>
    <w:link w:val="Gvdemetni40"/>
    <w:rsid w:val="0095343D"/>
    <w:rPr>
      <w:rFonts w:ascii="Arial" w:eastAsia="Arial" w:hAnsi="Arial" w:cs="Arial"/>
      <w:b/>
      <w:bCs/>
      <w:i w:val="0"/>
      <w:iCs w:val="0"/>
      <w:smallCaps w:val="0"/>
      <w:strike w:val="0"/>
      <w:spacing w:val="9"/>
      <w:sz w:val="10"/>
      <w:szCs w:val="10"/>
      <w:u w:val="none"/>
    </w:rPr>
  </w:style>
  <w:style w:type="character" w:customStyle="1" w:styleId="Gvdemetni41">
    <w:name w:val="Gövde metni (4)"/>
    <w:basedOn w:val="Gvdemetni4"/>
    <w:rsid w:val="0095343D"/>
    <w:rPr>
      <w:color w:val="FFFFFF"/>
      <w:w w:val="100"/>
      <w:position w:val="0"/>
      <w:lang w:val="tr-TR"/>
    </w:rPr>
  </w:style>
  <w:style w:type="paragraph" w:customStyle="1" w:styleId="Balk20">
    <w:name w:val="Başlık #2"/>
    <w:basedOn w:val="Normal"/>
    <w:link w:val="Balk2"/>
    <w:rsid w:val="0095343D"/>
    <w:pPr>
      <w:shd w:val="clear" w:color="auto" w:fill="FFFFFF"/>
      <w:spacing w:line="0" w:lineRule="atLeast"/>
      <w:outlineLvl w:val="1"/>
    </w:pPr>
    <w:rPr>
      <w:rFonts w:ascii="Georgia" w:eastAsia="Georgia" w:hAnsi="Georgia" w:cs="Georgia"/>
      <w:sz w:val="26"/>
      <w:szCs w:val="26"/>
    </w:rPr>
  </w:style>
  <w:style w:type="paragraph" w:customStyle="1" w:styleId="Balk10">
    <w:name w:val="Başlık #1"/>
    <w:basedOn w:val="Normal"/>
    <w:link w:val="Balk1"/>
    <w:rsid w:val="0095343D"/>
    <w:pPr>
      <w:shd w:val="clear" w:color="auto" w:fill="FFFFFF"/>
      <w:spacing w:line="0" w:lineRule="atLeast"/>
      <w:outlineLvl w:val="0"/>
    </w:pPr>
    <w:rPr>
      <w:rFonts w:ascii="Georgia" w:eastAsia="Georgia" w:hAnsi="Georgia" w:cs="Georgia"/>
      <w:spacing w:val="-6"/>
      <w:sz w:val="16"/>
      <w:szCs w:val="16"/>
    </w:rPr>
  </w:style>
  <w:style w:type="paragraph" w:customStyle="1" w:styleId="Gvdemetni20">
    <w:name w:val="Gövde metni (2)"/>
    <w:basedOn w:val="Normal"/>
    <w:link w:val="Gvdemetni2"/>
    <w:rsid w:val="0095343D"/>
    <w:pPr>
      <w:shd w:val="clear" w:color="auto" w:fill="FFFFFF"/>
      <w:spacing w:line="0" w:lineRule="atLeast"/>
    </w:pPr>
    <w:rPr>
      <w:rFonts w:ascii="Arial" w:eastAsia="Arial" w:hAnsi="Arial" w:cs="Arial"/>
      <w:b/>
      <w:bCs/>
      <w:spacing w:val="10"/>
      <w:sz w:val="22"/>
      <w:szCs w:val="22"/>
    </w:rPr>
  </w:style>
  <w:style w:type="paragraph" w:customStyle="1" w:styleId="Balk30">
    <w:name w:val="Başlık #3"/>
    <w:basedOn w:val="Normal"/>
    <w:link w:val="Balk3"/>
    <w:rsid w:val="0095343D"/>
    <w:pPr>
      <w:shd w:val="clear" w:color="auto" w:fill="FFFFFF"/>
      <w:spacing w:line="0" w:lineRule="atLeast"/>
      <w:outlineLvl w:val="2"/>
    </w:pPr>
    <w:rPr>
      <w:rFonts w:ascii="Arial" w:eastAsia="Arial" w:hAnsi="Arial" w:cs="Arial"/>
      <w:b/>
      <w:bCs/>
      <w:spacing w:val="2"/>
      <w:sz w:val="22"/>
      <w:szCs w:val="22"/>
    </w:rPr>
  </w:style>
  <w:style w:type="paragraph" w:customStyle="1" w:styleId="Gvdemetni30">
    <w:name w:val="Gövde metni (3)"/>
    <w:basedOn w:val="Normal"/>
    <w:link w:val="Gvdemetni3"/>
    <w:rsid w:val="0095343D"/>
    <w:pPr>
      <w:shd w:val="clear" w:color="auto" w:fill="FFFFFF"/>
      <w:spacing w:line="158" w:lineRule="exact"/>
      <w:ind w:firstLine="180"/>
      <w:jc w:val="both"/>
    </w:pPr>
    <w:rPr>
      <w:rFonts w:ascii="Arial" w:eastAsia="Arial" w:hAnsi="Arial" w:cs="Arial"/>
      <w:b/>
      <w:bCs/>
      <w:spacing w:val="-6"/>
      <w:sz w:val="13"/>
      <w:szCs w:val="13"/>
    </w:rPr>
  </w:style>
  <w:style w:type="paragraph" w:customStyle="1" w:styleId="Gvdemetni0">
    <w:name w:val="Gövde metni"/>
    <w:basedOn w:val="Normal"/>
    <w:link w:val="Gvdemetni"/>
    <w:rsid w:val="0095343D"/>
    <w:pPr>
      <w:shd w:val="clear" w:color="auto" w:fill="FFFFFF"/>
      <w:spacing w:line="158" w:lineRule="exact"/>
      <w:jc w:val="both"/>
    </w:pPr>
    <w:rPr>
      <w:rFonts w:ascii="Arial" w:eastAsia="Arial" w:hAnsi="Arial" w:cs="Arial"/>
      <w:spacing w:val="-1"/>
      <w:sz w:val="13"/>
      <w:szCs w:val="13"/>
    </w:rPr>
  </w:style>
  <w:style w:type="paragraph" w:customStyle="1" w:styleId="Gvdemetni40">
    <w:name w:val="Gövde metni (4)"/>
    <w:basedOn w:val="Normal"/>
    <w:link w:val="Gvdemetni4"/>
    <w:rsid w:val="0095343D"/>
    <w:pPr>
      <w:shd w:val="clear" w:color="auto" w:fill="FFFFFF"/>
      <w:spacing w:line="0" w:lineRule="atLeast"/>
    </w:pPr>
    <w:rPr>
      <w:rFonts w:ascii="Arial" w:eastAsia="Arial" w:hAnsi="Arial" w:cs="Arial"/>
      <w:b/>
      <w:bCs/>
      <w:spacing w:val="9"/>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iclal</cp:lastModifiedBy>
  <cp:revision>2</cp:revision>
  <dcterms:created xsi:type="dcterms:W3CDTF">2012-10-16T06:27:00Z</dcterms:created>
  <dcterms:modified xsi:type="dcterms:W3CDTF">2012-10-16T06:27:00Z</dcterms:modified>
</cp:coreProperties>
</file>