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0" w:rsidRDefault="001A4712">
      <w:pPr>
        <w:pStyle w:val="Balk10"/>
        <w:framePr w:w="7565" w:h="629" w:hRule="exact" w:wrap="none" w:vAnchor="page" w:hAnchor="page" w:x="421" w:y="672"/>
        <w:shd w:val="clear" w:color="auto" w:fill="000000"/>
      </w:pPr>
      <w:bookmarkStart w:id="0" w:name="bookmark0"/>
      <w:r>
        <w:rPr>
          <w:rStyle w:val="Balk11"/>
          <w:b/>
          <w:bCs/>
        </w:rPr>
        <w:t xml:space="preserve">T.C. ŞANLIURFA 2.(SULH HUKUK MAH.) SATIŞ MEMURLUĞU Dosya </w:t>
      </w:r>
      <w:proofErr w:type="gramStart"/>
      <w:r>
        <w:rPr>
          <w:rStyle w:val="Balk11"/>
          <w:b/>
          <w:bCs/>
        </w:rPr>
        <w:t>No : 2012</w:t>
      </w:r>
      <w:proofErr w:type="gramEnd"/>
      <w:r>
        <w:rPr>
          <w:rStyle w:val="Balk11"/>
          <w:b/>
          <w:bCs/>
        </w:rPr>
        <w:t>/4 İZALE-İ ŞU YU</w:t>
      </w:r>
      <w:bookmarkEnd w:id="0"/>
    </w:p>
    <w:p w:rsidR="003736A0" w:rsidRDefault="001A4712">
      <w:pPr>
        <w:pStyle w:val="Gvdemetni0"/>
        <w:framePr w:w="7565" w:h="2462" w:hRule="exact" w:wrap="none" w:vAnchor="page" w:hAnchor="page" w:x="421" w:y="1307"/>
        <w:shd w:val="clear" w:color="auto" w:fill="auto"/>
      </w:pPr>
      <w:r>
        <w:rPr>
          <w:rStyle w:val="Gvdemetni1"/>
        </w:rPr>
        <w:t>GAYRİMENKUL ACIK ARTIRMA İLANI</w:t>
      </w:r>
      <w:r>
        <w:t xml:space="preserve"> </w:t>
      </w:r>
      <w:r>
        <w:rPr>
          <w:rStyle w:val="Gvdemetni1"/>
        </w:rPr>
        <w:t xml:space="preserve">Satılmasına karar verilen </w:t>
      </w:r>
      <w:proofErr w:type="spellStart"/>
      <w:r>
        <w:rPr>
          <w:rStyle w:val="Gvdemetni1"/>
        </w:rPr>
        <w:t>gayrimenkulun</w:t>
      </w:r>
      <w:proofErr w:type="spellEnd"/>
      <w:r>
        <w:rPr>
          <w:rStyle w:val="Gvdemetni1"/>
        </w:rPr>
        <w:t xml:space="preserve"> cinsi. kıymeti, adedi, </w:t>
      </w:r>
      <w:proofErr w:type="gramStart"/>
      <w:r>
        <w:rPr>
          <w:rStyle w:val="Gvdemetni1"/>
        </w:rPr>
        <w:t>evsafı :</w:t>
      </w:r>
      <w:proofErr w:type="gramEnd"/>
    </w:p>
    <w:p w:rsidR="003736A0" w:rsidRDefault="001A4712">
      <w:pPr>
        <w:pStyle w:val="Gvdemetni0"/>
        <w:framePr w:w="7565" w:h="2462" w:hRule="exact" w:wrap="none" w:vAnchor="page" w:hAnchor="page" w:x="421" w:y="1307"/>
        <w:shd w:val="clear" w:color="auto" w:fill="auto"/>
        <w:spacing w:after="89" w:line="110" w:lineRule="exact"/>
      </w:pPr>
      <w:r>
        <w:rPr>
          <w:rStyle w:val="Gvdemetni1"/>
        </w:rPr>
        <w:t xml:space="preserve">TAŞINMAZLARIN CİNSİ ÖZELLİKLERİ DEĞERİ SAT1S GÜNÜ VESATIS </w:t>
      </w:r>
      <w:proofErr w:type="gramStart"/>
      <w:r>
        <w:rPr>
          <w:rStyle w:val="Gvdemetni1"/>
        </w:rPr>
        <w:t>SAATİ :</w:t>
      </w:r>
      <w:proofErr w:type="gramEnd"/>
    </w:p>
    <w:p w:rsidR="003736A0" w:rsidRDefault="001A4712">
      <w:pPr>
        <w:pStyle w:val="Gvdemetni0"/>
        <w:framePr w:w="7565" w:h="2462" w:hRule="exact" w:wrap="none" w:vAnchor="page" w:hAnchor="page" w:x="421" w:y="1307"/>
        <w:shd w:val="clear" w:color="auto" w:fill="auto"/>
        <w:spacing w:line="149" w:lineRule="exact"/>
        <w:jc w:val="both"/>
      </w:pPr>
      <w:r>
        <w:rPr>
          <w:rStyle w:val="Gvdemetni1"/>
        </w:rPr>
        <w:t>TAPU KAYITLARI</w:t>
      </w:r>
      <w:r>
        <w:t xml:space="preserve">1-Şanlıurfa Merkez. </w:t>
      </w:r>
      <w:proofErr w:type="spellStart"/>
      <w:r>
        <w:t>Karaköprü</w:t>
      </w:r>
      <w:proofErr w:type="spellEnd"/>
      <w:r>
        <w:t xml:space="preserve"> Köyü Dip*i</w:t>
      </w:r>
      <w:proofErr w:type="gramStart"/>
      <w:r>
        <w:t>«</w:t>
      </w:r>
      <w:proofErr w:type="gramEnd"/>
      <w:r>
        <w:t xml:space="preserve"> </w:t>
      </w:r>
      <w:proofErr w:type="spellStart"/>
      <w:r>
        <w:t>mevkü</w:t>
      </w:r>
      <w:proofErr w:type="spellEnd"/>
      <w:r>
        <w:t xml:space="preserve"> parsel 788' de kayıtlı 1.920,00 m* Tarla,</w:t>
      </w:r>
    </w:p>
    <w:p w:rsidR="003736A0" w:rsidRDefault="001A4712">
      <w:pPr>
        <w:pStyle w:val="Gvdemetni0"/>
        <w:framePr w:w="7565" w:h="2462" w:hRule="exact" w:wrap="none" w:vAnchor="page" w:hAnchor="page" w:x="421" w:y="1307"/>
        <w:shd w:val="clear" w:color="auto" w:fill="auto"/>
        <w:spacing w:line="149" w:lineRule="exact"/>
        <w:jc w:val="both"/>
      </w:pPr>
      <w:r>
        <w:t xml:space="preserve">2* Şanlıurfa Merkez </w:t>
      </w:r>
      <w:proofErr w:type="spellStart"/>
      <w:r>
        <w:t>Karaköprü</w:t>
      </w:r>
      <w:proofErr w:type="spellEnd"/>
      <w:r>
        <w:t xml:space="preserve"> Köyü </w:t>
      </w:r>
      <w:proofErr w:type="spellStart"/>
      <w:r>
        <w:t>Dıpsi</w:t>
      </w:r>
      <w:proofErr w:type="spellEnd"/>
      <w:r>
        <w:t xml:space="preserve">/ mevkii </w:t>
      </w:r>
      <w:proofErr w:type="spellStart"/>
      <w:r>
        <w:t>parscî</w:t>
      </w:r>
      <w:proofErr w:type="spellEnd"/>
      <w:r>
        <w:t xml:space="preserve"> 787" de kayıt!</w:t>
      </w:r>
      <w:proofErr w:type="gramStart"/>
      <w:r>
        <w:t>»</w:t>
      </w:r>
      <w:proofErr w:type="gramEnd"/>
      <w:r>
        <w:t xml:space="preserve"> 6.600,00 m* bahçe,</w:t>
      </w:r>
    </w:p>
    <w:p w:rsidR="003736A0" w:rsidRDefault="001A4712">
      <w:pPr>
        <w:pStyle w:val="Gvdemetni0"/>
        <w:framePr w:w="7565" w:h="2462" w:hRule="exact" w:wrap="none" w:vAnchor="page" w:hAnchor="page" w:x="421" w:y="1307"/>
        <w:numPr>
          <w:ilvl w:val="0"/>
          <w:numId w:val="1"/>
        </w:numPr>
        <w:shd w:val="clear" w:color="auto" w:fill="auto"/>
        <w:tabs>
          <w:tab w:val="left" w:pos="139"/>
        </w:tabs>
        <w:spacing w:line="149" w:lineRule="exact"/>
        <w:jc w:val="both"/>
      </w:pPr>
      <w:r>
        <w:t xml:space="preserve">Şanlıurfa </w:t>
      </w:r>
      <w:proofErr w:type="spellStart"/>
      <w:r>
        <w:t>Merke</w:t>
      </w:r>
      <w:proofErr w:type="spellEnd"/>
      <w:r>
        <w:t xml:space="preserve">? </w:t>
      </w:r>
      <w:proofErr w:type="spellStart"/>
      <w:r>
        <w:t>Karaköprü</w:t>
      </w:r>
      <w:proofErr w:type="spellEnd"/>
      <w:r>
        <w:t xml:space="preserve"> Koyu Dipsiz: mevkii </w:t>
      </w:r>
      <w:proofErr w:type="gramStart"/>
      <w:r>
        <w:t>par.</w:t>
      </w:r>
      <w:proofErr w:type="spellStart"/>
      <w:r>
        <w:t>seî</w:t>
      </w:r>
      <w:proofErr w:type="spellEnd"/>
      <w:proofErr w:type="gramEnd"/>
      <w:r>
        <w:t xml:space="preserve"> </w:t>
      </w:r>
      <w:r>
        <w:rPr>
          <w:rStyle w:val="Gvdemetnitalik0ptbolukbraklyor"/>
        </w:rPr>
        <w:t>782'</w:t>
      </w:r>
      <w:r>
        <w:t xml:space="preserve"> d</w:t>
      </w:r>
      <w:r>
        <w:t>e kayıtlı 3.860,00 m</w:t>
      </w:r>
      <w:r>
        <w:rPr>
          <w:vertAlign w:val="superscript"/>
        </w:rPr>
        <w:t>3</w:t>
      </w:r>
      <w:r>
        <w:t xml:space="preserve"> Bahçe.</w:t>
      </w:r>
    </w:p>
    <w:p w:rsidR="003736A0" w:rsidRDefault="001A4712">
      <w:pPr>
        <w:pStyle w:val="Gvdemetni0"/>
        <w:framePr w:w="7565" w:h="2462" w:hRule="exact" w:wrap="none" w:vAnchor="page" w:hAnchor="page" w:x="421" w:y="1307"/>
        <w:numPr>
          <w:ilvl w:val="0"/>
          <w:numId w:val="1"/>
        </w:numPr>
        <w:shd w:val="clear" w:color="auto" w:fill="auto"/>
        <w:tabs>
          <w:tab w:val="left" w:pos="144"/>
        </w:tabs>
        <w:spacing w:after="124" w:line="149" w:lineRule="exact"/>
        <w:jc w:val="both"/>
      </w:pPr>
      <w:r>
        <w:t xml:space="preserve">Şanlıurfa Merkez </w:t>
      </w:r>
      <w:proofErr w:type="spellStart"/>
      <w:r>
        <w:t>Karaköprü</w:t>
      </w:r>
      <w:proofErr w:type="spellEnd"/>
      <w:r>
        <w:t xml:space="preserve"> Koyu Dipsiz mevki</w:t>
      </w:r>
      <w:proofErr w:type="gramStart"/>
      <w:r>
        <w:t>»</w:t>
      </w:r>
      <w:proofErr w:type="gramEnd"/>
      <w:r>
        <w:t xml:space="preserve"> parsel 781' </w:t>
      </w:r>
      <w:proofErr w:type="spellStart"/>
      <w:r>
        <w:t>dc</w:t>
      </w:r>
      <w:proofErr w:type="spellEnd"/>
      <w:r>
        <w:t xml:space="preserve"> </w:t>
      </w:r>
      <w:proofErr w:type="spellStart"/>
      <w:r>
        <w:t>kayıth</w:t>
      </w:r>
      <w:proofErr w:type="spellEnd"/>
      <w:r>
        <w:t xml:space="preserve"> 3.700,00 m</w:t>
      </w:r>
      <w:r>
        <w:rPr>
          <w:vertAlign w:val="superscript"/>
        </w:rPr>
        <w:t>?</w:t>
      </w:r>
      <w:r>
        <w:t xml:space="preserve"> Bahçe </w:t>
      </w:r>
      <w:proofErr w:type="spellStart"/>
      <w:r>
        <w:t>vosıfh</w:t>
      </w:r>
      <w:proofErr w:type="spellEnd"/>
      <w:r>
        <w:t xml:space="preserve"> taşınmazlardır,</w:t>
      </w:r>
    </w:p>
    <w:p w:rsidR="003736A0" w:rsidRDefault="001A4712">
      <w:pPr>
        <w:pStyle w:val="Gvdemetni0"/>
        <w:framePr w:w="7565" w:h="2462" w:hRule="exact" w:wrap="none" w:vAnchor="page" w:hAnchor="page" w:x="421" w:y="1307"/>
        <w:shd w:val="clear" w:color="auto" w:fill="auto"/>
        <w:spacing w:line="144" w:lineRule="exact"/>
        <w:ind w:right="20"/>
        <w:jc w:val="both"/>
      </w:pPr>
      <w:r>
        <w:rPr>
          <w:rStyle w:val="Gvdemetni1"/>
        </w:rPr>
        <w:t xml:space="preserve">TAŞINMAZLARIN </w:t>
      </w:r>
      <w:proofErr w:type="gramStart"/>
      <w:r>
        <w:rPr>
          <w:rStyle w:val="Gvdemetni1"/>
        </w:rPr>
        <w:t>NİTELDİ</w:t>
      </w:r>
      <w:r>
        <w:t xml:space="preserve"> ; Eksperlice</w:t>
      </w:r>
      <w:proofErr w:type="gramEnd"/>
      <w:r>
        <w:t xml:space="preserve"> konu taşınmazlar Şanlıurfa Diyarbakır karayolunun «ol tarafında yaklaşık 250 </w:t>
      </w:r>
      <w:r>
        <w:rPr>
          <w:rStyle w:val="Gvdemetnitalik0ptbolukbraklyor"/>
        </w:rPr>
        <w:t>metre</w:t>
      </w:r>
      <w:r>
        <w:t xml:space="preserve"> mesafede bulunmaktadır. Dava konusu taşınmazların doğusunda den</w:t>
      </w:r>
      <w:proofErr w:type="gramStart"/>
      <w:r>
        <w:t>»</w:t>
      </w:r>
      <w:proofErr w:type="gramEnd"/>
      <w:r>
        <w:t xml:space="preserve"> yalağına sınır, batısında yamaçta bulunan Batıkent siteleri bulunmaktadır. Parseller imar planında v</w:t>
      </w:r>
      <w:proofErr w:type="gramStart"/>
      <w:r>
        <w:t>»</w:t>
      </w:r>
      <w:proofErr w:type="spellStart"/>
      <w:proofErr w:type="gramEnd"/>
      <w:r>
        <w:t>Uıp</w:t>
      </w:r>
      <w:proofErr w:type="spellEnd"/>
      <w:r>
        <w:t xml:space="preserve"> çevresinde çok katlı binalar yapılmıştır, </w:t>
      </w:r>
      <w:proofErr w:type="spellStart"/>
      <w:r>
        <w:t>Knrakopm</w:t>
      </w:r>
      <w:proofErr w:type="spellEnd"/>
      <w:r>
        <w:t xml:space="preserve"> belediye*» imar ve şehircilik müdü</w:t>
      </w:r>
      <w:r>
        <w:t xml:space="preserve">rlüğünün 14. ,04.201 </w:t>
      </w:r>
      <w:r>
        <w:rPr>
          <w:rStyle w:val="Gvdemetnitalik0ptbolukbraklyor"/>
        </w:rPr>
        <w:t>t</w:t>
      </w:r>
      <w:r>
        <w:t xml:space="preserve"> tarih ve 350 sayılı ya/</w:t>
      </w:r>
      <w:proofErr w:type="spellStart"/>
      <w:r>
        <w:t>ıîarında</w:t>
      </w:r>
      <w:proofErr w:type="spellEnd"/>
      <w:r>
        <w:t xml:space="preserve"> dava konulu </w:t>
      </w:r>
      <w:proofErr w:type="spellStart"/>
      <w:r>
        <w:t>taçmmazlarm</w:t>
      </w:r>
      <w:proofErr w:type="spellEnd"/>
      <w:r>
        <w:t xml:space="preserve"> kadastro parseli oldukları bu nedenle taksiminin mümkün olmadığı belirtilmektedir.</w:t>
      </w:r>
    </w:p>
    <w:p w:rsidR="003736A0" w:rsidRDefault="001A4712">
      <w:pPr>
        <w:pStyle w:val="Gvdemetni0"/>
        <w:framePr w:w="7565" w:h="2462" w:hRule="exact" w:wrap="none" w:vAnchor="page" w:hAnchor="page" w:x="421" w:y="1307"/>
        <w:shd w:val="clear" w:color="auto" w:fill="auto"/>
        <w:spacing w:line="110" w:lineRule="exact"/>
        <w:jc w:val="both"/>
      </w:pPr>
      <w:r>
        <w:rPr>
          <w:rStyle w:val="Gvdemetni1"/>
        </w:rPr>
        <w:t xml:space="preserve">DAVA KONUSU TAŞINMAZLARIN </w:t>
      </w:r>
      <w:proofErr w:type="gramStart"/>
      <w:r>
        <w:rPr>
          <w:rStyle w:val="Gvdemetni1"/>
        </w:rPr>
        <w:t>DEĞERİ :</w:t>
      </w:r>
      <w:r>
        <w:t xml:space="preserve"> </w:t>
      </w:r>
      <w:r>
        <w:rPr>
          <w:lang w:val="en-US"/>
        </w:rPr>
        <w:t>388</w:t>
      </w:r>
      <w:proofErr w:type="gramEnd"/>
      <w:r>
        <w:rPr>
          <w:lang w:val="en-US"/>
        </w:rPr>
        <w:t>.27.TL/</w:t>
      </w:r>
      <w:proofErr w:type="spellStart"/>
      <w:r>
        <w:rPr>
          <w:lang w:val="en-US"/>
        </w:rPr>
        <w:t>rn</w:t>
      </w:r>
      <w:proofErr w:type="spellEnd"/>
      <w:r>
        <w:rPr>
          <w:lang w:val="en-US"/>
        </w:rPr>
        <w:t>?</w:t>
      </w:r>
    </w:p>
    <w:p w:rsidR="003736A0" w:rsidRDefault="001A4712">
      <w:pPr>
        <w:pStyle w:val="Gvdemetni0"/>
        <w:framePr w:wrap="none" w:vAnchor="page" w:hAnchor="page" w:x="354" w:y="3872"/>
        <w:shd w:val="clear" w:color="auto" w:fill="auto"/>
        <w:spacing w:line="110" w:lineRule="exact"/>
        <w:jc w:val="left"/>
      </w:pPr>
      <w:r>
        <w:rPr>
          <w:rStyle w:val="Gvdemetni1"/>
        </w:rPr>
        <w:t>ARSA ALANI</w:t>
      </w:r>
    </w:p>
    <w:p w:rsidR="003736A0" w:rsidRDefault="001A4712">
      <w:pPr>
        <w:pStyle w:val="Gvdemetni0"/>
        <w:framePr w:wrap="none" w:vAnchor="page" w:hAnchor="page" w:x="354" w:y="4016"/>
        <w:shd w:val="clear" w:color="auto" w:fill="auto"/>
        <w:spacing w:line="110" w:lineRule="exact"/>
        <w:jc w:val="left"/>
      </w:pPr>
      <w:r>
        <w:t>ARSA BEDELİ</w:t>
      </w:r>
    </w:p>
    <w:p w:rsidR="003736A0" w:rsidRDefault="001A4712">
      <w:pPr>
        <w:pStyle w:val="Gvdemetni0"/>
        <w:framePr w:w="3389" w:h="346" w:hRule="exact" w:wrap="none" w:vAnchor="page" w:hAnchor="page" w:x="3363" w:y="3845"/>
        <w:shd w:val="clear" w:color="auto" w:fill="auto"/>
        <w:tabs>
          <w:tab w:val="left" w:pos="2150"/>
        </w:tabs>
        <w:spacing w:line="149" w:lineRule="exact"/>
        <w:ind w:right="220"/>
        <w:jc w:val="left"/>
      </w:pPr>
      <w:r>
        <w:t>i.1920,00 + 6600,00+38</w:t>
      </w:r>
      <w:r>
        <w:t xml:space="preserve">60,00+3700,0^ 16.080,00 </w:t>
      </w:r>
      <w:proofErr w:type="spellStart"/>
      <w:proofErr w:type="gramStart"/>
      <w:r>
        <w:t>M</w:t>
      </w:r>
      <w:r>
        <w:rPr>
          <w:vertAlign w:val="superscript"/>
        </w:rPr>
        <w:t>a</w:t>
      </w:r>
      <w:proofErr w:type="spellEnd"/>
      <w:r>
        <w:t xml:space="preserve"> ; 16</w:t>
      </w:r>
      <w:proofErr w:type="gramEnd"/>
      <w:r>
        <w:t>.080/00 X 388,27 '</w:t>
      </w:r>
      <w:r>
        <w:tab/>
        <w:t>=»6.243.381,60.TL</w:t>
      </w:r>
    </w:p>
    <w:p w:rsidR="003736A0" w:rsidRDefault="001A4712">
      <w:pPr>
        <w:pStyle w:val="Gvdemetni0"/>
        <w:framePr w:wrap="none" w:vAnchor="page" w:hAnchor="page" w:x="431" w:y="4285"/>
        <w:shd w:val="clear" w:color="auto" w:fill="auto"/>
        <w:spacing w:line="110" w:lineRule="exact"/>
        <w:jc w:val="left"/>
      </w:pPr>
      <w:r>
        <w:t>ŞANLIURFA ILI MERKEZ KARAKÖPRÜ KÖYÜ DİPSİZ MEVKİİNDE:</w:t>
      </w:r>
    </w:p>
    <w:p w:rsidR="003736A0" w:rsidRDefault="001A4712">
      <w:pPr>
        <w:pStyle w:val="Gvdemetni0"/>
        <w:framePr w:w="355" w:h="629" w:hRule="exact" w:wrap="none" w:vAnchor="page" w:hAnchor="page" w:x="354" w:y="4761"/>
        <w:shd w:val="clear" w:color="auto" w:fill="auto"/>
        <w:spacing w:line="149" w:lineRule="exact"/>
        <w:jc w:val="left"/>
      </w:pPr>
      <w:r>
        <w:t>781</w:t>
      </w:r>
    </w:p>
    <w:p w:rsidR="003736A0" w:rsidRDefault="001A4712">
      <w:pPr>
        <w:pStyle w:val="Gvdemetni0"/>
        <w:framePr w:w="355" w:h="629" w:hRule="exact" w:wrap="none" w:vAnchor="page" w:hAnchor="page" w:x="354" w:y="4761"/>
        <w:shd w:val="clear" w:color="auto" w:fill="auto"/>
        <w:spacing w:line="149" w:lineRule="exact"/>
        <w:jc w:val="left"/>
      </w:pPr>
      <w:r>
        <w:t>782</w:t>
      </w:r>
    </w:p>
    <w:p w:rsidR="003736A0" w:rsidRDefault="001A4712">
      <w:pPr>
        <w:pStyle w:val="Gvdemetni0"/>
        <w:framePr w:w="355" w:h="629" w:hRule="exact" w:wrap="none" w:vAnchor="page" w:hAnchor="page" w:x="354" w:y="4761"/>
        <w:shd w:val="clear" w:color="auto" w:fill="auto"/>
        <w:spacing w:line="149" w:lineRule="exact"/>
        <w:jc w:val="left"/>
      </w:pPr>
      <w:r>
        <w:t>787</w:t>
      </w:r>
    </w:p>
    <w:p w:rsidR="003736A0" w:rsidRDefault="001A4712">
      <w:pPr>
        <w:pStyle w:val="Gvdemetni0"/>
        <w:framePr w:w="355" w:h="629" w:hRule="exact" w:wrap="none" w:vAnchor="page" w:hAnchor="page" w:x="354" w:y="4761"/>
        <w:shd w:val="clear" w:color="auto" w:fill="auto"/>
        <w:spacing w:line="149" w:lineRule="exact"/>
        <w:jc w:val="left"/>
      </w:pPr>
      <w:r>
        <w:t>788</w:t>
      </w:r>
    </w:p>
    <w:p w:rsidR="003736A0" w:rsidRDefault="001A4712">
      <w:pPr>
        <w:pStyle w:val="Gvdemetni0"/>
        <w:framePr w:w="643" w:h="793" w:hRule="exact" w:wrap="none" w:vAnchor="page" w:hAnchor="page" w:x="1727" w:y="4593"/>
        <w:shd w:val="clear" w:color="auto" w:fill="auto"/>
        <w:spacing w:line="149" w:lineRule="exact"/>
        <w:ind w:left="20"/>
        <w:jc w:val="both"/>
      </w:pPr>
      <w:proofErr w:type="spellStart"/>
      <w:r>
        <w:rPr>
          <w:rStyle w:val="Gvdemetni1"/>
        </w:rPr>
        <w:t>M</w:t>
      </w:r>
      <w:r>
        <w:rPr>
          <w:rStyle w:val="Gvdemetni1"/>
          <w:vertAlign w:val="superscript"/>
        </w:rPr>
        <w:t>y</w:t>
      </w:r>
      <w:proofErr w:type="spellEnd"/>
      <w:r>
        <w:rPr>
          <w:rStyle w:val="Gvdemetni1"/>
        </w:rPr>
        <w:t xml:space="preserve"> </w:t>
      </w:r>
      <w:proofErr w:type="gramStart"/>
      <w:r>
        <w:rPr>
          <w:rStyle w:val="Gvdemetni1"/>
        </w:rPr>
        <w:t>Sİ ;</w:t>
      </w:r>
      <w:proofErr w:type="gramEnd"/>
    </w:p>
    <w:p w:rsidR="003736A0" w:rsidRDefault="001A4712">
      <w:pPr>
        <w:pStyle w:val="Gvdemetni0"/>
        <w:framePr w:w="643" w:h="793" w:hRule="exact" w:wrap="none" w:vAnchor="page" w:hAnchor="page" w:x="1727" w:y="4593"/>
        <w:numPr>
          <w:ilvl w:val="0"/>
          <w:numId w:val="2"/>
        </w:numPr>
        <w:shd w:val="clear" w:color="auto" w:fill="auto"/>
        <w:spacing w:line="149" w:lineRule="exact"/>
        <w:ind w:left="20" w:right="140"/>
        <w:jc w:val="both"/>
      </w:pPr>
      <w:r>
        <w:t xml:space="preserve"> 3-</w:t>
      </w:r>
      <w:proofErr w:type="gramStart"/>
      <w:r>
        <w:t>860.00</w:t>
      </w:r>
      <w:proofErr w:type="gramEnd"/>
    </w:p>
    <w:p w:rsidR="003736A0" w:rsidRDefault="001A4712">
      <w:pPr>
        <w:pStyle w:val="Gvdemetni0"/>
        <w:framePr w:w="643" w:h="793" w:hRule="exact" w:wrap="none" w:vAnchor="page" w:hAnchor="page" w:x="1727" w:y="4593"/>
        <w:numPr>
          <w:ilvl w:val="0"/>
          <w:numId w:val="3"/>
        </w:numPr>
        <w:shd w:val="clear" w:color="auto" w:fill="auto"/>
        <w:spacing w:line="149" w:lineRule="exact"/>
        <w:ind w:left="20" w:right="140"/>
        <w:jc w:val="both"/>
      </w:pPr>
      <w:r>
        <w:t xml:space="preserve"> 1.920,00</w:t>
      </w:r>
    </w:p>
    <w:p w:rsidR="003736A0" w:rsidRDefault="001A4712">
      <w:pPr>
        <w:pStyle w:val="Gvdemetni0"/>
        <w:framePr w:w="912" w:h="787" w:hRule="exact" w:wrap="none" w:vAnchor="page" w:hAnchor="page" w:x="2850" w:y="4589"/>
        <w:shd w:val="clear" w:color="auto" w:fill="auto"/>
        <w:spacing w:line="149" w:lineRule="exact"/>
        <w:ind w:left="60"/>
        <w:jc w:val="left"/>
      </w:pPr>
      <w:r>
        <w:rPr>
          <w:rStyle w:val="Gvdemetni1"/>
        </w:rPr>
        <w:t>BİRİM FİYATI</w:t>
      </w:r>
    </w:p>
    <w:p w:rsidR="003736A0" w:rsidRDefault="001A4712">
      <w:pPr>
        <w:pStyle w:val="Gvdemetni0"/>
        <w:framePr w:w="912" w:h="787" w:hRule="exact" w:wrap="none" w:vAnchor="page" w:hAnchor="page" w:x="2850" w:y="4589"/>
        <w:numPr>
          <w:ilvl w:val="0"/>
          <w:numId w:val="4"/>
        </w:numPr>
        <w:shd w:val="clear" w:color="auto" w:fill="auto"/>
        <w:spacing w:line="149" w:lineRule="exact"/>
        <w:ind w:left="60"/>
        <w:jc w:val="left"/>
      </w:pPr>
      <w:r>
        <w:t>TL</w:t>
      </w:r>
    </w:p>
    <w:p w:rsidR="003736A0" w:rsidRDefault="001A4712">
      <w:pPr>
        <w:pStyle w:val="Gvdemetni0"/>
        <w:framePr w:w="912" w:h="787" w:hRule="exact" w:wrap="none" w:vAnchor="page" w:hAnchor="page" w:x="2850" w:y="4589"/>
        <w:numPr>
          <w:ilvl w:val="0"/>
          <w:numId w:val="5"/>
        </w:numPr>
        <w:shd w:val="clear" w:color="auto" w:fill="auto"/>
        <w:spacing w:line="149" w:lineRule="exact"/>
        <w:ind w:left="60"/>
        <w:jc w:val="left"/>
      </w:pPr>
      <w:r>
        <w:t>TL</w:t>
      </w:r>
    </w:p>
    <w:p w:rsidR="003736A0" w:rsidRDefault="001A4712">
      <w:pPr>
        <w:pStyle w:val="Gvdemetni0"/>
        <w:framePr w:w="912" w:h="787" w:hRule="exact" w:wrap="none" w:vAnchor="page" w:hAnchor="page" w:x="2850" w:y="4589"/>
        <w:numPr>
          <w:ilvl w:val="0"/>
          <w:numId w:val="6"/>
        </w:numPr>
        <w:shd w:val="clear" w:color="auto" w:fill="auto"/>
        <w:spacing w:line="149" w:lineRule="exact"/>
        <w:ind w:left="60"/>
        <w:jc w:val="left"/>
      </w:pPr>
      <w:r>
        <w:t>TL 388,</w:t>
      </w:r>
      <w:proofErr w:type="gramStart"/>
      <w:r>
        <w:t>27 .TL</w:t>
      </w:r>
      <w:proofErr w:type="gramEnd"/>
    </w:p>
    <w:p w:rsidR="003736A0" w:rsidRDefault="001A4712">
      <w:pPr>
        <w:pStyle w:val="Gvdemetni0"/>
        <w:framePr w:w="1229" w:h="807" w:hRule="exact" w:wrap="none" w:vAnchor="page" w:hAnchor="page" w:x="4117" w:y="4597"/>
        <w:shd w:val="clear" w:color="auto" w:fill="auto"/>
        <w:spacing w:line="144" w:lineRule="exact"/>
        <w:ind w:left="20"/>
        <w:jc w:val="left"/>
      </w:pPr>
      <w:r>
        <w:rPr>
          <w:rStyle w:val="Gvdemetni1"/>
        </w:rPr>
        <w:t>TOPLAM DEĞERİ:</w:t>
      </w:r>
    </w:p>
    <w:p w:rsidR="003736A0" w:rsidRDefault="001A4712">
      <w:pPr>
        <w:pStyle w:val="Gvdemetni0"/>
        <w:framePr w:w="1229" w:h="807" w:hRule="exact" w:wrap="none" w:vAnchor="page" w:hAnchor="page" w:x="4117" w:y="4597"/>
        <w:numPr>
          <w:ilvl w:val="0"/>
          <w:numId w:val="7"/>
        </w:numPr>
        <w:shd w:val="clear" w:color="auto" w:fill="auto"/>
        <w:spacing w:line="144" w:lineRule="exact"/>
        <w:ind w:left="20"/>
        <w:jc w:val="left"/>
      </w:pPr>
      <w:r>
        <w:t xml:space="preserve">TL </w:t>
      </w:r>
      <w:r>
        <w:rPr>
          <w:rStyle w:val="Gvdemetnitalik0ptbolukbraklyor0"/>
        </w:rPr>
        <w:t>J.493.722</w:t>
      </w:r>
      <w:r>
        <w:rPr>
          <w:rStyle w:val="Gvdemetnitalik0ptbolukbraklyor0"/>
          <w:vertAlign w:val="subscript"/>
        </w:rPr>
        <w:t>r</w:t>
      </w:r>
      <w:r>
        <w:rPr>
          <w:rStyle w:val="Gvdemetnitalik0ptbolukbraklyor0"/>
        </w:rPr>
        <w:t>20.TL</w:t>
      </w:r>
    </w:p>
    <w:p w:rsidR="003736A0" w:rsidRDefault="001A4712">
      <w:pPr>
        <w:pStyle w:val="Gvdemetni0"/>
        <w:framePr w:w="1229" w:h="807" w:hRule="exact" w:wrap="none" w:vAnchor="page" w:hAnchor="page" w:x="4117" w:y="4597"/>
        <w:numPr>
          <w:ilvl w:val="0"/>
          <w:numId w:val="8"/>
        </w:numPr>
        <w:shd w:val="clear" w:color="auto" w:fill="auto"/>
        <w:spacing w:line="144" w:lineRule="exact"/>
        <w:ind w:left="20"/>
        <w:jc w:val="left"/>
      </w:pPr>
      <w:r>
        <w:t xml:space="preserve">TL </w:t>
      </w:r>
      <w:r>
        <w:rPr>
          <w:rStyle w:val="Gvdemetni1"/>
        </w:rPr>
        <w:t>745.47S.40.TL</w:t>
      </w:r>
    </w:p>
    <w:p w:rsidR="003736A0" w:rsidRDefault="001A4712">
      <w:pPr>
        <w:pStyle w:val="Balk20"/>
        <w:framePr w:w="1805" w:h="764" w:hRule="exact" w:wrap="none" w:vAnchor="page" w:hAnchor="page" w:x="5667" w:y="4621"/>
        <w:shd w:val="clear" w:color="auto" w:fill="auto"/>
        <w:spacing w:line="150" w:lineRule="exact"/>
      </w:pPr>
      <w:bookmarkStart w:id="1" w:name="bookmark1"/>
      <w:r>
        <w:rPr>
          <w:rStyle w:val="Balk21"/>
          <w:b/>
          <w:bCs/>
        </w:rPr>
        <w:t>ŞATO</w:t>
      </w:r>
      <w:r>
        <w:t>ŞAAII</w:t>
      </w:r>
      <w:proofErr w:type="gramStart"/>
      <w:r>
        <w:t>,,.;</w:t>
      </w:r>
      <w:bookmarkEnd w:id="1"/>
      <w:proofErr w:type="gramEnd"/>
    </w:p>
    <w:p w:rsidR="003736A0" w:rsidRDefault="001A4712">
      <w:pPr>
        <w:pStyle w:val="Gvdemetni0"/>
        <w:framePr w:w="1805" w:h="764" w:hRule="exact" w:wrap="none" w:vAnchor="page" w:hAnchor="page" w:x="5667" w:y="4621"/>
        <w:shd w:val="clear" w:color="auto" w:fill="auto"/>
        <w:spacing w:line="149" w:lineRule="exact"/>
        <w:jc w:val="both"/>
      </w:pPr>
      <w:proofErr w:type="spellStart"/>
      <w:r>
        <w:rPr>
          <w:rStyle w:val="GvdemetniKkBykHarf"/>
        </w:rPr>
        <w:t>IOîSO</w:t>
      </w:r>
      <w:proofErr w:type="spellEnd"/>
      <w:r>
        <w:rPr>
          <w:rStyle w:val="GvdemetniKkBykHarf"/>
        </w:rPr>
        <w:t xml:space="preserve"> t-10;4Q ARASINDADIR </w:t>
      </w:r>
      <w:proofErr w:type="gramStart"/>
      <w:r>
        <w:rPr>
          <w:rStyle w:val="GvdemetniKkBykHarf"/>
        </w:rPr>
        <w:t>10:45</w:t>
      </w:r>
      <w:proofErr w:type="gramEnd"/>
      <w:r>
        <w:rPr>
          <w:rStyle w:val="GvdemetniKkBykHarf"/>
        </w:rPr>
        <w:t xml:space="preserve"> -10:55 ARASINDADIR 11:00 -11:10 ARASINDADIR 1Î:1S ~ 11:25 ARASINDADIR</w:t>
      </w:r>
    </w:p>
    <w:p w:rsidR="003736A0" w:rsidRDefault="001A4712">
      <w:pPr>
        <w:pStyle w:val="Gvdemetni0"/>
        <w:framePr w:wrap="none" w:vAnchor="page" w:hAnchor="page" w:x="421" w:y="5495"/>
        <w:shd w:val="clear" w:color="auto" w:fill="auto"/>
        <w:spacing w:line="110" w:lineRule="exact"/>
        <w:ind w:left="20"/>
        <w:jc w:val="both"/>
      </w:pPr>
      <w:r>
        <w:t xml:space="preserve">DAVA KONUSU TAŞINMAZLARIN TOPLAM </w:t>
      </w:r>
      <w:proofErr w:type="gramStart"/>
      <w:r>
        <w:t>DEĞERİ ; 6243</w:t>
      </w:r>
      <w:proofErr w:type="gramEnd"/>
      <w:r>
        <w:t>.3B1,60.TL</w:t>
      </w:r>
    </w:p>
    <w:p w:rsidR="003736A0" w:rsidRDefault="001A4712">
      <w:pPr>
        <w:pStyle w:val="Gvdemetni0"/>
        <w:framePr w:w="7810" w:h="6037" w:hRule="exact" w:wrap="none" w:vAnchor="page" w:hAnchor="page" w:x="421" w:y="5780"/>
        <w:shd w:val="clear" w:color="auto" w:fill="auto"/>
        <w:spacing w:after="116" w:line="154" w:lineRule="exact"/>
        <w:ind w:left="20" w:right="280"/>
        <w:jc w:val="both"/>
      </w:pPr>
      <w:r>
        <w:t xml:space="preserve">Yukarıda ada </w:t>
      </w:r>
      <w:r>
        <w:rPr>
          <w:rStyle w:val="GvdemetniKaln0ptbolukbraklyor"/>
        </w:rPr>
        <w:t xml:space="preserve">ve parsel </w:t>
      </w:r>
      <w:proofErr w:type="spellStart"/>
      <w:r>
        <w:t>numarsı</w:t>
      </w:r>
      <w:proofErr w:type="spellEnd"/>
      <w:r>
        <w:t xml:space="preserve"> yazılı bulunan taşınmakların borçlulara düşen </w:t>
      </w:r>
      <w:r>
        <w:rPr>
          <w:rStyle w:val="GvdemetniKaln0ptbolukbraklyor"/>
        </w:rPr>
        <w:t xml:space="preserve">hisse </w:t>
      </w:r>
      <w:proofErr w:type="spellStart"/>
      <w:r>
        <w:rPr>
          <w:rStyle w:val="GvdemetniKaln0ptbolukbraklyor"/>
        </w:rPr>
        <w:t>mikt</w:t>
      </w:r>
      <w:r>
        <w:rPr>
          <w:rStyle w:val="GvdemetniKaln0ptbolukbraklyor"/>
        </w:rPr>
        <w:t>arlan</w:t>
      </w:r>
      <w:proofErr w:type="spellEnd"/>
      <w:r>
        <w:rPr>
          <w:rStyle w:val="GvdemetniKaln0ptbolukbraklyor"/>
        </w:rPr>
        <w:t xml:space="preserve"> ve </w:t>
      </w:r>
      <w:r>
        <w:t>bedelleri aşağıda belirtilmiştir.</w:t>
      </w:r>
    </w:p>
    <w:p w:rsidR="003736A0" w:rsidRDefault="001A4712">
      <w:pPr>
        <w:pStyle w:val="Gvdemetni20"/>
        <w:framePr w:w="7810" w:h="6037" w:hRule="exact" w:wrap="none" w:vAnchor="page" w:hAnchor="page" w:x="421" w:y="5780"/>
        <w:shd w:val="clear" w:color="auto" w:fill="auto"/>
        <w:tabs>
          <w:tab w:val="left" w:pos="3221"/>
        </w:tabs>
        <w:spacing w:before="0"/>
        <w:ind w:left="600"/>
      </w:pPr>
      <w:r>
        <w:t>LAMİA ERGÜVEN' İN HİSSESİ</w:t>
      </w:r>
      <w:r>
        <w:tab/>
        <w:t>: 6.243.381,60.TLX (20/80) * 1.560.845,40-TL</w:t>
      </w:r>
    </w:p>
    <w:p w:rsidR="003736A0" w:rsidRDefault="001A4712">
      <w:pPr>
        <w:pStyle w:val="Gvdemetni20"/>
        <w:framePr w:w="7810" w:h="6037" w:hRule="exact" w:wrap="none" w:vAnchor="page" w:hAnchor="page" w:x="421" w:y="5780"/>
        <w:shd w:val="clear" w:color="auto" w:fill="auto"/>
        <w:tabs>
          <w:tab w:val="left" w:pos="3221"/>
        </w:tabs>
        <w:spacing w:before="0"/>
        <w:ind w:left="600"/>
      </w:pPr>
      <w:r>
        <w:t>ZELİHA 8 ULUT' UN HÎSSESÎ</w:t>
      </w:r>
      <w:r>
        <w:tab/>
        <w:t>: 6243381,60.TLX (20/80) a 1.560.845,40,TL</w:t>
      </w:r>
    </w:p>
    <w:p w:rsidR="003736A0" w:rsidRDefault="001A4712">
      <w:pPr>
        <w:pStyle w:val="Gvdemetni20"/>
        <w:framePr w:w="7810" w:h="6037" w:hRule="exact" w:wrap="none" w:vAnchor="page" w:hAnchor="page" w:x="421" w:y="5780"/>
        <w:shd w:val="clear" w:color="auto" w:fill="auto"/>
        <w:tabs>
          <w:tab w:val="left" w:pos="3216"/>
        </w:tabs>
        <w:spacing w:before="0"/>
        <w:ind w:left="600"/>
      </w:pPr>
      <w:r>
        <w:t>KADRIYE SANU' NIN HİSSESİ</w:t>
      </w:r>
      <w:r>
        <w:tab/>
        <w:t xml:space="preserve">: 6.243.3S1,60.TIX (4/80) </w:t>
      </w:r>
      <w:proofErr w:type="gramStart"/>
      <w:r>
        <w:t>»</w:t>
      </w:r>
      <w:proofErr w:type="gramEnd"/>
      <w:r>
        <w:t xml:space="preserve"> 312169,08-TL</w:t>
      </w:r>
    </w:p>
    <w:p w:rsidR="003736A0" w:rsidRDefault="001A4712">
      <w:pPr>
        <w:pStyle w:val="Gvdemetni20"/>
        <w:framePr w:w="7810" w:h="6037" w:hRule="exact" w:wrap="none" w:vAnchor="page" w:hAnchor="page" w:x="421" w:y="5780"/>
        <w:shd w:val="clear" w:color="auto" w:fill="auto"/>
        <w:tabs>
          <w:tab w:val="left" w:pos="3221"/>
        </w:tabs>
        <w:spacing w:before="0"/>
        <w:ind w:left="600" w:right="2060"/>
      </w:pPr>
      <w:r>
        <w:t xml:space="preserve">AHMET NİMETOĞLU' NUN </w:t>
      </w:r>
      <w:proofErr w:type="gramStart"/>
      <w:r>
        <w:t>HİSSESİ : 6243</w:t>
      </w:r>
      <w:proofErr w:type="gramEnd"/>
      <w:r>
        <w:t xml:space="preserve">.381,60.TLX (4/80) * 312-169,08.TL MUSTAFA NİMETOĞLU' </w:t>
      </w:r>
      <w:proofErr w:type="spellStart"/>
      <w:r>
        <w:t>NlfN</w:t>
      </w:r>
      <w:proofErr w:type="spellEnd"/>
      <w:r>
        <w:t xml:space="preserve"> HİSSESİ </w:t>
      </w:r>
      <w:r>
        <w:rPr>
          <w:rStyle w:val="Gvdemetni2KkBykHarf"/>
        </w:rPr>
        <w:t>î 6.243.38î,60.TLX (4/80) « 312.169,08.TL HATİCE ÖREN'İN HİSSESİ</w:t>
      </w:r>
      <w:r>
        <w:rPr>
          <w:rStyle w:val="Gvdemetni2KkBykHarf"/>
        </w:rPr>
        <w:tab/>
        <w:t>16.243381,60.TLX (4/80) - 312.169/ÎS.TL</w:t>
      </w:r>
    </w:p>
    <w:p w:rsidR="003736A0" w:rsidRDefault="001A4712">
      <w:pPr>
        <w:pStyle w:val="Gvdemetni20"/>
        <w:framePr w:w="7810" w:h="6037" w:hRule="exact" w:wrap="none" w:vAnchor="page" w:hAnchor="page" w:x="421" w:y="5780"/>
        <w:shd w:val="clear" w:color="auto" w:fill="auto"/>
        <w:tabs>
          <w:tab w:val="left" w:pos="3221"/>
        </w:tabs>
        <w:spacing w:before="0"/>
        <w:ind w:left="600"/>
      </w:pPr>
      <w:r>
        <w:t>ATİYE AKSOY' UN HİSSESİ</w:t>
      </w:r>
      <w:r>
        <w:tab/>
        <w:t>: 6.243.381,60.TLX (4/80)</w:t>
      </w:r>
      <w:r>
        <w:t xml:space="preserve"> • 312.169,08. TL</w:t>
      </w:r>
    </w:p>
    <w:p w:rsidR="003736A0" w:rsidRDefault="001A4712">
      <w:pPr>
        <w:pStyle w:val="Gvdemetni20"/>
        <w:framePr w:w="7810" w:h="6037" w:hRule="exact" w:wrap="none" w:vAnchor="page" w:hAnchor="page" w:x="421" w:y="5780"/>
        <w:shd w:val="clear" w:color="auto" w:fill="auto"/>
        <w:tabs>
          <w:tab w:val="left" w:pos="3221"/>
        </w:tabs>
        <w:spacing w:before="0"/>
        <w:ind w:left="600"/>
      </w:pPr>
      <w:r>
        <w:t>HATİCE ÖREN'İN HİSSESİ</w:t>
      </w:r>
      <w:r>
        <w:tab/>
        <w:t xml:space="preserve">: 6.243.381,6Ö.TLX &lt;î/4&gt; </w:t>
      </w:r>
      <w:proofErr w:type="gramStart"/>
      <w:r>
        <w:t>«</w:t>
      </w:r>
      <w:proofErr w:type="gramEnd"/>
      <w:r>
        <w:t>1.560.845,40.TL</w:t>
      </w:r>
    </w:p>
    <w:p w:rsidR="003736A0" w:rsidRDefault="001A4712">
      <w:pPr>
        <w:pStyle w:val="Gvdemetni20"/>
        <w:framePr w:w="7810" w:h="6037" w:hRule="exact" w:wrap="none" w:vAnchor="page" w:hAnchor="page" w:x="421" w:y="5780"/>
        <w:shd w:val="clear" w:color="auto" w:fill="auto"/>
        <w:spacing w:before="0"/>
        <w:ind w:left="20"/>
      </w:pPr>
      <w:r>
        <w:rPr>
          <w:rStyle w:val="Gvdemetni21"/>
        </w:rPr>
        <w:t>1-</w:t>
      </w:r>
      <w:proofErr w:type="spellStart"/>
      <w:r>
        <w:rPr>
          <w:rStyle w:val="Gvdemetni21"/>
        </w:rPr>
        <w:t>Satıs</w:t>
      </w:r>
      <w:proofErr w:type="spellEnd"/>
      <w:r>
        <w:rPr>
          <w:rStyle w:val="Gvdemetni21"/>
        </w:rPr>
        <w:t xml:space="preserve"> 14.12.2012 günü Yukarıda belirtilen saatlerdedir</w:t>
      </w:r>
      <w:proofErr w:type="gramStart"/>
      <w:r>
        <w:rPr>
          <w:rStyle w:val="Gvdemetni21"/>
        </w:rPr>
        <w:t>.,</w:t>
      </w:r>
      <w:proofErr w:type="gramEnd"/>
      <w:r>
        <w:rPr>
          <w:rStyle w:val="Gvdemetni21"/>
        </w:rPr>
        <w:t xml:space="preserve"> t</w:t>
      </w:r>
    </w:p>
    <w:p w:rsidR="003736A0" w:rsidRDefault="001A4712">
      <w:pPr>
        <w:pStyle w:val="Gvdemetni0"/>
        <w:framePr w:w="7810" w:h="6037" w:hRule="exact" w:wrap="none" w:vAnchor="page" w:hAnchor="page" w:x="421" w:y="5780"/>
        <w:shd w:val="clear" w:color="auto" w:fill="auto"/>
        <w:spacing w:line="149" w:lineRule="exact"/>
        <w:ind w:left="20" w:right="280"/>
        <w:jc w:val="both"/>
      </w:pPr>
      <w:proofErr w:type="spellStart"/>
      <w:r>
        <w:t>Şanhurta</w:t>
      </w:r>
      <w:proofErr w:type="spellEnd"/>
      <w:r>
        <w:t xml:space="preserve"> 3,İcra müdürlüğü koridoru önünde açık artırma usulü He satılacaktır. Bu artırmada tahmin edilen kıymeti</w:t>
      </w:r>
      <w:r>
        <w:t xml:space="preserve">nin % 60' mı ve </w:t>
      </w:r>
      <w:proofErr w:type="spellStart"/>
      <w:r>
        <w:t>rüçhımh</w:t>
      </w:r>
      <w:proofErr w:type="spellEnd"/>
      <w:r>
        <w:t xml:space="preserve"> alacaklılar var İse alacakları mecmuunu ve satış masraflarım geçmek şartı ile ihale </w:t>
      </w:r>
      <w:proofErr w:type="gramStart"/>
      <w:r>
        <w:t>olunur.Böyle</w:t>
      </w:r>
      <w:proofErr w:type="gramEnd"/>
      <w:r>
        <w:t xml:space="preserve"> </w:t>
      </w:r>
      <w:proofErr w:type="spellStart"/>
      <w:r>
        <w:t>bîr</w:t>
      </w:r>
      <w:proofErr w:type="spellEnd"/>
      <w:r>
        <w:t xml:space="preserve"> bedelle alıcı çıkmazsa en çok artıranın taahhüdü baki kalmak şartı ite </w:t>
      </w:r>
      <w:r>
        <w:rPr>
          <w:rStyle w:val="Gvdemetni1"/>
        </w:rPr>
        <w:t>24.12.2012 günü avın ver ve saatte ikinci artırmaya çıkarıla</w:t>
      </w:r>
      <w:r>
        <w:rPr>
          <w:rStyle w:val="Gvdemetni1"/>
        </w:rPr>
        <w:t>caktır</w:t>
      </w:r>
      <w:r>
        <w:t xml:space="preserve"> Bu artırmada da bu miktar elde edilmemiş ise </w:t>
      </w:r>
      <w:proofErr w:type="spellStart"/>
      <w:r>
        <w:t>g.menkul</w:t>
      </w:r>
      <w:proofErr w:type="spellEnd"/>
      <w:r>
        <w:t xml:space="preserve"> en çok artıranın taahhüdü saklı kalmak üzere artırma ilanında gösterilen müddet sonunda en çok artırana ihale </w:t>
      </w:r>
      <w:proofErr w:type="spellStart"/>
      <w:r>
        <w:t>edifeçektir</w:t>
      </w:r>
      <w:proofErr w:type="spellEnd"/>
      <w:r>
        <w:t xml:space="preserve">.Şu kadar ki, artırma bedelinin malın tahmin edilen kıymetinin %40 </w:t>
      </w:r>
      <w:proofErr w:type="spellStart"/>
      <w:r>
        <w:t>ını</w:t>
      </w:r>
      <w:proofErr w:type="spellEnd"/>
      <w:r>
        <w:t xml:space="preserve"> bul</w:t>
      </w:r>
      <w:r>
        <w:t xml:space="preserve">ması ve satış isteyen alacağına </w:t>
      </w:r>
      <w:proofErr w:type="spellStart"/>
      <w:r>
        <w:t>rüçham</w:t>
      </w:r>
      <w:proofErr w:type="spellEnd"/>
      <w:r>
        <w:t xml:space="preserve"> olan alacakların toplamından fazla olması ve bundan başka, paraya çevirme ve paylaştırma masraflarını geçmesi </w:t>
      </w:r>
      <w:r>
        <w:rPr>
          <w:rStyle w:val="Gvdemetnitalik0ptbolukbraklyor"/>
        </w:rPr>
        <w:t>lalımdır.</w:t>
      </w:r>
      <w:r>
        <w:t xml:space="preserve"> Böyle fazla bedelle altçı çıkmazsa satış talebi düşecektir.</w:t>
      </w:r>
    </w:p>
    <w:p w:rsidR="003736A0" w:rsidRDefault="001A4712">
      <w:pPr>
        <w:pStyle w:val="Gvdemetni0"/>
        <w:framePr w:w="7810" w:h="6037" w:hRule="exact" w:wrap="none" w:vAnchor="page" w:hAnchor="page" w:x="421" w:y="5780"/>
        <w:shd w:val="clear" w:color="auto" w:fill="auto"/>
        <w:spacing w:line="149" w:lineRule="exact"/>
        <w:ind w:left="20" w:right="280"/>
        <w:jc w:val="both"/>
      </w:pPr>
      <w:r>
        <w:t xml:space="preserve">^Artırmaya iştirak </w:t>
      </w:r>
      <w:proofErr w:type="gramStart"/>
      <w:r>
        <w:t>edeceklerin,tahmin</w:t>
      </w:r>
      <w:proofErr w:type="gramEnd"/>
      <w:r>
        <w:t xml:space="preserve"> edilen kıymetinin %20 si nispetinde pey akçesi veya bu miktar kadar milli bir bankanın teminat mektubunu vermeleri </w:t>
      </w:r>
      <w:proofErr w:type="spellStart"/>
      <w:r>
        <w:t>iavımdır</w:t>
      </w:r>
      <w:proofErr w:type="spellEnd"/>
      <w:r>
        <w:t xml:space="preserve">.Satış peşin para iledir, alıcı istediğinden 10 günü geçmemek üzere mehil verilebilir. </w:t>
      </w:r>
      <w:proofErr w:type="gramStart"/>
      <w:r>
        <w:t>Tellaliye</w:t>
      </w:r>
      <w:proofErr w:type="gramEnd"/>
      <w:r>
        <w:t xml:space="preserve"> resmi, ihale pulu» tapu harç ve mas</w:t>
      </w:r>
      <w:r>
        <w:t>raftan alıcıya aittir. Birikmiş vergiler satış bedelinden ödenir.</w:t>
      </w:r>
    </w:p>
    <w:p w:rsidR="003736A0" w:rsidRDefault="001A4712">
      <w:pPr>
        <w:pStyle w:val="Gvdemetni0"/>
        <w:framePr w:w="7810" w:h="6037" w:hRule="exact" w:wrap="none" w:vAnchor="page" w:hAnchor="page" w:x="421" w:y="5780"/>
        <w:shd w:val="clear" w:color="auto" w:fill="auto"/>
        <w:spacing w:line="149" w:lineRule="exact"/>
        <w:ind w:left="20" w:right="280"/>
        <w:jc w:val="both"/>
      </w:pPr>
      <w:r>
        <w:t>3- İpotek sahibi alacaklılarla diğer ilgililerin^</w:t>
      </w:r>
      <w:proofErr w:type="gramStart"/>
      <w:r>
        <w:t>)</w:t>
      </w:r>
      <w:proofErr w:type="gramEnd"/>
      <w:r>
        <w:t xml:space="preserve"> bu gayrimenkul »zerindeki haklarını hususiyle faiz ve masrafa dair olan iddialarım dayanağı belgeler ile on beş gün içinde dairemize bildir</w:t>
      </w:r>
      <w:r>
        <w:t xml:space="preserve">meler* lazımdır. Aksi takdirde haklan tapu sicili ile sabi! </w:t>
      </w:r>
      <w:proofErr w:type="gramStart"/>
      <w:r>
        <w:t>olmadıkça</w:t>
      </w:r>
      <w:proofErr w:type="gramEnd"/>
      <w:r>
        <w:t xml:space="preserve"> paylaşmadan hariç bırakılacaklardır,</w:t>
      </w:r>
    </w:p>
    <w:p w:rsidR="003736A0" w:rsidRDefault="001A4712">
      <w:pPr>
        <w:pStyle w:val="Gvdemetni0"/>
        <w:framePr w:w="7810" w:h="6037" w:hRule="exact" w:wrap="none" w:vAnchor="page" w:hAnchor="page" w:x="421" w:y="5780"/>
        <w:shd w:val="clear" w:color="auto" w:fill="auto"/>
        <w:spacing w:line="149" w:lineRule="exact"/>
        <w:ind w:left="20" w:right="280"/>
        <w:jc w:val="both"/>
      </w:pPr>
      <w:r>
        <w:t>4;</w:t>
      </w:r>
      <w:proofErr w:type="spellStart"/>
      <w:r>
        <w:t>İhatoye</w:t>
      </w:r>
      <w:proofErr w:type="spellEnd"/>
      <w:r>
        <w:t xml:space="preserve"> katılıp daha sonra İhale bedelini yatırmamak suretiyle ihalenin feshine sebep olan tüm alıcılar ve kefilleri teklif ettikleri bedel ile son</w:t>
      </w:r>
      <w:r>
        <w:t xml:space="preserve"> ihale bedeli arasındaki </w:t>
      </w:r>
      <w:proofErr w:type="gramStart"/>
      <w:r>
        <w:t>(</w:t>
      </w:r>
      <w:proofErr w:type="gramEnd"/>
      <w:r>
        <w:t xml:space="preserve">arktan ve diğer zararlardan ve </w:t>
      </w:r>
      <w:proofErr w:type="spellStart"/>
      <w:r>
        <w:t>aynca</w:t>
      </w:r>
      <w:proofErr w:type="spellEnd"/>
      <w:r>
        <w:t xml:space="preserve"> temerrüt faizinden </w:t>
      </w:r>
      <w:proofErr w:type="spellStart"/>
      <w:r>
        <w:t>müteselsilen</w:t>
      </w:r>
      <w:proofErr w:type="spellEnd"/>
      <w:r>
        <w:t xml:space="preserve"> mesut olacaklardır. İhale farkı ve temerrüt </w:t>
      </w:r>
      <w:r>
        <w:rPr>
          <w:rStyle w:val="Gvdemetnitalik0ptbolukbraklyor"/>
        </w:rPr>
        <w:t>faizi</w:t>
      </w:r>
      <w:r>
        <w:t xml:space="preserve"> ayrıca hükme hacet kalmaksızın Dairemizce tahsil olunacak, bu fark, varsa öncelikle teminat bedelinden alınacak</w:t>
      </w:r>
      <w:r>
        <w:t>tır.</w:t>
      </w:r>
    </w:p>
    <w:p w:rsidR="003736A0" w:rsidRDefault="001A4712">
      <w:pPr>
        <w:pStyle w:val="Gvdemetni0"/>
        <w:framePr w:w="7810" w:h="6037" w:hRule="exact" w:wrap="none" w:vAnchor="page" w:hAnchor="page" w:x="421" w:y="5780"/>
        <w:shd w:val="clear" w:color="auto" w:fill="auto"/>
        <w:spacing w:line="149" w:lineRule="exact"/>
        <w:ind w:left="20" w:right="280"/>
        <w:jc w:val="both"/>
      </w:pPr>
      <w:r>
        <w:t>Ş-</w:t>
      </w:r>
      <w:proofErr w:type="spellStart"/>
      <w:proofErr w:type="gramStart"/>
      <w:r>
        <w:t>Şarlname</w:t>
      </w:r>
      <w:proofErr w:type="spellEnd"/>
      <w:r>
        <w:t>.</w:t>
      </w:r>
      <w:proofErr w:type="spellStart"/>
      <w:r>
        <w:t>Üan</w:t>
      </w:r>
      <w:proofErr w:type="spellEnd"/>
      <w:proofErr w:type="gramEnd"/>
      <w:r>
        <w:t xml:space="preserve"> tarihinden itibaren herkesin görebilmesi için dairede açık olup masrafı verildiği takdirde isteyen alıcıya bir örneği gönderilebilir.</w:t>
      </w:r>
    </w:p>
    <w:p w:rsidR="003736A0" w:rsidRDefault="001A4712">
      <w:pPr>
        <w:pStyle w:val="Gvdemetni0"/>
        <w:framePr w:w="7810" w:h="6037" w:hRule="exact" w:wrap="none" w:vAnchor="page" w:hAnchor="page" w:x="421" w:y="5780"/>
        <w:shd w:val="clear" w:color="auto" w:fill="auto"/>
        <w:spacing w:line="149" w:lineRule="exact"/>
        <w:ind w:left="20"/>
        <w:jc w:val="both"/>
      </w:pPr>
      <w:r>
        <w:t xml:space="preserve">^-Satışa iştirak edenlerin </w:t>
      </w:r>
      <w:r>
        <w:rPr>
          <w:rStyle w:val="Gvdemetnitalik0ptbolukbraklyor"/>
        </w:rPr>
        <w:t>şartnameyi</w:t>
      </w:r>
      <w:r>
        <w:t xml:space="preserve"> görmüş ve münderecatım kabul etmiş sayılacakları, başkaca bilgi </w:t>
      </w:r>
      <w:proofErr w:type="spellStart"/>
      <w:r>
        <w:t>elroak</w:t>
      </w:r>
      <w:proofErr w:type="spellEnd"/>
      <w:r>
        <w:t xml:space="preserve"> isteyenlerin</w:t>
      </w:r>
    </w:p>
    <w:p w:rsidR="003736A0" w:rsidRDefault="001A4712">
      <w:pPr>
        <w:pStyle w:val="Gvdemetni0"/>
        <w:framePr w:w="7810" w:h="6037" w:hRule="exact" w:wrap="none" w:vAnchor="page" w:hAnchor="page" w:x="421" w:y="5780"/>
        <w:shd w:val="clear" w:color="auto" w:fill="auto"/>
        <w:spacing w:line="149" w:lineRule="exact"/>
        <w:ind w:left="20"/>
        <w:jc w:val="both"/>
      </w:pPr>
      <w:r>
        <w:t>2012/4 İZALE-İ ŞUYU sayılı dosya numarasıyla Müdürlüğümüze başvurmaları İlan olunur.</w:t>
      </w:r>
    </w:p>
    <w:p w:rsidR="003736A0" w:rsidRDefault="001A4712">
      <w:pPr>
        <w:pStyle w:val="Gvdemetni0"/>
        <w:framePr w:w="7810" w:h="6037" w:hRule="exact" w:wrap="none" w:vAnchor="page" w:hAnchor="page" w:x="421" w:y="5780"/>
        <w:shd w:val="clear" w:color="auto" w:fill="auto"/>
        <w:spacing w:line="149" w:lineRule="exact"/>
        <w:ind w:left="20"/>
        <w:jc w:val="both"/>
      </w:pPr>
      <w:proofErr w:type="spellStart"/>
      <w:proofErr w:type="gramStart"/>
      <w:r>
        <w:t>tİc.İf</w:t>
      </w:r>
      <w:proofErr w:type="spellEnd"/>
      <w:r>
        <w:t>.K</w:t>
      </w:r>
      <w:proofErr w:type="gramEnd"/>
      <w:r>
        <w:t>.126)</w:t>
      </w:r>
    </w:p>
    <w:p w:rsidR="003736A0" w:rsidRDefault="001A4712">
      <w:pPr>
        <w:pStyle w:val="Gvdemetni0"/>
        <w:framePr w:w="7810" w:h="6037" w:hRule="exact" w:wrap="none" w:vAnchor="page" w:hAnchor="page" w:x="421" w:y="5780"/>
        <w:shd w:val="clear" w:color="auto" w:fill="auto"/>
        <w:spacing w:line="149" w:lineRule="exact"/>
        <w:ind w:left="20"/>
        <w:jc w:val="both"/>
      </w:pPr>
      <w:r>
        <w:t xml:space="preserve">(*} İlgililer tabirine irtifak hakkı sahipleri de </w:t>
      </w:r>
      <w:proofErr w:type="gramStart"/>
      <w:r>
        <w:t>dahildir</w:t>
      </w:r>
      <w:proofErr w:type="gramEnd"/>
      <w:r>
        <w:t>.</w:t>
      </w:r>
    </w:p>
    <w:p w:rsidR="003736A0" w:rsidRDefault="001A4712">
      <w:pPr>
        <w:pStyle w:val="Gvdemetni0"/>
        <w:framePr w:w="7810" w:h="6037" w:hRule="exact" w:wrap="none" w:vAnchor="page" w:hAnchor="page" w:x="421" w:y="5780"/>
        <w:shd w:val="clear" w:color="auto" w:fill="auto"/>
        <w:tabs>
          <w:tab w:val="left" w:pos="4887"/>
        </w:tabs>
        <w:spacing w:line="245" w:lineRule="exact"/>
        <w:ind w:left="20" w:right="280"/>
        <w:jc w:val="both"/>
      </w:pPr>
      <w:r>
        <w:t xml:space="preserve">{*) İİK </w:t>
      </w:r>
      <w:proofErr w:type="spellStart"/>
      <w:r>
        <w:t>mın</w:t>
      </w:r>
      <w:proofErr w:type="spellEnd"/>
      <w:r>
        <w:t xml:space="preserve"> </w:t>
      </w:r>
      <w:r>
        <w:t xml:space="preserve">127.Maddesi mucibinde Tapuda adresi bulunmayan ilgililere tebliğ edilmeyen alakadarlara tebliğ mahiyetindedir. </w:t>
      </w:r>
      <w:proofErr w:type="spellStart"/>
      <w:r>
        <w:t>YflnrtmcUk</w:t>
      </w:r>
      <w:proofErr w:type="spellEnd"/>
      <w:r>
        <w:t xml:space="preserve"> örnek No:27</w:t>
      </w:r>
      <w:r>
        <w:tab/>
        <w:t xml:space="preserve">( </w:t>
      </w:r>
      <w:r>
        <w:rPr>
          <w:rStyle w:val="GvdemetniSegoeUI75ptKaln0ptbolukbraklyor"/>
        </w:rPr>
        <w:t xml:space="preserve">Basın No: 70353 </w:t>
      </w:r>
      <w:hyperlink r:id="rId7" w:history="1">
        <w:r>
          <w:rPr>
            <w:rStyle w:val="Kpr"/>
            <w:lang w:val="en-US"/>
          </w:rPr>
          <w:t>www.blk.gov.tr</w:t>
        </w:r>
      </w:hyperlink>
      <w:r>
        <w:rPr>
          <w:rStyle w:val="GvdemetniSegoeUI75ptKaln0ptbolukbraklyor"/>
          <w:lang w:val="en-US"/>
        </w:rPr>
        <w:t xml:space="preserve"> </w:t>
      </w:r>
      <w:r>
        <w:t>)</w:t>
      </w:r>
    </w:p>
    <w:p w:rsidR="003736A0" w:rsidRDefault="001A4712">
      <w:pPr>
        <w:pStyle w:val="Balk30"/>
        <w:framePr w:w="7810" w:h="6037" w:hRule="exact" w:wrap="none" w:vAnchor="page" w:hAnchor="page" w:x="421" w:y="5780"/>
        <w:shd w:val="clear" w:color="auto" w:fill="auto"/>
        <w:spacing w:line="120" w:lineRule="exact"/>
        <w:ind w:left="2440"/>
      </w:pPr>
      <w:bookmarkStart w:id="2" w:name="bookmark2"/>
      <w:proofErr w:type="spellStart"/>
      <w:r>
        <w:rPr>
          <w:rStyle w:val="Balk3SegoeUI4pt0ptbolukbraklyor200lek"/>
        </w:rPr>
        <w:t>FIüsiiii</w:t>
      </w:r>
      <w:proofErr w:type="spellEnd"/>
      <w:r>
        <w:rPr>
          <w:rStyle w:val="Balk3SegoeUI4pt0ptbolukbraklyor200lek"/>
        </w:rPr>
        <w:t xml:space="preserve"> </w:t>
      </w:r>
      <w:r>
        <w:t xml:space="preserve">ilanlar www itan </w:t>
      </w:r>
      <w:proofErr w:type="spellStart"/>
      <w:r>
        <w:t>qav</w:t>
      </w:r>
      <w:proofErr w:type="spellEnd"/>
      <w:r>
        <w:t xml:space="preserve"> </w:t>
      </w:r>
      <w:proofErr w:type="gramStart"/>
      <w:r>
        <w:rPr>
          <w:rStyle w:val="Balk3SegoeUI4pt0ptbolukbraklyor200lek"/>
        </w:rPr>
        <w:t>İr</w:t>
      </w:r>
      <w:proofErr w:type="gramEnd"/>
      <w:r>
        <w:rPr>
          <w:rStyle w:val="Balk3SegoeUI4pt0ptbolukbraklyor200lek"/>
        </w:rPr>
        <w:t xml:space="preserve"> </w:t>
      </w:r>
      <w:proofErr w:type="spellStart"/>
      <w:r>
        <w:rPr>
          <w:rStyle w:val="Balk3SegoeUI4pt0ptbolukbraklyor200lek"/>
        </w:rPr>
        <w:t>dc</w:t>
      </w:r>
      <w:bookmarkEnd w:id="2"/>
      <w:proofErr w:type="spellEnd"/>
    </w:p>
    <w:p w:rsidR="003736A0" w:rsidRDefault="003736A0">
      <w:pPr>
        <w:rPr>
          <w:sz w:val="2"/>
          <w:szCs w:val="2"/>
        </w:rPr>
      </w:pPr>
    </w:p>
    <w:sectPr w:rsidR="003736A0" w:rsidSect="003736A0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712" w:rsidRDefault="001A4712" w:rsidP="003736A0">
      <w:r>
        <w:separator/>
      </w:r>
    </w:p>
  </w:endnote>
  <w:endnote w:type="continuationSeparator" w:id="0">
    <w:p w:rsidR="001A4712" w:rsidRDefault="001A4712" w:rsidP="0037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712" w:rsidRDefault="001A4712"/>
  </w:footnote>
  <w:footnote w:type="continuationSeparator" w:id="0">
    <w:p w:rsidR="001A4712" w:rsidRDefault="001A47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C74"/>
    <w:multiLevelType w:val="multilevel"/>
    <w:tmpl w:val="E236B3F6"/>
    <w:lvl w:ilvl="0">
      <w:start w:val="27"/>
      <w:numFmt w:val="decimal"/>
      <w:lvlText w:val="388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B4EDF"/>
    <w:multiLevelType w:val="multilevel"/>
    <w:tmpl w:val="32DC8AA4"/>
    <w:lvl w:ilvl="0">
      <w:start w:val="27"/>
      <w:numFmt w:val="decimal"/>
      <w:lvlText w:val="388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569A7"/>
    <w:multiLevelType w:val="multilevel"/>
    <w:tmpl w:val="D6340EBC"/>
    <w:lvl w:ilvl="0">
      <w:start w:val="27"/>
      <w:numFmt w:val="decimal"/>
      <w:lvlText w:val="388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97181F"/>
    <w:multiLevelType w:val="multilevel"/>
    <w:tmpl w:val="1E4463BC"/>
    <w:lvl w:ilvl="0">
      <w:numFmt w:val="decimal"/>
      <w:lvlText w:val="2.562382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7D34C6"/>
    <w:multiLevelType w:val="multilevel"/>
    <w:tmpl w:val="8876C1D4"/>
    <w:lvl w:ilvl="0">
      <w:numFmt w:val="decimal"/>
      <w:lvlText w:val="1.436.599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3E2E95"/>
    <w:multiLevelType w:val="multilevel"/>
    <w:tmpl w:val="7F8EF244"/>
    <w:lvl w:ilvl="0">
      <w:start w:val="3"/>
      <w:numFmt w:val="decimal"/>
      <w:lvlText w:val="%1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646759"/>
    <w:multiLevelType w:val="multilevel"/>
    <w:tmpl w:val="2D00E712"/>
    <w:lvl w:ilvl="0">
      <w:numFmt w:val="decimal"/>
      <w:lvlText w:val="6.600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E61426"/>
    <w:multiLevelType w:val="multilevel"/>
    <w:tmpl w:val="40E4DBC6"/>
    <w:lvl w:ilvl="0">
      <w:numFmt w:val="decimal"/>
      <w:lvlText w:val="5.700.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736A0"/>
    <w:rsid w:val="001A4712"/>
    <w:rsid w:val="003736A0"/>
    <w:rsid w:val="008B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36A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736A0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3736A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Balk11">
    <w:name w:val="Başlık #1"/>
    <w:basedOn w:val="Balk1"/>
    <w:rsid w:val="003736A0"/>
    <w:rPr>
      <w:color w:val="FFFFFF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3736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Gvdemetni1">
    <w:name w:val="Gövde metni"/>
    <w:basedOn w:val="Gvdemetni"/>
    <w:rsid w:val="003736A0"/>
    <w:rPr>
      <w:color w:val="000000"/>
      <w:w w:val="100"/>
      <w:position w:val="0"/>
      <w:u w:val="single"/>
      <w:lang w:val="tr-TR"/>
    </w:rPr>
  </w:style>
  <w:style w:type="character" w:customStyle="1" w:styleId="Gvdemetnitalik0ptbolukbraklyor">
    <w:name w:val="Gövde metni + İtalik;0 pt boşluk bırakılıyor"/>
    <w:basedOn w:val="Gvdemetni"/>
    <w:rsid w:val="003736A0"/>
    <w:rPr>
      <w:i/>
      <w:iCs/>
      <w:color w:val="000000"/>
      <w:spacing w:val="0"/>
      <w:w w:val="100"/>
      <w:position w:val="0"/>
      <w:lang w:val="tr-TR"/>
    </w:rPr>
  </w:style>
  <w:style w:type="character" w:customStyle="1" w:styleId="Gvdemetnitalik0ptbolukbraklyor0">
    <w:name w:val="Gövde metni + İtalik;0 pt boşluk bırakılıyor"/>
    <w:basedOn w:val="Gvdemetni"/>
    <w:rsid w:val="003736A0"/>
    <w:rPr>
      <w:i/>
      <w:iCs/>
      <w:color w:val="000000"/>
      <w:spacing w:val="-7"/>
      <w:w w:val="100"/>
      <w:position w:val="0"/>
      <w:lang w:val="tr-TR"/>
    </w:rPr>
  </w:style>
  <w:style w:type="character" w:customStyle="1" w:styleId="Balk2">
    <w:name w:val="Başlık #2_"/>
    <w:basedOn w:val="VarsaylanParagrafYazTipi"/>
    <w:link w:val="Balk20"/>
    <w:rsid w:val="003736A0"/>
    <w:rPr>
      <w:rFonts w:ascii="Verdana" w:eastAsia="Verdana" w:hAnsi="Verdana" w:cs="Verdana"/>
      <w:b/>
      <w:bCs/>
      <w:i w:val="0"/>
      <w:iCs w:val="0"/>
      <w:smallCaps w:val="0"/>
      <w:strike w:val="0"/>
      <w:spacing w:val="-12"/>
      <w:sz w:val="15"/>
      <w:szCs w:val="15"/>
      <w:u w:val="none"/>
    </w:rPr>
  </w:style>
  <w:style w:type="character" w:customStyle="1" w:styleId="Balk21">
    <w:name w:val="Başlık #2"/>
    <w:basedOn w:val="Balk2"/>
    <w:rsid w:val="003736A0"/>
    <w:rPr>
      <w:color w:val="000000"/>
      <w:w w:val="100"/>
      <w:position w:val="0"/>
      <w:u w:val="single"/>
      <w:lang w:val="tr-TR"/>
    </w:rPr>
  </w:style>
  <w:style w:type="character" w:customStyle="1" w:styleId="GvdemetniKkBykHarf">
    <w:name w:val="Gövde metni + Küçük Büyük Harf"/>
    <w:basedOn w:val="Gvdemetni"/>
    <w:rsid w:val="003736A0"/>
    <w:rPr>
      <w:smallCaps/>
      <w:color w:val="000000"/>
      <w:w w:val="100"/>
      <w:position w:val="0"/>
      <w:lang w:val="tr-TR"/>
    </w:rPr>
  </w:style>
  <w:style w:type="character" w:customStyle="1" w:styleId="GvdemetniKaln0ptbolukbraklyor">
    <w:name w:val="Gövde metni + Kalın;0 pt boşluk bırakılıyor"/>
    <w:basedOn w:val="Gvdemetni"/>
    <w:rsid w:val="003736A0"/>
    <w:rPr>
      <w:b/>
      <w:bCs/>
      <w:color w:val="000000"/>
      <w:spacing w:val="-3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3736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8"/>
      <w:sz w:val="12"/>
      <w:szCs w:val="12"/>
      <w:u w:val="none"/>
    </w:rPr>
  </w:style>
  <w:style w:type="character" w:customStyle="1" w:styleId="Gvdemetni2KkBykHarf">
    <w:name w:val="Gövde metni (2) + Küçük Büyük Harf"/>
    <w:basedOn w:val="Gvdemetni2"/>
    <w:rsid w:val="003736A0"/>
    <w:rPr>
      <w:smallCaps/>
      <w:color w:val="000000"/>
      <w:w w:val="100"/>
      <w:position w:val="0"/>
      <w:lang w:val="tr-TR"/>
    </w:rPr>
  </w:style>
  <w:style w:type="character" w:customStyle="1" w:styleId="Gvdemetni21">
    <w:name w:val="Gövde metni (2)"/>
    <w:basedOn w:val="Gvdemetni2"/>
    <w:rsid w:val="003736A0"/>
    <w:rPr>
      <w:color w:val="000000"/>
      <w:w w:val="100"/>
      <w:position w:val="0"/>
      <w:u w:val="single"/>
      <w:lang w:val="tr-TR"/>
    </w:rPr>
  </w:style>
  <w:style w:type="character" w:customStyle="1" w:styleId="GvdemetniSegoeUI75ptKaln0ptbolukbraklyor">
    <w:name w:val="Gövde metni + Segoe UI;7;5 pt;Kalın;0 pt boşluk bırakılıyor"/>
    <w:basedOn w:val="Gvdemetni"/>
    <w:rsid w:val="003736A0"/>
    <w:rPr>
      <w:rFonts w:ascii="Segoe UI" w:eastAsia="Segoe UI" w:hAnsi="Segoe UI" w:cs="Segoe UI"/>
      <w:b/>
      <w:bCs/>
      <w:color w:val="000000"/>
      <w:spacing w:val="-3"/>
      <w:w w:val="100"/>
      <w:position w:val="0"/>
      <w:sz w:val="15"/>
      <w:szCs w:val="15"/>
      <w:lang w:val="tr-TR"/>
    </w:rPr>
  </w:style>
  <w:style w:type="character" w:customStyle="1" w:styleId="Balk3">
    <w:name w:val="Başlık #3_"/>
    <w:basedOn w:val="VarsaylanParagrafYazTipi"/>
    <w:link w:val="Balk30"/>
    <w:rsid w:val="003736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9"/>
      <w:sz w:val="12"/>
      <w:szCs w:val="12"/>
      <w:u w:val="none"/>
    </w:rPr>
  </w:style>
  <w:style w:type="character" w:customStyle="1" w:styleId="Balk3SegoeUI4pt0ptbolukbraklyor200lek">
    <w:name w:val="Başlık #3 + Segoe UI;4 pt;0 pt boşluk bırakılıyor;200% ölçek"/>
    <w:basedOn w:val="Balk3"/>
    <w:rsid w:val="003736A0"/>
    <w:rPr>
      <w:rFonts w:ascii="Segoe UI" w:eastAsia="Segoe UI" w:hAnsi="Segoe UI" w:cs="Segoe UI"/>
      <w:color w:val="000000"/>
      <w:spacing w:val="-7"/>
      <w:w w:val="200"/>
      <w:position w:val="0"/>
      <w:sz w:val="8"/>
      <w:szCs w:val="8"/>
      <w:lang w:val="tr-TR"/>
    </w:rPr>
  </w:style>
  <w:style w:type="paragraph" w:customStyle="1" w:styleId="Balk10">
    <w:name w:val="Başlık #1"/>
    <w:basedOn w:val="Normal"/>
    <w:link w:val="Balk1"/>
    <w:rsid w:val="003736A0"/>
    <w:pPr>
      <w:shd w:val="clear" w:color="auto" w:fill="FFFFFF"/>
      <w:spacing w:line="288" w:lineRule="exact"/>
      <w:jc w:val="center"/>
      <w:outlineLvl w:val="0"/>
    </w:pPr>
    <w:rPr>
      <w:rFonts w:ascii="Bookman Old Style" w:eastAsia="Bookman Old Style" w:hAnsi="Bookman Old Style" w:cs="Bookman Old Style"/>
      <w:b/>
      <w:bCs/>
      <w:spacing w:val="8"/>
      <w:sz w:val="16"/>
      <w:szCs w:val="16"/>
    </w:rPr>
  </w:style>
  <w:style w:type="paragraph" w:customStyle="1" w:styleId="Gvdemetni0">
    <w:name w:val="Gövde metni"/>
    <w:basedOn w:val="Normal"/>
    <w:link w:val="Gvdemetni"/>
    <w:rsid w:val="003736A0"/>
    <w:pPr>
      <w:shd w:val="clear" w:color="auto" w:fill="FFFFFF"/>
      <w:spacing w:line="206" w:lineRule="exact"/>
      <w:jc w:val="center"/>
    </w:pPr>
    <w:rPr>
      <w:rFonts w:ascii="Bookman Old Style" w:eastAsia="Bookman Old Style" w:hAnsi="Bookman Old Style" w:cs="Bookman Old Style"/>
      <w:spacing w:val="-1"/>
      <w:sz w:val="11"/>
      <w:szCs w:val="11"/>
    </w:rPr>
  </w:style>
  <w:style w:type="paragraph" w:customStyle="1" w:styleId="Balk20">
    <w:name w:val="Başlık #2"/>
    <w:basedOn w:val="Normal"/>
    <w:link w:val="Balk2"/>
    <w:rsid w:val="003736A0"/>
    <w:pPr>
      <w:shd w:val="clear" w:color="auto" w:fill="FFFFFF"/>
      <w:spacing w:line="0" w:lineRule="atLeast"/>
      <w:jc w:val="both"/>
      <w:outlineLvl w:val="1"/>
    </w:pPr>
    <w:rPr>
      <w:rFonts w:ascii="Verdana" w:eastAsia="Verdana" w:hAnsi="Verdana" w:cs="Verdana"/>
      <w:b/>
      <w:bCs/>
      <w:spacing w:val="-12"/>
      <w:sz w:val="15"/>
      <w:szCs w:val="15"/>
    </w:rPr>
  </w:style>
  <w:style w:type="paragraph" w:customStyle="1" w:styleId="Gvdemetni20">
    <w:name w:val="Gövde metni (2)"/>
    <w:basedOn w:val="Normal"/>
    <w:link w:val="Gvdemetni2"/>
    <w:rsid w:val="003736A0"/>
    <w:pPr>
      <w:shd w:val="clear" w:color="auto" w:fill="FFFFFF"/>
      <w:spacing w:before="120" w:line="158" w:lineRule="exact"/>
      <w:jc w:val="both"/>
    </w:pPr>
    <w:rPr>
      <w:rFonts w:ascii="Bookman Old Style" w:eastAsia="Bookman Old Style" w:hAnsi="Bookman Old Style" w:cs="Bookman Old Style"/>
      <w:spacing w:val="-8"/>
      <w:sz w:val="12"/>
      <w:szCs w:val="12"/>
    </w:rPr>
  </w:style>
  <w:style w:type="paragraph" w:customStyle="1" w:styleId="Balk30">
    <w:name w:val="Başlık #3"/>
    <w:basedOn w:val="Normal"/>
    <w:link w:val="Balk3"/>
    <w:rsid w:val="003736A0"/>
    <w:pPr>
      <w:shd w:val="clear" w:color="auto" w:fill="FFFFFF"/>
      <w:spacing w:line="0" w:lineRule="atLeast"/>
      <w:outlineLvl w:val="2"/>
    </w:pPr>
    <w:rPr>
      <w:rFonts w:ascii="Bookman Old Style" w:eastAsia="Bookman Old Style" w:hAnsi="Bookman Old Style" w:cs="Bookman Old Style"/>
      <w:spacing w:val="9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2012-11-14T09:51:00Z</dcterms:created>
  <dcterms:modified xsi:type="dcterms:W3CDTF">2012-11-14T09:51:00Z</dcterms:modified>
</cp:coreProperties>
</file>