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C7" w:rsidRDefault="00FC33C7" w:rsidP="00FC33C7">
      <w:r>
        <w:t>T.C. BİSMİL / DİYARBAKIR İCRA DAİRESİ</w:t>
      </w:r>
    </w:p>
    <w:p w:rsidR="00FC33C7" w:rsidRDefault="00FC33C7" w:rsidP="00FC33C7">
      <w:r>
        <w:t>2011/58 TLMT.</w:t>
      </w:r>
    </w:p>
    <w:p w:rsidR="00FC33C7" w:rsidRDefault="00FC33C7" w:rsidP="00FC33C7">
      <w:r>
        <w:t>ÖRNEK NO: 64</w:t>
      </w:r>
    </w:p>
    <w:p w:rsidR="00FC33C7" w:rsidRDefault="00FC33C7" w:rsidP="00FC33C7">
      <w:r>
        <w:t>TAŞINMAZ AÇIK ARTIRMA İLANI</w:t>
      </w:r>
    </w:p>
    <w:p w:rsidR="00FC33C7" w:rsidRDefault="00FC33C7" w:rsidP="00FC33C7">
      <w:r>
        <w:t>Satılmasına Karar Verilen Taşınmazın Cinsi, Kıymeti, Adedi Evsafı:</w:t>
      </w:r>
    </w:p>
    <w:p w:rsidR="00FC33C7" w:rsidRDefault="00FC33C7" w:rsidP="00FC33C7">
      <w:r>
        <w:t>Taşınmazın Bilgileri:</w:t>
      </w:r>
    </w:p>
    <w:p w:rsidR="00FC33C7" w:rsidRDefault="00FC33C7" w:rsidP="00FC33C7">
      <w:r>
        <w:t>1.</w:t>
      </w:r>
      <w:r>
        <w:tab/>
        <w:t xml:space="preserve">Taşınmaz: Diyarbakır ili Bismil ilçesi </w:t>
      </w:r>
      <w:proofErr w:type="spellStart"/>
      <w:r>
        <w:t>Altıok</w:t>
      </w:r>
      <w:proofErr w:type="spellEnd"/>
      <w:r>
        <w:t xml:space="preserve"> Mahallesi 858,94 m2 yüzölçümlü 169 Ada 10 </w:t>
      </w:r>
      <w:proofErr w:type="spellStart"/>
      <w:r>
        <w:t>nolu</w:t>
      </w:r>
      <w:proofErr w:type="spellEnd"/>
      <w:r>
        <w:t xml:space="preserve"> parsel üzerinde 3/72 arsa payı oranlı 2. kat 7 bağımsız bölüm sayılı taşınmaz mesken olup, tamamı borçlu adına kayıtlıdır. 125 m2 yüzölçümündedir. Meskenin arsa payı dahil </w:t>
      </w:r>
      <w:proofErr w:type="gramStart"/>
      <w:r>
        <w:t>toplam .</w:t>
      </w:r>
      <w:proofErr w:type="gramEnd"/>
      <w:r>
        <w:t xml:space="preserve"> </w:t>
      </w:r>
      <w:proofErr w:type="gramStart"/>
      <w:r>
        <w:t>s</w:t>
      </w:r>
      <w:proofErr w:type="gramEnd"/>
      <w:r>
        <w:t xml:space="preserve"> değeri 70.815,00 TL'dir.</w:t>
      </w:r>
    </w:p>
    <w:p w:rsidR="00FC33C7" w:rsidRDefault="00FC33C7" w:rsidP="00FC33C7">
      <w:r>
        <w:t>2.</w:t>
      </w:r>
      <w:r>
        <w:tab/>
        <w:t xml:space="preserve">Taşınmaz: Diyarbakır ili Bismil ilçesi Tepe Beldesi 577 parsel sayılı taşınmaz tapu kaydında susuz tarla olarak geçmekte olup, tamamı borçlu adına kayıtlıdır. Taşınmaz Belde imar planında olan alanlardan olduğu, özel taksim suretiyle belde sakinlerine parça </w:t>
      </w:r>
      <w:proofErr w:type="spellStart"/>
      <w:proofErr w:type="gramStart"/>
      <w:r>
        <w:t>parça</w:t>
      </w:r>
      <w:proofErr w:type="spellEnd"/>
      <w:r>
        <w:t xml:space="preserve">  satıldığı</w:t>
      </w:r>
      <w:proofErr w:type="gramEnd"/>
      <w:r>
        <w:t>, ifraz veya 18. madde uygulamasına tabi tutulmadığı, içinde farklı sınıflardan 25 adet özel yapı ve müştemilatlarının olduğu, yapıların borçlu tarafından ve harici olarak satılan özel parsellerin sahiplerine ait olduğu ve yapıların tümünde İskanın olduğu dosyada mevcut bilirkişi raporu ile tespit edilmiştir. Taşınmaz üzerindeki yapılarla birlikte toplam değeri 2.772.600,00 TL'dir.</w:t>
      </w:r>
    </w:p>
    <w:p w:rsidR="00FC33C7" w:rsidRDefault="00FC33C7" w:rsidP="00FC33C7">
      <w:proofErr w:type="gramStart"/>
      <w:r>
        <w:t>imar</w:t>
      </w:r>
      <w:proofErr w:type="gramEnd"/>
      <w:r>
        <w:t xml:space="preserve"> Durumu: Tepe Beldesi 577 parsel sayılı taşınmaz ile ilgili dosyada mevcut Bismil ilçesi Tepe Belde Belediye Başkanlığının 19.04.2011 tarih ve 2011/108 sayılı yazısı ile söz konusu taşınmazın yarısının tarımsal niteliği korunacak alan, diğer yarısının ise konut alanı olarak tescil edildiğinin bildirildiği görülmüştür.</w:t>
      </w:r>
    </w:p>
    <w:p w:rsidR="00FC33C7" w:rsidRDefault="00FC33C7" w:rsidP="00FC33C7">
      <w:r>
        <w:t>1.</w:t>
      </w:r>
      <w:r>
        <w:tab/>
        <w:t xml:space="preserve">Satış Günü: . 1. Taşınmaz: </w:t>
      </w:r>
      <w:proofErr w:type="gramStart"/>
      <w:r>
        <w:t>14/12/2012</w:t>
      </w:r>
      <w:proofErr w:type="gramEnd"/>
      <w:r>
        <w:t xml:space="preserve"> günü 14:00-14:10</w:t>
      </w:r>
    </w:p>
    <w:p w:rsidR="00FC33C7" w:rsidRDefault="00FC33C7" w:rsidP="00FC33C7">
      <w:r>
        <w:t xml:space="preserve">2. Taşınmaz: </w:t>
      </w:r>
      <w:proofErr w:type="gramStart"/>
      <w:r>
        <w:t>14/12/2012</w:t>
      </w:r>
      <w:proofErr w:type="gramEnd"/>
      <w:r>
        <w:t xml:space="preserve"> günü 14:15-14:25</w:t>
      </w:r>
    </w:p>
    <w:p w:rsidR="00FC33C7" w:rsidRDefault="00FC33C7" w:rsidP="00FC33C7">
      <w:r>
        <w:t xml:space="preserve">1.Satış Günü: 1. Taşınmaz: </w:t>
      </w:r>
      <w:proofErr w:type="gramStart"/>
      <w:r>
        <w:t>24/12/2012</w:t>
      </w:r>
      <w:proofErr w:type="gramEnd"/>
      <w:r>
        <w:t xml:space="preserve"> günü 14:00-14:10</w:t>
      </w:r>
    </w:p>
    <w:p w:rsidR="00FC33C7" w:rsidRDefault="00FC33C7" w:rsidP="00FC33C7">
      <w:r>
        <w:t xml:space="preserve">2. Taşınmaz: </w:t>
      </w:r>
      <w:proofErr w:type="gramStart"/>
      <w:r>
        <w:t>24/12/2012</w:t>
      </w:r>
      <w:proofErr w:type="gramEnd"/>
      <w:r>
        <w:t xml:space="preserve"> günü 14:15-14:25</w:t>
      </w:r>
    </w:p>
    <w:p w:rsidR="00FC33C7" w:rsidRDefault="00FC33C7" w:rsidP="00FC33C7"/>
    <w:p w:rsidR="00FC33C7" w:rsidRDefault="00FC33C7" w:rsidP="00FC33C7">
      <w:r>
        <w:t xml:space="preserve">Yukarıdaki </w:t>
      </w:r>
      <w:proofErr w:type="gramStart"/>
      <w:r>
        <w:t>özellikleri  yazılı</w:t>
      </w:r>
      <w:proofErr w:type="gramEnd"/>
      <w:r>
        <w:t xml:space="preserve"> taşınmaz /</w:t>
      </w:r>
      <w:proofErr w:type="spellStart"/>
      <w:r>
        <w:t>lar</w:t>
      </w:r>
      <w:proofErr w:type="spellEnd"/>
      <w:r>
        <w:t xml:space="preserve"> bir borç nedeni ile açık artırma suretiyle satılacaktır.</w:t>
      </w:r>
    </w:p>
    <w:p w:rsidR="00FC33C7" w:rsidRDefault="00FC33C7" w:rsidP="00FC33C7">
      <w:r>
        <w:t>Satış Şartları:</w:t>
      </w:r>
    </w:p>
    <w:p w:rsidR="00FC33C7" w:rsidRDefault="00FC33C7" w:rsidP="00FC33C7">
      <w:r>
        <w:t>1-</w:t>
      </w:r>
      <w:r>
        <w:tab/>
        <w:t xml:space="preserve">Satış yukarıda belirtilen gün ve saatte BİSMİL İCRA MÜDÜRLÜĞÜ </w:t>
      </w:r>
      <w:proofErr w:type="spellStart"/>
      <w:r>
        <w:t>ÖNÜ'da</w:t>
      </w:r>
      <w:proofErr w:type="spellEnd"/>
      <w:r>
        <w:t xml:space="preserve"> açık artırma sureti ile yapılacaktır. Bu artırmada tahmin edilen kıymetin % 60’ını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w:t>
      </w:r>
      <w:proofErr w:type="spellStart"/>
      <w:r>
        <w:t>sonurıda</w:t>
      </w:r>
      <w:proofErr w:type="spellEnd"/>
      <w:r>
        <w:t xml:space="preserve"> en çok arttırana ihale edilecektir. Şu kadarki, arttırma bedelinin malın tahmin edilen kıymetinin % 40'ını bulması ve satış isteyenin </w:t>
      </w:r>
      <w:r>
        <w:lastRenderedPageBreak/>
        <w:t>alacağına rüçhanı olan alacakların toplamından fazla olması ve bundan başka, paraya çevirme ve paylaştırma masraflarını geçmesi lazımdır. Böyle fazla bedelle alıcı çıkmaz ise satış talebi düşecektir.</w:t>
      </w:r>
    </w:p>
    <w:p w:rsidR="00FC33C7" w:rsidRDefault="00FC33C7" w:rsidP="00FC33C7">
      <w:r>
        <w:t>2-</w:t>
      </w:r>
      <w:r>
        <w:tab/>
        <w:t xml:space="preserve">Arttırmaya iştirak edeceklerin, tahmin edilen kıymetin % 20'si </w:t>
      </w:r>
      <w:proofErr w:type="spellStart"/>
      <w:r>
        <w:t>nisbetinde</w:t>
      </w:r>
      <w:proofErr w:type="spellEnd"/>
      <w:r>
        <w:t xml:space="preserve"> pey </w:t>
      </w:r>
      <w:proofErr w:type="spellStart"/>
      <w:r>
        <w:t>akçeşi</w:t>
      </w:r>
      <w:proofErr w:type="spellEnd"/>
      <w:r>
        <w:t xml:space="preserve"> veya bu miktar kadar milli bir bankanın teminat mektubunu vermeleri lazımdır. Satış peşin para iledir, alıcı istediğinde 10 günü geçmemek üzere mehil verilebilir. </w:t>
      </w:r>
      <w:proofErr w:type="gramStart"/>
      <w:r>
        <w:t>Tellaliye</w:t>
      </w:r>
      <w:proofErr w:type="gramEnd"/>
      <w:r>
        <w:t xml:space="preserve"> resmi, ihale pulu, 1/2 tapu harcı ve masrafları, KDV alıcıya aittir.</w:t>
      </w:r>
    </w:p>
    <w:p w:rsidR="00FC33C7" w:rsidRDefault="00FC33C7" w:rsidP="00FC33C7">
      <w:r>
        <w:t>3-</w:t>
      </w:r>
      <w:r>
        <w:tab/>
        <w:t xml:space="preserve">ipotek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tapu sicil ile sabit olmadıkça paylaşmadan hariç bırakılacaktır.</w:t>
      </w:r>
    </w:p>
    <w:p w:rsidR="00FC33C7" w:rsidRDefault="00FC33C7" w:rsidP="00FC33C7">
      <w:r>
        <w:t>4-</w:t>
      </w:r>
      <w:r>
        <w:tab/>
        <w:t xml:space="preserve">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mütelsilen</w:t>
      </w:r>
      <w:proofErr w:type="spellEnd"/>
      <w:r>
        <w:t xml:space="preserve"> mesul olacaklardır, ihale farkı ve temerrüt faizi ayrıca hükme hacet kalmaksızın Dairemizce tahsil olunacak, bu faik, varsa öncelikle teminat </w:t>
      </w:r>
      <w:proofErr w:type="gramStart"/>
      <w:r>
        <w:t>bedelinde  alınacaktır</w:t>
      </w:r>
      <w:proofErr w:type="gramEnd"/>
      <w:r>
        <w:t>.</w:t>
      </w:r>
    </w:p>
    <w:p w:rsidR="00FC33C7" w:rsidRDefault="00FC33C7" w:rsidP="00FC33C7">
      <w:r>
        <w:t>5-</w:t>
      </w:r>
      <w:r>
        <w:tab/>
        <w:t>Şartname, ilan tarihinden itibaren herkesin görebilmesi için dairede açık olup masrafı verildiği takdirde isteyen alıcıya bir örneği gönderilebilir.</w:t>
      </w:r>
    </w:p>
    <w:p w:rsidR="00FC33C7" w:rsidRDefault="00FC33C7" w:rsidP="00FC33C7">
      <w:r>
        <w:t>6-</w:t>
      </w:r>
      <w:r>
        <w:tab/>
        <w:t xml:space="preserve">Satışa iştirak edenleri şartnameyi görmüş ve münderecatını kabul etmiş sayılacakları, başkaca bilgi almak isteyenlerin 2011/58 talimat ayılı dosya numarası ile Müdürlüğümüze başvurmaları ilan olunur. </w:t>
      </w:r>
      <w:proofErr w:type="gramStart"/>
      <w:r>
        <w:t>17/09/2012</w:t>
      </w:r>
      <w:proofErr w:type="gramEnd"/>
    </w:p>
    <w:p w:rsidR="00FC33C7" w:rsidRDefault="00FC33C7" w:rsidP="00FC33C7">
      <w:r>
        <w:t>(İCİK.126)</w:t>
      </w:r>
    </w:p>
    <w:p w:rsidR="00FC33C7" w:rsidRDefault="00FC33C7" w:rsidP="00FC33C7">
      <w:r>
        <w:t xml:space="preserve">(*) ilgililer tabirine irtifak hakkı sahipleri de </w:t>
      </w:r>
      <w:proofErr w:type="gramStart"/>
      <w:r>
        <w:t>dahildir</w:t>
      </w:r>
      <w:proofErr w:type="gramEnd"/>
      <w:r>
        <w:t>.</w:t>
      </w:r>
    </w:p>
    <w:p w:rsidR="00FC33C7" w:rsidRDefault="00FC33C7" w:rsidP="00FC33C7">
      <w:r>
        <w:t>Yönetmelik Örnek No: 27</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3C7"/>
    <w:rsid w:val="00520ECF"/>
    <w:rsid w:val="006749E8"/>
    <w:rsid w:val="00692402"/>
    <w:rsid w:val="008A626B"/>
    <w:rsid w:val="00FC33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3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2012-10-11T07:34:00Z</dcterms:created>
  <dcterms:modified xsi:type="dcterms:W3CDTF">2012-10-11T07:34:00Z</dcterms:modified>
</cp:coreProperties>
</file>