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E4" w:rsidRDefault="00894A5F">
      <w:pPr>
        <w:spacing w:line="712" w:lineRule="exact"/>
      </w:pPr>
      <w:r>
        <w:pict>
          <v:shapetype id="_x0000_t202" coordsize="21600,21600" o:spt="202" path="m,l,21600r21600,l21600,xe">
            <v:stroke joinstyle="miter"/>
            <v:path gradientshapeok="t" o:connecttype="rect"/>
          </v:shapetype>
          <v:shape id="_x0000_s1026" type="#_x0000_t202" style="position:absolute;margin-left:336.65pt;margin-top:.1pt;width:155.7pt;height:35.65pt;z-index:251657728;mso-wrap-distance-left:5pt;mso-wrap-distance-right:5pt;mso-position-horizontal-relative:margin" filled="f" stroked="f">
            <v:textbox style="mso-fit-shape-to-text:t" inset="0,0,0,0">
              <w:txbxContent>
                <w:p w:rsidR="00353BE4" w:rsidRDefault="00EC489A">
                  <w:pPr>
                    <w:pStyle w:val="Gvdemetni3"/>
                    <w:shd w:val="clear" w:color="auto" w:fill="auto"/>
                  </w:pPr>
                  <w:r>
                    <w:rPr>
                      <w:spacing w:val="-10"/>
                    </w:rPr>
                    <w:t>GAYR</w:t>
                  </w:r>
                  <w:r w:rsidR="00DD5782">
                    <w:rPr>
                      <w:spacing w:val="-10"/>
                    </w:rPr>
                    <w:t>İMENKUL SATIŞ İLANI KADIKÖY 3.İC</w:t>
                  </w:r>
                  <w:r>
                    <w:rPr>
                      <w:spacing w:val="-10"/>
                    </w:rPr>
                    <w:t xml:space="preserve">RA MÜDÜRLÜĞÜ’NDEN </w:t>
                  </w:r>
                  <w:r>
                    <w:rPr>
                      <w:rStyle w:val="Gvdemetni375pt0ptbolukbraklyorExact"/>
                      <w:b/>
                      <w:bCs/>
                      <w:spacing w:val="0"/>
                    </w:rPr>
                    <w:t xml:space="preserve">DOSYA NO: 2009/2000 </w:t>
                  </w:r>
                  <w:proofErr w:type="spellStart"/>
                  <w:r>
                    <w:rPr>
                      <w:rStyle w:val="Gvdemetni375pt0ptbolukbraklyorExact"/>
                      <w:b/>
                      <w:bCs/>
                      <w:spacing w:val="0"/>
                    </w:rPr>
                    <w:t>Tal</w:t>
                  </w:r>
                  <w:proofErr w:type="spellEnd"/>
                  <w:r>
                    <w:rPr>
                      <w:rStyle w:val="Gvdemetni375pt0ptbolukbraklyorExact"/>
                      <w:b/>
                      <w:bCs/>
                      <w:spacing w:val="0"/>
                    </w:rPr>
                    <w:t>.</w:t>
                  </w:r>
                </w:p>
              </w:txbxContent>
            </v:textbox>
            <w10:wrap anchorx="margin"/>
          </v:shape>
        </w:pict>
      </w:r>
    </w:p>
    <w:p w:rsidR="00353BE4" w:rsidRDefault="00353BE4">
      <w:pPr>
        <w:rPr>
          <w:sz w:val="2"/>
          <w:szCs w:val="2"/>
        </w:rPr>
        <w:sectPr w:rsidR="00353BE4">
          <w:type w:val="continuous"/>
          <w:pgSz w:w="16838" w:h="16834" w:orient="landscape"/>
          <w:pgMar w:top="2916" w:right="897" w:bottom="2916" w:left="897" w:header="0" w:footer="3" w:gutter="0"/>
          <w:cols w:space="720"/>
          <w:noEndnote/>
          <w:docGrid w:linePitch="360"/>
        </w:sectPr>
      </w:pPr>
    </w:p>
    <w:p w:rsidR="00353BE4" w:rsidRDefault="00353BE4">
      <w:pPr>
        <w:rPr>
          <w:sz w:val="2"/>
          <w:szCs w:val="2"/>
        </w:rPr>
      </w:pPr>
    </w:p>
    <w:p w:rsidR="00353BE4" w:rsidRDefault="00EC489A">
      <w:pPr>
        <w:pStyle w:val="Gvdemetni0"/>
        <w:shd w:val="clear" w:color="auto" w:fill="auto"/>
        <w:ind w:left="20" w:right="20"/>
      </w:pPr>
      <w:r>
        <w:t xml:space="preserve">Bir borçtan dolayı ipotekli bulunan ve aşağıda tapu kaydında ,adeti, cinsi, evsafı, kıymeti ve önemli özellikleri ile satış şartları belirtilen taşınmaz - </w:t>
      </w:r>
      <w:r>
        <w:rPr>
          <w:rStyle w:val="GvdemetniKaln"/>
        </w:rPr>
        <w:t xml:space="preserve">tapu kaydında </w:t>
      </w:r>
      <w:proofErr w:type="spellStart"/>
      <w:r>
        <w:rPr>
          <w:rStyle w:val="GvdemetniKaln"/>
        </w:rPr>
        <w:t>Aktaş</w:t>
      </w:r>
      <w:proofErr w:type="spellEnd"/>
      <w:r>
        <w:rPr>
          <w:rStyle w:val="GvdemetniKaln"/>
        </w:rPr>
        <w:t xml:space="preserve"> Elektrik A.Ş</w:t>
      </w:r>
      <w:proofErr w:type="gramStart"/>
      <w:r>
        <w:rPr>
          <w:rStyle w:val="GvdemetniKaln"/>
        </w:rPr>
        <w:t>.!</w:t>
      </w:r>
      <w:proofErr w:type="spellStart"/>
      <w:proofErr w:type="gramEnd"/>
      <w:r>
        <w:rPr>
          <w:rStyle w:val="GvdemetniKaln"/>
        </w:rPr>
        <w:t>ehlne</w:t>
      </w:r>
      <w:proofErr w:type="spellEnd"/>
      <w:r>
        <w:rPr>
          <w:rStyle w:val="GvdemetniKaln"/>
        </w:rPr>
        <w:t xml:space="preserve"> 05.09.1996 tarih-6419 </w:t>
      </w:r>
      <w:proofErr w:type="spellStart"/>
      <w:r>
        <w:rPr>
          <w:rStyle w:val="GvdemetniKaln"/>
        </w:rPr>
        <w:t>yev</w:t>
      </w:r>
      <w:proofErr w:type="spellEnd"/>
      <w:r>
        <w:rPr>
          <w:rStyle w:val="GvdemetniKaln"/>
        </w:rPr>
        <w:t>.</w:t>
      </w:r>
      <w:proofErr w:type="spellStart"/>
      <w:r>
        <w:rPr>
          <w:rStyle w:val="GvdemetniKaln"/>
        </w:rPr>
        <w:t>nosu</w:t>
      </w:r>
      <w:proofErr w:type="spellEnd"/>
      <w:r>
        <w:rPr>
          <w:rStyle w:val="GvdemetniKaln"/>
        </w:rPr>
        <w:t xml:space="preserve"> ile tesis olunan * Kira Şerhi ‘ ile birlikte </w:t>
      </w:r>
      <w:r>
        <w:t>- Müdürlüğümüzce açık artırma suretiyle satılarak paraya çevrilecektir.</w:t>
      </w:r>
    </w:p>
    <w:p w:rsidR="00353BE4" w:rsidRDefault="00EC489A">
      <w:pPr>
        <w:pStyle w:val="Gvdemetni0"/>
        <w:shd w:val="clear" w:color="auto" w:fill="auto"/>
        <w:ind w:left="20" w:right="20"/>
      </w:pPr>
      <w:r>
        <w:t xml:space="preserve">Satış ilanı ilgililerin adreslerine tebliğe gönderilmiş </w:t>
      </w:r>
      <w:proofErr w:type="gramStart"/>
      <w:r>
        <w:t>olup,adreste</w:t>
      </w:r>
      <w:proofErr w:type="gramEnd"/>
      <w:r>
        <w:t xml:space="preserve"> tebligat yapılmaması veya adresi bilinmeyenler içinde işbu satış ilanının ilanen tebligat yerine kaim olacağı ilan olunur.</w:t>
      </w:r>
    </w:p>
    <w:p w:rsidR="00353BE4" w:rsidRDefault="00EC489A">
      <w:pPr>
        <w:pStyle w:val="Gvdemetni0"/>
        <w:shd w:val="clear" w:color="auto" w:fill="auto"/>
        <w:ind w:left="20" w:right="20"/>
      </w:pPr>
      <w:r>
        <w:rPr>
          <w:rStyle w:val="GvdemetniKaln"/>
        </w:rPr>
        <w:t xml:space="preserve">TAŞINMAZIN TAPU KAYDI: </w:t>
      </w:r>
      <w:r>
        <w:t xml:space="preserve">İstanbul. </w:t>
      </w:r>
      <w:proofErr w:type="spellStart"/>
      <w:r>
        <w:t>Ataşehir</w:t>
      </w:r>
      <w:proofErr w:type="spellEnd"/>
      <w:r>
        <w:t xml:space="preserve"> ilçesi, </w:t>
      </w:r>
      <w:proofErr w:type="spellStart"/>
      <w:r>
        <w:t>içerenköy</w:t>
      </w:r>
      <w:proofErr w:type="spellEnd"/>
      <w:r>
        <w:t xml:space="preserve"> Mahallesi,3273 ada, 12 parsel sayılı 9.537.00 m2. </w:t>
      </w:r>
      <w:proofErr w:type="gramStart"/>
      <w:r>
        <w:t>yüzölçümlü</w:t>
      </w:r>
      <w:proofErr w:type="gramEnd"/>
      <w:r>
        <w:t xml:space="preserve"> 4 bloklu bahçeli </w:t>
      </w:r>
      <w:proofErr w:type="spellStart"/>
      <w:r>
        <w:t>kargir</w:t>
      </w:r>
      <w:proofErr w:type="spellEnd"/>
      <w:r>
        <w:t xml:space="preserve"> apartmanlar nitelikli ana taşınmazda 1/216 arsa paylı A Blok 6.kat (25) bağımsız bölüm </w:t>
      </w:r>
      <w:proofErr w:type="spellStart"/>
      <w:r>
        <w:t>nolu</w:t>
      </w:r>
      <w:proofErr w:type="spellEnd"/>
      <w:r>
        <w:t xml:space="preserve"> mesken vasıflı taşınmaz. Taşınmazın tapu kaydında </w:t>
      </w:r>
      <w:proofErr w:type="spellStart"/>
      <w:r>
        <w:rPr>
          <w:rStyle w:val="GvdemetniKaln"/>
        </w:rPr>
        <w:t>Aktaş</w:t>
      </w:r>
      <w:proofErr w:type="spellEnd"/>
      <w:r>
        <w:rPr>
          <w:rStyle w:val="GvdemetniKaln"/>
        </w:rPr>
        <w:t xml:space="preserve"> Elektrik A.Ş.</w:t>
      </w:r>
      <w:proofErr w:type="spellStart"/>
      <w:r>
        <w:rPr>
          <w:rStyle w:val="GvdemetniKaln"/>
        </w:rPr>
        <w:t>lehlne</w:t>
      </w:r>
      <w:proofErr w:type="spellEnd"/>
      <w:r>
        <w:rPr>
          <w:rStyle w:val="GvdemetniKaln"/>
        </w:rPr>
        <w:t xml:space="preserve"> 05.09.1996 tarih-6419 </w:t>
      </w:r>
      <w:proofErr w:type="spellStart"/>
      <w:proofErr w:type="gramStart"/>
      <w:r>
        <w:rPr>
          <w:rStyle w:val="GvdemetniKaln"/>
        </w:rPr>
        <w:t>yev</w:t>
      </w:r>
      <w:proofErr w:type="spellEnd"/>
      <w:r>
        <w:rPr>
          <w:rStyle w:val="GvdemetniKaln"/>
        </w:rPr>
        <w:t>.</w:t>
      </w:r>
      <w:proofErr w:type="spellStart"/>
      <w:r>
        <w:rPr>
          <w:rStyle w:val="GvdemetniKaln"/>
        </w:rPr>
        <w:t>nosu</w:t>
      </w:r>
      <w:proofErr w:type="spellEnd"/>
      <w:proofErr w:type="gramEnd"/>
      <w:r>
        <w:rPr>
          <w:rStyle w:val="GvdemetniKaln"/>
        </w:rPr>
        <w:t xml:space="preserve"> </w:t>
      </w:r>
      <w:r>
        <w:t>ile tesis olunan “ Kira Şerhi “ mevcuttur.</w:t>
      </w:r>
    </w:p>
    <w:p w:rsidR="00353BE4" w:rsidRDefault="00EC489A">
      <w:pPr>
        <w:pStyle w:val="Gvdemetni0"/>
        <w:shd w:val="clear" w:color="auto" w:fill="auto"/>
        <w:ind w:left="20" w:right="20"/>
      </w:pPr>
      <w:r>
        <w:rPr>
          <w:rStyle w:val="GvdemetniKaln"/>
        </w:rPr>
        <w:t xml:space="preserve">İMAR </w:t>
      </w:r>
      <w:proofErr w:type="gramStart"/>
      <w:r>
        <w:rPr>
          <w:rStyle w:val="GvdemetniKaln"/>
        </w:rPr>
        <w:t xml:space="preserve">DURUMU </w:t>
      </w:r>
      <w:r>
        <w:t xml:space="preserve">: </w:t>
      </w:r>
      <w:proofErr w:type="spellStart"/>
      <w:r>
        <w:t>Ataşehir</w:t>
      </w:r>
      <w:proofErr w:type="spellEnd"/>
      <w:proofErr w:type="gramEnd"/>
      <w:r>
        <w:t xml:space="preserve"> Belediye Başkanlığı imar ve Şehircilik </w:t>
      </w:r>
      <w:proofErr w:type="spellStart"/>
      <w:r>
        <w:t>Müd</w:t>
      </w:r>
      <w:proofErr w:type="spellEnd"/>
      <w:r>
        <w:t xml:space="preserve">.nün 07.09.2011 tarih ve M.34.6.ATA.0.13.201 1/11526-348184 sayılı imar durum yazısında; </w:t>
      </w:r>
      <w:proofErr w:type="spellStart"/>
      <w:r>
        <w:t>Ataşehir</w:t>
      </w:r>
      <w:proofErr w:type="spellEnd"/>
      <w:r>
        <w:t xml:space="preserve"> ilçesi,</w:t>
      </w:r>
      <w:proofErr w:type="spellStart"/>
      <w:r>
        <w:t>içerenköy</w:t>
      </w:r>
      <w:proofErr w:type="spellEnd"/>
      <w:r>
        <w:t xml:space="preserve"> Mahallesi,258 pafta,3273 ada.12 parsel sayılı yerin 13.07.1992 t.t.</w:t>
      </w:r>
      <w:proofErr w:type="spellStart"/>
      <w:r>
        <w:t>li</w:t>
      </w:r>
      <w:proofErr w:type="spellEnd"/>
      <w:r>
        <w:t xml:space="preserve"> , 1/1000 ölçekli </w:t>
      </w:r>
      <w:proofErr w:type="spellStart"/>
      <w:r>
        <w:t>içerenköy</w:t>
      </w:r>
      <w:proofErr w:type="spellEnd"/>
      <w:r>
        <w:t xml:space="preserve"> Mahallesi Islah imar Planında konut alanında kaldığı belirtilmektedir.</w:t>
      </w:r>
    </w:p>
    <w:p w:rsidR="00353BE4" w:rsidRDefault="00EC489A">
      <w:pPr>
        <w:pStyle w:val="Gvdemetni0"/>
        <w:shd w:val="clear" w:color="auto" w:fill="auto"/>
        <w:ind w:left="20" w:right="20"/>
      </w:pPr>
      <w:r>
        <w:rPr>
          <w:rStyle w:val="GvdemetniKaln"/>
        </w:rPr>
        <w:t xml:space="preserve">HALİ HAZIR DURUMU VE </w:t>
      </w:r>
      <w:proofErr w:type="gramStart"/>
      <w:r>
        <w:rPr>
          <w:rStyle w:val="GvdemetniKaln"/>
        </w:rPr>
        <w:t xml:space="preserve">EVSAFI </w:t>
      </w:r>
      <w:r>
        <w:t>:Satışa</w:t>
      </w:r>
      <w:proofErr w:type="gramEnd"/>
      <w:r>
        <w:t xml:space="preserve"> konu taşınmaz İstanbul, </w:t>
      </w:r>
      <w:proofErr w:type="spellStart"/>
      <w:r>
        <w:t>Ataşehir</w:t>
      </w:r>
      <w:proofErr w:type="spellEnd"/>
      <w:r>
        <w:t xml:space="preserve"> ilçesi, </w:t>
      </w:r>
      <w:proofErr w:type="spellStart"/>
      <w:r>
        <w:t>içerenköy</w:t>
      </w:r>
      <w:proofErr w:type="spellEnd"/>
      <w:r>
        <w:t xml:space="preserve"> Mahallesi,3273 ada, 12 parsel sayılı 9.537,00 m2. </w:t>
      </w:r>
      <w:proofErr w:type="gramStart"/>
      <w:r>
        <w:t>yüzölçümlü</w:t>
      </w:r>
      <w:proofErr w:type="gramEnd"/>
      <w:r>
        <w:t xml:space="preserve"> 4 bloklu bahçeli </w:t>
      </w:r>
      <w:proofErr w:type="spellStart"/>
      <w:r>
        <w:t>kargir</w:t>
      </w:r>
      <w:proofErr w:type="spellEnd"/>
      <w:r>
        <w:t xml:space="preserve"> apartmanlar nitelikli ana taşınmazda 1/216 arsa paylı A Blok 6.kat (25) bağımsız bölüm </w:t>
      </w:r>
      <w:proofErr w:type="spellStart"/>
      <w:r>
        <w:t>nolu</w:t>
      </w:r>
      <w:proofErr w:type="spellEnd"/>
      <w:r>
        <w:t xml:space="preserve"> mesken vasıflı taşınmaz. Satışa konu taşınmaz </w:t>
      </w:r>
      <w:proofErr w:type="spellStart"/>
      <w:r>
        <w:t>Ataşehir</w:t>
      </w:r>
      <w:proofErr w:type="spellEnd"/>
      <w:r>
        <w:t xml:space="preserve"> İ İçesi, K. Bakkal köy </w:t>
      </w:r>
      <w:proofErr w:type="gramStart"/>
      <w:r>
        <w:t>Mahallesi.Küçük</w:t>
      </w:r>
      <w:proofErr w:type="gramEnd"/>
      <w:r>
        <w:t xml:space="preserve"> </w:t>
      </w:r>
      <w:proofErr w:type="spellStart"/>
      <w:r>
        <w:t>Bakkalköy</w:t>
      </w:r>
      <w:proofErr w:type="spellEnd"/>
      <w:r>
        <w:t xml:space="preserve"> Yolu Caddesi ile Zübeyde Hanım Sokağının kesiştiği yerde bulunan. Küçük </w:t>
      </w:r>
      <w:proofErr w:type="spellStart"/>
      <w:r>
        <w:t>Bakkalköy</w:t>
      </w:r>
      <w:proofErr w:type="spellEnd"/>
      <w:r>
        <w:t xml:space="preserve"> Yolu Caddesinden 29 kapı numarası alan, etrafı </w:t>
      </w:r>
      <w:proofErr w:type="gramStart"/>
      <w:r>
        <w:t>çevrili.kapısında</w:t>
      </w:r>
      <w:proofErr w:type="gramEnd"/>
      <w:r>
        <w:t xml:space="preserve"> güvenliği olan,kapalı açık otoparkı bulunan,çevre düzenlemesi yapılmış,çocuk oyun sahası ve yüzme havuzunun bulunduğu. Şeker Evler Sitesi olarak bilinen site içinde yer alan A Blok altıncı kat 25 </w:t>
      </w:r>
      <w:proofErr w:type="spellStart"/>
      <w:r>
        <w:t>nolu</w:t>
      </w:r>
      <w:proofErr w:type="spellEnd"/>
      <w:r>
        <w:t xml:space="preserve"> </w:t>
      </w:r>
      <w:proofErr w:type="gramStart"/>
      <w:r>
        <w:t>dairedir.Söz</w:t>
      </w:r>
      <w:proofErr w:type="gramEnd"/>
      <w:r>
        <w:t xml:space="preserve"> konusu </w:t>
      </w:r>
      <w:proofErr w:type="spellStart"/>
      <w:r>
        <w:t>gayrimenkulun</w:t>
      </w:r>
      <w:proofErr w:type="spellEnd"/>
      <w:r>
        <w:t xml:space="preserve"> yerinde incelenmesinde, daireye girişte bir hol, hole açılan salon,balkonlu mutfak ile bir koridorla, üç yatak odası , tuvalet ve banyo mahallerinden ibarettir.Yerler hol, </w:t>
      </w:r>
      <w:proofErr w:type="spellStart"/>
      <w:r>
        <w:t>muftak</w:t>
      </w:r>
      <w:proofErr w:type="spellEnd"/>
      <w:r>
        <w:t xml:space="preserve"> ve ıslak zeminlerde karo seramik kaplama olup.salon ve odalarda parke kaplamadır.</w:t>
      </w:r>
      <w:proofErr w:type="spellStart"/>
      <w:r>
        <w:t>Mutafakta</w:t>
      </w:r>
      <w:proofErr w:type="spellEnd"/>
      <w:r>
        <w:t xml:space="preserve"> tezgah alt ve üst dolapları mevcut olup,ankastre olarak yapılmıştır.Banyoda lavabo,klozet ve </w:t>
      </w:r>
      <w:proofErr w:type="spellStart"/>
      <w:r>
        <w:t>duşakabin</w:t>
      </w:r>
      <w:proofErr w:type="spellEnd"/>
      <w:r>
        <w:t xml:space="preserve"> bulunmaktadır.Daire takriben 120 m2.yüzölçümlüdür.Bina vasatın üzerinde malzeme ve işçilikle inşa edilmiş olup,binada su,elektrik,asansör (çift asansör) ve kalorifer tesisatları bulunmaktadır.</w:t>
      </w:r>
      <w:proofErr w:type="spellStart"/>
      <w:r>
        <w:t>lsınma</w:t>
      </w:r>
      <w:proofErr w:type="spellEnd"/>
      <w:r>
        <w:t xml:space="preserve"> sistemi merkezi ısıtmadır.Bina her türlü</w:t>
      </w:r>
    </w:p>
    <w:p w:rsidR="00353BE4" w:rsidRDefault="00EC489A">
      <w:pPr>
        <w:pStyle w:val="Gvdemetni0"/>
        <w:shd w:val="clear" w:color="auto" w:fill="auto"/>
        <w:ind w:left="20"/>
      </w:pPr>
      <w:r>
        <w:t xml:space="preserve">belediye hizmetlerinden yararlanmakta </w:t>
      </w:r>
      <w:proofErr w:type="gramStart"/>
      <w:r>
        <w:t>olup,ulaşımı</w:t>
      </w:r>
      <w:proofErr w:type="gramEnd"/>
      <w:r>
        <w:t xml:space="preserve"> kolay bir konumdadır.</w:t>
      </w:r>
    </w:p>
    <w:p w:rsidR="00353BE4" w:rsidRDefault="00EC489A">
      <w:pPr>
        <w:pStyle w:val="Gvdemetni0"/>
        <w:shd w:val="clear" w:color="auto" w:fill="auto"/>
        <w:ind w:left="20" w:right="20"/>
      </w:pPr>
      <w:proofErr w:type="gramStart"/>
      <w:r>
        <w:rPr>
          <w:rStyle w:val="GvdemetniKaln"/>
        </w:rPr>
        <w:t xml:space="preserve">KİYMETİ </w:t>
      </w:r>
      <w:r>
        <w:t>: Taşınmazın</w:t>
      </w:r>
      <w:proofErr w:type="gramEnd"/>
      <w:r>
        <w:t xml:space="preserve"> bulunduğu semt,semt içindeki yeri,imar durumu,inşa tarzı.hali hazır vaziyeti.bu civardaki daire alını satım rayiçleri.kullanılan malzeme ve işçilik kalitesi,binanın yıpranma payı,kıymetine etki eden tüm unsurlar ile günün iktisadi koşulları da göz önünde </w:t>
      </w:r>
      <w:proofErr w:type="spellStart"/>
      <w:r>
        <w:t>buludurularak</w:t>
      </w:r>
      <w:proofErr w:type="spellEnd"/>
      <w:r>
        <w:t xml:space="preserve"> tamamının değerine 290.000.00-TL.(</w:t>
      </w:r>
      <w:proofErr w:type="spellStart"/>
      <w:r>
        <w:t>ikiyüzdoksanbinlira</w:t>
      </w:r>
      <w:proofErr w:type="spellEnd"/>
      <w:r>
        <w:t>) sı kıymet takdir edilmiştir.</w:t>
      </w:r>
    </w:p>
    <w:p w:rsidR="00353BE4" w:rsidRDefault="00EC489A">
      <w:pPr>
        <w:pStyle w:val="Gvdemetni0"/>
        <w:shd w:val="clear" w:color="auto" w:fill="auto"/>
        <w:ind w:left="20" w:right="20"/>
      </w:pPr>
      <w:r>
        <w:rPr>
          <w:rStyle w:val="GvdemetniKaln"/>
        </w:rPr>
        <w:t xml:space="preserve">SATIŞ </w:t>
      </w:r>
      <w:proofErr w:type="gramStart"/>
      <w:r>
        <w:rPr>
          <w:rStyle w:val="GvdemetniKaln"/>
        </w:rPr>
        <w:t xml:space="preserve">ŞARTLARI </w:t>
      </w:r>
      <w:r>
        <w:t>:1</w:t>
      </w:r>
      <w:proofErr w:type="gramEnd"/>
      <w:r>
        <w:t>-Yukarıda tapu kaydı.imar durumu.hali hazır durumu ve evsafı ile kıymeti verilen taşınmazın ;</w:t>
      </w:r>
    </w:p>
    <w:p w:rsidR="00353BE4" w:rsidRDefault="00EC489A">
      <w:pPr>
        <w:pStyle w:val="Gvdemetni0"/>
        <w:shd w:val="clear" w:color="auto" w:fill="auto"/>
        <w:spacing w:line="182" w:lineRule="exact"/>
        <w:ind w:left="20"/>
      </w:pPr>
      <w:r>
        <w:t xml:space="preserve">1.Satışı 28/08/2012 </w:t>
      </w:r>
      <w:r>
        <w:rPr>
          <w:rStyle w:val="GvdemetniKaln"/>
        </w:rPr>
        <w:t xml:space="preserve">Salı </w:t>
      </w:r>
      <w:proofErr w:type="gramStart"/>
      <w:r>
        <w:rPr>
          <w:rStyle w:val="GvdemetniKaln"/>
        </w:rPr>
        <w:t xml:space="preserve">günü </w:t>
      </w:r>
      <w:r>
        <w:t>; saat</w:t>
      </w:r>
      <w:proofErr w:type="gramEnd"/>
      <w:r>
        <w:t>: 10:00 ‘den,saat: 10:10 ‘e kadar.</w:t>
      </w:r>
    </w:p>
    <w:p w:rsidR="00353BE4" w:rsidRDefault="00EC489A">
      <w:pPr>
        <w:pStyle w:val="Gvdemetni0"/>
        <w:shd w:val="clear" w:color="auto" w:fill="auto"/>
        <w:spacing w:line="182" w:lineRule="exact"/>
        <w:ind w:left="20"/>
      </w:pPr>
      <w:r>
        <w:lastRenderedPageBreak/>
        <w:t xml:space="preserve">2.Satışı 07/09/2012 </w:t>
      </w:r>
      <w:r>
        <w:rPr>
          <w:rStyle w:val="GvdemetniKaln"/>
        </w:rPr>
        <w:t xml:space="preserve">Cuma </w:t>
      </w:r>
      <w:proofErr w:type="gramStart"/>
      <w:r>
        <w:rPr>
          <w:rStyle w:val="GvdemetniKaln"/>
        </w:rPr>
        <w:t xml:space="preserve">günü </w:t>
      </w:r>
      <w:r>
        <w:t>; saat</w:t>
      </w:r>
      <w:proofErr w:type="gramEnd"/>
      <w:r>
        <w:t>: 10:00 den,saat:10:10 ‘e kadar,</w:t>
      </w:r>
    </w:p>
    <w:p w:rsidR="00353BE4" w:rsidRDefault="00EC489A">
      <w:pPr>
        <w:pStyle w:val="Gvdemetni0"/>
        <w:shd w:val="clear" w:color="auto" w:fill="auto"/>
        <w:spacing w:line="182" w:lineRule="exact"/>
        <w:ind w:left="20" w:right="20"/>
      </w:pPr>
      <w:r>
        <w:rPr>
          <w:rStyle w:val="GvdemetniKaln"/>
        </w:rPr>
        <w:t xml:space="preserve">Kadıköy 3.İcra Müdürlüğü'nde </w:t>
      </w:r>
      <w:r>
        <w:t xml:space="preserve">adresinde açık artırma suretiyle </w:t>
      </w:r>
      <w:proofErr w:type="gramStart"/>
      <w:r>
        <w:t>yapılacaktır.Bu</w:t>
      </w:r>
      <w:proofErr w:type="gramEnd"/>
      <w:r>
        <w:t xml:space="preserve"> artırmada tahmin edilen kıymetlerin % 60 </w:t>
      </w:r>
      <w:proofErr w:type="spellStart"/>
      <w:r>
        <w:t>ını</w:t>
      </w:r>
      <w:proofErr w:type="spellEnd"/>
      <w:r>
        <w:t xml:space="preserve"> ve rüçhanlı alacaklılar var ise alacakları mecmuunu ve satış masraflarını geçmek şartıyla </w:t>
      </w:r>
      <w:proofErr w:type="spellStart"/>
      <w:r>
        <w:t>gayrımcnkuller</w:t>
      </w:r>
      <w:proofErr w:type="spellEnd"/>
      <w:r>
        <w:t xml:space="preserve"> en çok artırana ihale olunur.Böyle bir bedelle alıcı çıkmazsa </w:t>
      </w:r>
      <w:proofErr w:type="spellStart"/>
      <w:r>
        <w:t>ençok</w:t>
      </w:r>
      <w:proofErr w:type="spellEnd"/>
      <w:r>
        <w:t xml:space="preserve"> artıranın taahhüdü baki kalmak şartıyla arttırma 10 gün daha uzatılarak </w:t>
      </w:r>
      <w:proofErr w:type="spellStart"/>
      <w:r>
        <w:t>lO</w:t>
      </w:r>
      <w:proofErr w:type="spellEnd"/>
      <w:r>
        <w:t xml:space="preserve">.gün olan yukarıda yazılı tarih ve saatlerde gayrimenkul 2.artırmaya çıkarılacaktır.Bu artırmada da bu miktar elde edilememişse gayrimenkul </w:t>
      </w:r>
      <w:proofErr w:type="spellStart"/>
      <w:r>
        <w:t>ençok</w:t>
      </w:r>
      <w:proofErr w:type="spellEnd"/>
      <w:r>
        <w:t xml:space="preserve"> artıranın taahhüdü saklı kalmak üzere artırma ilanında gösterilen müddet sonunda </w:t>
      </w:r>
      <w:proofErr w:type="spellStart"/>
      <w:r>
        <w:t>ençok</w:t>
      </w:r>
      <w:proofErr w:type="spellEnd"/>
      <w:r>
        <w:t xml:space="preserve"> artırana ihale edilecektir.Şu kadar ki.artırma bedelinin malın tahmin edilen kıymetinin %40 </w:t>
      </w:r>
      <w:proofErr w:type="spellStart"/>
      <w:r>
        <w:t>ını</w:t>
      </w:r>
      <w:proofErr w:type="spellEnd"/>
      <w:r>
        <w:t xml:space="preserve"> bulması ve satış isteyenin alacağına rüçhanı olan alacakların toplamından fazla olması ve bundan başka paraya çevirme ve paylaştırma masraflarını geçmesi lazımdır.Böyle bir bedelle alıcı çıkmazsa satış talebi düşecektir.</w:t>
      </w:r>
    </w:p>
    <w:p w:rsidR="00353BE4" w:rsidRDefault="00EC489A">
      <w:pPr>
        <w:pStyle w:val="Gvdemetni0"/>
        <w:numPr>
          <w:ilvl w:val="0"/>
          <w:numId w:val="1"/>
        </w:numPr>
        <w:shd w:val="clear" w:color="auto" w:fill="auto"/>
        <w:tabs>
          <w:tab w:val="left" w:pos="793"/>
        </w:tabs>
        <w:spacing w:line="182" w:lineRule="exact"/>
        <w:ind w:left="20" w:right="20"/>
      </w:pPr>
      <w:r>
        <w:t>Artırmaya</w:t>
      </w:r>
      <w:r>
        <w:tab/>
        <w:t xml:space="preserve">iştirak edeceklerin, tahmin edilen kıymetin %20 si </w:t>
      </w:r>
      <w:proofErr w:type="spellStart"/>
      <w:r>
        <w:t>nisbetinde</w:t>
      </w:r>
      <w:proofErr w:type="spellEnd"/>
      <w:r>
        <w:t xml:space="preserve"> pey akçesi veya bu miktar kadar Milli bir bankanın teminat mektubunu vermeleri lazımdır.Satış peşin para iledir ve derhal tahsil olunacaktır</w:t>
      </w:r>
      <w:proofErr w:type="gramStart"/>
      <w:r>
        <w:t>..</w:t>
      </w:r>
      <w:proofErr w:type="gramEnd"/>
      <w:r>
        <w:t xml:space="preserve">Alıcı istediğinde 10 günü geçmemek üzere mehil verilebilir.Taşınmazı satın alanlar,ihaleye alacağına mahsuben iştirak etmemiş olmak kaydıyla ; ihalenin feshi talep edilmiş olsa bile satış bedelini derhal veya </w:t>
      </w:r>
      <w:r>
        <w:rPr>
          <w:rStyle w:val="GvdemetniTrebuchetMS65pt"/>
        </w:rPr>
        <w:t xml:space="preserve">İ.İ.K. </w:t>
      </w:r>
      <w:r>
        <w:t xml:space="preserve">130.maddeye göre verilen süre içinde nakden ödemek zorundadırlar. %1 oranında Katma Değer Vergisi, ihale damga pulu bedeli. Tapu alım </w:t>
      </w:r>
      <w:proofErr w:type="gramStart"/>
      <w:r>
        <w:t>harcı.Tahliye</w:t>
      </w:r>
      <w:proofErr w:type="gramEnd"/>
      <w:r>
        <w:t xml:space="preserve"> masrafları alıcıya aittir.Birikmiş vergiler.tapu satım harcı ve tellaliye satış bedelinden ödenir.</w:t>
      </w:r>
    </w:p>
    <w:p w:rsidR="00353BE4" w:rsidRDefault="00EC489A">
      <w:pPr>
        <w:pStyle w:val="Gvdemetni0"/>
        <w:numPr>
          <w:ilvl w:val="0"/>
          <w:numId w:val="1"/>
        </w:numPr>
        <w:shd w:val="clear" w:color="auto" w:fill="auto"/>
        <w:tabs>
          <w:tab w:val="left" w:pos="207"/>
        </w:tabs>
        <w:spacing w:line="182" w:lineRule="exact"/>
        <w:ind w:left="20" w:right="20"/>
      </w:pPr>
      <w:r>
        <w:t xml:space="preserve">ipotek sahibi alacaklılarla diğer ilgililerin (*) bu gayrimenkul üzerindeki haklarını hususiyle faiz ve masrafa dair olan iddialarınım dayanağı belgeler ile </w:t>
      </w:r>
      <w:proofErr w:type="spellStart"/>
      <w:r>
        <w:t>onbeş</w:t>
      </w:r>
      <w:proofErr w:type="spellEnd"/>
      <w:r>
        <w:t xml:space="preserve"> gün içinde dairemize bildirmeleri </w:t>
      </w:r>
      <w:proofErr w:type="gramStart"/>
      <w:r>
        <w:t>lazımdır.Aksi</w:t>
      </w:r>
      <w:proofErr w:type="gramEnd"/>
      <w:r>
        <w:t xml:space="preserve"> takdirde hakları tapu sicili ile sabit olmadıkça paylaşmadan hariç bırakılacaklardır.</w:t>
      </w:r>
    </w:p>
    <w:p w:rsidR="00353BE4" w:rsidRDefault="00EC489A">
      <w:pPr>
        <w:pStyle w:val="Gvdemetni0"/>
        <w:numPr>
          <w:ilvl w:val="0"/>
          <w:numId w:val="1"/>
        </w:numPr>
        <w:shd w:val="clear" w:color="auto" w:fill="auto"/>
        <w:tabs>
          <w:tab w:val="left" w:pos="193"/>
        </w:tabs>
        <w:spacing w:line="182" w:lineRule="exact"/>
        <w:ind w:left="20" w:right="2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mütcselsilen</w:t>
      </w:r>
      <w:proofErr w:type="spellEnd"/>
      <w:r>
        <w:t xml:space="preserve"> mesul </w:t>
      </w:r>
      <w:proofErr w:type="gramStart"/>
      <w:r>
        <w:t>olacaklardır.İhale</w:t>
      </w:r>
      <w:proofErr w:type="gramEnd"/>
      <w:r>
        <w:t xml:space="preserve"> farkı ve temerrüt faizi ayrıca hükme hacet kalmaksızın dairemizce tahsil olunacak.bu fark,varsa öncelikle teminat bedelinden alınacaktır.</w:t>
      </w:r>
    </w:p>
    <w:p w:rsidR="00353BE4" w:rsidRDefault="00EC489A">
      <w:pPr>
        <w:pStyle w:val="Gvdemetni0"/>
        <w:numPr>
          <w:ilvl w:val="0"/>
          <w:numId w:val="1"/>
        </w:numPr>
        <w:shd w:val="clear" w:color="auto" w:fill="auto"/>
        <w:tabs>
          <w:tab w:val="left" w:pos="193"/>
        </w:tabs>
        <w:spacing w:line="182" w:lineRule="exact"/>
        <w:ind w:left="20" w:right="20"/>
      </w:pPr>
      <w:r>
        <w:t xml:space="preserve">Şartname ilan tarihinden itibaren herkesin görebilmesi için dairede açık olup masrafı </w:t>
      </w:r>
      <w:proofErr w:type="spellStart"/>
      <w:r>
        <w:t>verildiğ</w:t>
      </w:r>
      <w:proofErr w:type="spellEnd"/>
      <w:r>
        <w:t xml:space="preserve"> örneği gönderilebilir. </w:t>
      </w:r>
      <w:proofErr w:type="gramStart"/>
      <w:r>
        <w:rPr>
          <w:rStyle w:val="Gvdemetni2ptbolukbraklyor"/>
        </w:rPr>
        <w:t>,.,</w:t>
      </w:r>
      <w:proofErr w:type="gramEnd"/>
      <w:r>
        <w:rPr>
          <w:rStyle w:val="Gvdemetni2ptbolukbraklyor"/>
        </w:rPr>
        <w:t>4*</w:t>
      </w:r>
    </w:p>
    <w:p w:rsidR="00353BE4" w:rsidRDefault="00EC489A">
      <w:pPr>
        <w:pStyle w:val="Gvdemetni0"/>
        <w:numPr>
          <w:ilvl w:val="0"/>
          <w:numId w:val="1"/>
        </w:numPr>
        <w:shd w:val="clear" w:color="auto" w:fill="auto"/>
        <w:tabs>
          <w:tab w:val="left" w:pos="178"/>
        </w:tabs>
        <w:spacing w:line="182" w:lineRule="exact"/>
        <w:ind w:left="20" w:right="20"/>
      </w:pPr>
      <w:proofErr w:type="spellStart"/>
      <w:r>
        <w:t>Saltşa</w:t>
      </w:r>
      <w:proofErr w:type="spellEnd"/>
      <w:r>
        <w:t xml:space="preserve"> iştirak edenlerin şartnameyi görmüş ve münderecatını kabul etmiş </w:t>
      </w:r>
      <w:proofErr w:type="gramStart"/>
      <w:r>
        <w:t>sayılacakları .başkaca</w:t>
      </w:r>
      <w:proofErr w:type="gramEnd"/>
      <w:r>
        <w:t xml:space="preserve"> bilgi almak isteyenlerin şartnameyi görmüş ve münderecatını kabul etmiş sayılacakları başkaca bilgi almak isteyenlerin numarasıyla Müdürlüğümüze başvurmaları ilan olunur.</w:t>
      </w:r>
    </w:p>
    <w:p w:rsidR="00353BE4" w:rsidRDefault="00EC489A">
      <w:pPr>
        <w:pStyle w:val="Gvdemetni0"/>
        <w:shd w:val="clear" w:color="auto" w:fill="auto"/>
        <w:spacing w:line="182" w:lineRule="exact"/>
        <w:ind w:left="20"/>
      </w:pPr>
      <w:r>
        <w:t xml:space="preserve">İ.İ.K. 126 (*_) ilgililer tabirine irtifak hakkı sahipleri de </w:t>
      </w:r>
      <w:proofErr w:type="gramStart"/>
      <w:r>
        <w:t>dahildir</w:t>
      </w:r>
      <w:proofErr w:type="gramEnd"/>
      <w:r>
        <w:t>.</w:t>
      </w:r>
    </w:p>
    <w:p w:rsidR="00353BE4" w:rsidRDefault="00EC489A">
      <w:pPr>
        <w:pStyle w:val="Gvdemetni0"/>
        <w:shd w:val="clear" w:color="auto" w:fill="auto"/>
        <w:spacing w:line="182" w:lineRule="exact"/>
        <w:ind w:left="20"/>
      </w:pPr>
      <w:r>
        <w:t>Yönetmelik Örnek No:27</w:t>
      </w:r>
    </w:p>
    <w:p w:rsidR="00353BE4" w:rsidRDefault="00EC489A">
      <w:pPr>
        <w:pStyle w:val="Gvdemetni50"/>
        <w:shd w:val="clear" w:color="auto" w:fill="auto"/>
        <w:ind w:right="20"/>
      </w:pPr>
      <w:r>
        <w:rPr>
          <w:rStyle w:val="Gvdemetni5KalnDeil"/>
        </w:rPr>
        <w:t xml:space="preserve">B:45045 </w:t>
      </w:r>
      <w:hyperlink r:id="rId7" w:history="1">
        <w:r>
          <w:rPr>
            <w:rStyle w:val="Kpr"/>
            <w:lang w:val="en-US"/>
          </w:rPr>
          <w:t>www.bik.gov.tr</w:t>
        </w:r>
      </w:hyperlink>
    </w:p>
    <w:p w:rsidR="00353BE4" w:rsidRDefault="00EC489A">
      <w:pPr>
        <w:pStyle w:val="Gvdemetni50"/>
        <w:shd w:val="clear" w:color="auto" w:fill="auto"/>
        <w:tabs>
          <w:tab w:val="left" w:pos="3648"/>
        </w:tabs>
        <w:ind w:right="20"/>
        <w:sectPr w:rsidR="00353BE4">
          <w:type w:val="continuous"/>
          <w:pgSz w:w="16838" w:h="16834" w:orient="landscape"/>
          <w:pgMar w:top="3252" w:right="1070" w:bottom="3070" w:left="2587" w:header="0" w:footer="3" w:gutter="0"/>
          <w:cols w:num="2" w:space="221"/>
          <w:noEndnote/>
          <w:docGrid w:linePitch="360"/>
        </w:sectPr>
      </w:pPr>
      <w:r>
        <w:t>.</w:t>
      </w:r>
      <w:r>
        <w:tab/>
        <w:t xml:space="preserve">Resmi İ </w:t>
      </w:r>
      <w:proofErr w:type="gramStart"/>
      <w:r>
        <w:t>lanlar</w:t>
      </w:r>
      <w:proofErr w:type="gramEnd"/>
      <w:r>
        <w:t xml:space="preserve"> www. </w:t>
      </w:r>
      <w:proofErr w:type="gramStart"/>
      <w:r>
        <w:t>ilan .gov</w:t>
      </w:r>
      <w:proofErr w:type="gramEnd"/>
      <w:r>
        <w:t>.</w:t>
      </w:r>
      <w:proofErr w:type="spellStart"/>
      <w:r>
        <w:t>tr'de</w:t>
      </w:r>
      <w:proofErr w:type="spellEnd"/>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line="240" w:lineRule="exact"/>
        <w:rPr>
          <w:sz w:val="19"/>
          <w:szCs w:val="19"/>
        </w:rPr>
      </w:pPr>
    </w:p>
    <w:p w:rsidR="00353BE4" w:rsidRDefault="00353BE4">
      <w:pPr>
        <w:spacing w:before="89" w:after="89" w:line="240" w:lineRule="exact"/>
        <w:rPr>
          <w:sz w:val="19"/>
          <w:szCs w:val="19"/>
        </w:rPr>
      </w:pPr>
    </w:p>
    <w:p w:rsidR="00353BE4" w:rsidRDefault="00353BE4">
      <w:pPr>
        <w:rPr>
          <w:sz w:val="2"/>
          <w:szCs w:val="2"/>
        </w:rPr>
        <w:sectPr w:rsidR="00353BE4">
          <w:type w:val="continuous"/>
          <w:pgSz w:w="16838" w:h="16834" w:orient="landscape"/>
          <w:pgMar w:top="0" w:right="0" w:bottom="0" w:left="0" w:header="0" w:footer="3" w:gutter="0"/>
          <w:cols w:space="720"/>
          <w:noEndnote/>
          <w:docGrid w:linePitch="360"/>
        </w:sectPr>
      </w:pPr>
    </w:p>
    <w:p w:rsidR="00353BE4" w:rsidRDefault="00EC489A">
      <w:pPr>
        <w:pStyle w:val="Gvdemetni80"/>
        <w:shd w:val="clear" w:color="auto" w:fill="auto"/>
        <w:spacing w:line="140" w:lineRule="exact"/>
      </w:pPr>
      <w:proofErr w:type="gramStart"/>
      <w:r>
        <w:lastRenderedPageBreak/>
        <w:t>ı</w:t>
      </w:r>
      <w:proofErr w:type="gramEnd"/>
      <w:r>
        <w:t xml:space="preserve"> *</w:t>
      </w:r>
    </w:p>
    <w:sectPr w:rsidR="00353BE4" w:rsidSect="00353BE4">
      <w:type w:val="continuous"/>
      <w:pgSz w:w="16838" w:h="16834" w:orient="landscape"/>
      <w:pgMar w:top="3267" w:right="3508" w:bottom="3085" w:left="12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C3" w:rsidRDefault="00C731C3" w:rsidP="00353BE4">
      <w:r>
        <w:separator/>
      </w:r>
    </w:p>
  </w:endnote>
  <w:endnote w:type="continuationSeparator" w:id="0">
    <w:p w:rsidR="00C731C3" w:rsidRDefault="00C731C3" w:rsidP="00353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C3" w:rsidRDefault="00C731C3"/>
  </w:footnote>
  <w:footnote w:type="continuationSeparator" w:id="0">
    <w:p w:rsidR="00C731C3" w:rsidRDefault="00C731C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C5B52"/>
    <w:multiLevelType w:val="multilevel"/>
    <w:tmpl w:val="628C0FA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53BE4"/>
    <w:rsid w:val="002327F8"/>
    <w:rsid w:val="00353BE4"/>
    <w:rsid w:val="00894A5F"/>
    <w:rsid w:val="00C731C3"/>
    <w:rsid w:val="00DD5782"/>
    <w:rsid w:val="00EC4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3BE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53BE4"/>
    <w:rPr>
      <w:color w:val="000080"/>
      <w:u w:val="single"/>
    </w:rPr>
  </w:style>
  <w:style w:type="character" w:customStyle="1" w:styleId="Gvdemetni2">
    <w:name w:val="Gövde metni (2)_"/>
    <w:basedOn w:val="VarsaylanParagrafYazTipi"/>
    <w:link w:val="Gvdemetni20"/>
    <w:rsid w:val="00353BE4"/>
    <w:rPr>
      <w:rFonts w:ascii="Calibri" w:eastAsia="Calibri" w:hAnsi="Calibri" w:cs="Calibri"/>
      <w:b w:val="0"/>
      <w:bCs w:val="0"/>
      <w:i w:val="0"/>
      <w:iCs w:val="0"/>
      <w:smallCaps w:val="0"/>
      <w:strike w:val="0"/>
      <w:sz w:val="20"/>
      <w:szCs w:val="20"/>
      <w:u w:val="none"/>
    </w:rPr>
  </w:style>
  <w:style w:type="character" w:customStyle="1" w:styleId="Gvdemetni3Exact">
    <w:name w:val="Gövde metni (3) Exact"/>
    <w:basedOn w:val="VarsaylanParagrafYazTipi"/>
    <w:link w:val="Gvdemetni3"/>
    <w:rsid w:val="00353BE4"/>
    <w:rPr>
      <w:rFonts w:ascii="Calibri" w:eastAsia="Calibri" w:hAnsi="Calibri" w:cs="Calibri"/>
      <w:b/>
      <w:bCs/>
      <w:i w:val="0"/>
      <w:iCs w:val="0"/>
      <w:smallCaps w:val="0"/>
      <w:strike w:val="0"/>
      <w:spacing w:val="-8"/>
      <w:sz w:val="18"/>
      <w:szCs w:val="18"/>
      <w:u w:val="none"/>
    </w:rPr>
  </w:style>
  <w:style w:type="character" w:customStyle="1" w:styleId="Gvdemetni375pt0ptbolukbraklyorExact">
    <w:name w:val="Gövde metni (3) + 7;5 pt;0 pt boşluk bırakılıyor Exact"/>
    <w:basedOn w:val="Gvdemetni3Exact"/>
    <w:rsid w:val="00353BE4"/>
    <w:rPr>
      <w:color w:val="000000"/>
      <w:spacing w:val="-7"/>
      <w:w w:val="100"/>
      <w:position w:val="0"/>
      <w:sz w:val="15"/>
      <w:szCs w:val="15"/>
      <w:lang w:val="tr-TR"/>
    </w:rPr>
  </w:style>
  <w:style w:type="character" w:customStyle="1" w:styleId="Gvdemetni4Exact">
    <w:name w:val="Gövde metni (4) Exact"/>
    <w:basedOn w:val="VarsaylanParagrafYazTipi"/>
    <w:link w:val="Gvdemetni4"/>
    <w:rsid w:val="00353BE4"/>
    <w:rPr>
      <w:rFonts w:ascii="Garamond" w:eastAsia="Garamond" w:hAnsi="Garamond" w:cs="Garamond"/>
      <w:b w:val="0"/>
      <w:bCs w:val="0"/>
      <w:i w:val="0"/>
      <w:iCs w:val="0"/>
      <w:smallCaps w:val="0"/>
      <w:strike w:val="0"/>
      <w:spacing w:val="8"/>
      <w:sz w:val="8"/>
      <w:szCs w:val="8"/>
      <w:u w:val="none"/>
    </w:rPr>
  </w:style>
  <w:style w:type="character" w:customStyle="1" w:styleId="Gvdemetni46pttalik1ptbolukbraklyorExact">
    <w:name w:val="Gövde metni (4) + 6 pt;İtalik;1 pt boşluk bırakılıyor Exact"/>
    <w:basedOn w:val="Gvdemetni4Exact"/>
    <w:rsid w:val="00353BE4"/>
    <w:rPr>
      <w:i/>
      <w:iCs/>
      <w:color w:val="000000"/>
      <w:spacing w:val="28"/>
      <w:w w:val="100"/>
      <w:position w:val="0"/>
      <w:sz w:val="12"/>
      <w:szCs w:val="12"/>
      <w:lang w:val="tr-TR"/>
    </w:rPr>
  </w:style>
  <w:style w:type="character" w:customStyle="1" w:styleId="Gvdemetni4Calibri7pt0ptbolukbraklyorExact">
    <w:name w:val="Gövde metni (4) + Calibri;7 pt;0 pt boşluk bırakılıyor Exact"/>
    <w:basedOn w:val="Gvdemetni4Exact"/>
    <w:rsid w:val="00353BE4"/>
    <w:rPr>
      <w:rFonts w:ascii="Calibri" w:eastAsia="Calibri" w:hAnsi="Calibri" w:cs="Calibri"/>
      <w:color w:val="000000"/>
      <w:spacing w:val="7"/>
      <w:w w:val="100"/>
      <w:position w:val="0"/>
      <w:sz w:val="14"/>
      <w:szCs w:val="14"/>
      <w:lang w:val="tr-TR"/>
    </w:rPr>
  </w:style>
  <w:style w:type="character" w:customStyle="1" w:styleId="Gvdemetni6Exact">
    <w:name w:val="Gövde metni (6) Exact"/>
    <w:basedOn w:val="VarsaylanParagrafYazTipi"/>
    <w:link w:val="Gvdemetni6"/>
    <w:rsid w:val="00353BE4"/>
    <w:rPr>
      <w:rFonts w:ascii="Garamond" w:eastAsia="Garamond" w:hAnsi="Garamond" w:cs="Garamond"/>
      <w:b w:val="0"/>
      <w:bCs w:val="0"/>
      <w:i w:val="0"/>
      <w:iCs w:val="0"/>
      <w:smallCaps w:val="0"/>
      <w:strike w:val="0"/>
      <w:spacing w:val="-6"/>
      <w:sz w:val="11"/>
      <w:szCs w:val="11"/>
      <w:u w:val="none"/>
    </w:rPr>
  </w:style>
  <w:style w:type="character" w:customStyle="1" w:styleId="Gvdemetni7Exact">
    <w:name w:val="Gövde metni (7) Exact"/>
    <w:basedOn w:val="VarsaylanParagrafYazTipi"/>
    <w:link w:val="Gvdemetni7"/>
    <w:rsid w:val="00353BE4"/>
    <w:rPr>
      <w:rFonts w:ascii="Calibri" w:eastAsia="Calibri" w:hAnsi="Calibri" w:cs="Calibri"/>
      <w:b w:val="0"/>
      <w:bCs w:val="0"/>
      <w:i w:val="0"/>
      <w:iCs w:val="0"/>
      <w:smallCaps w:val="0"/>
      <w:strike w:val="0"/>
      <w:spacing w:val="-2"/>
      <w:sz w:val="22"/>
      <w:szCs w:val="22"/>
      <w:u w:val="none"/>
    </w:rPr>
  </w:style>
  <w:style w:type="character" w:customStyle="1" w:styleId="Gvdemetni">
    <w:name w:val="Gövde metni_"/>
    <w:basedOn w:val="VarsaylanParagrafYazTipi"/>
    <w:link w:val="Gvdemetni0"/>
    <w:rsid w:val="00353BE4"/>
    <w:rPr>
      <w:rFonts w:ascii="Calibri" w:eastAsia="Calibri" w:hAnsi="Calibri" w:cs="Calibri"/>
      <w:b w:val="0"/>
      <w:bCs w:val="0"/>
      <w:i w:val="0"/>
      <w:iCs w:val="0"/>
      <w:smallCaps w:val="0"/>
      <w:strike w:val="0"/>
      <w:sz w:val="16"/>
      <w:szCs w:val="16"/>
      <w:u w:val="none"/>
    </w:rPr>
  </w:style>
  <w:style w:type="character" w:customStyle="1" w:styleId="GvdemetniKaln">
    <w:name w:val="Gövde metni + Kalın"/>
    <w:basedOn w:val="Gvdemetni"/>
    <w:rsid w:val="00353BE4"/>
    <w:rPr>
      <w:b/>
      <w:bCs/>
      <w:color w:val="000000"/>
      <w:spacing w:val="0"/>
      <w:w w:val="100"/>
      <w:position w:val="0"/>
      <w:lang w:val="tr-TR"/>
    </w:rPr>
  </w:style>
  <w:style w:type="character" w:customStyle="1" w:styleId="GvdemetniTrebuchetMS65pt">
    <w:name w:val="Gövde metni + Trebuchet MS;6;5 pt"/>
    <w:basedOn w:val="Gvdemetni"/>
    <w:rsid w:val="00353BE4"/>
    <w:rPr>
      <w:rFonts w:ascii="Trebuchet MS" w:eastAsia="Trebuchet MS" w:hAnsi="Trebuchet MS" w:cs="Trebuchet MS"/>
      <w:color w:val="000000"/>
      <w:spacing w:val="0"/>
      <w:w w:val="100"/>
      <w:position w:val="0"/>
      <w:sz w:val="13"/>
      <w:szCs w:val="13"/>
      <w:lang w:val="tr-TR"/>
    </w:rPr>
  </w:style>
  <w:style w:type="character" w:customStyle="1" w:styleId="Gvdemetni2ptbolukbraklyor">
    <w:name w:val="Gövde metni + 2 pt boşluk bırakılıyor"/>
    <w:basedOn w:val="Gvdemetni"/>
    <w:rsid w:val="00353BE4"/>
    <w:rPr>
      <w:color w:val="000000"/>
      <w:spacing w:val="50"/>
      <w:w w:val="100"/>
      <w:position w:val="0"/>
      <w:lang w:val="tr-TR"/>
    </w:rPr>
  </w:style>
  <w:style w:type="character" w:customStyle="1" w:styleId="Gvdemetni5">
    <w:name w:val="Gövde metni (5)_"/>
    <w:basedOn w:val="VarsaylanParagrafYazTipi"/>
    <w:link w:val="Gvdemetni50"/>
    <w:rsid w:val="00353BE4"/>
    <w:rPr>
      <w:rFonts w:ascii="Calibri" w:eastAsia="Calibri" w:hAnsi="Calibri" w:cs="Calibri"/>
      <w:b/>
      <w:bCs/>
      <w:i w:val="0"/>
      <w:iCs w:val="0"/>
      <w:smallCaps w:val="0"/>
      <w:strike w:val="0"/>
      <w:sz w:val="16"/>
      <w:szCs w:val="16"/>
      <w:u w:val="none"/>
    </w:rPr>
  </w:style>
  <w:style w:type="character" w:customStyle="1" w:styleId="Gvdemetni5KalnDeil">
    <w:name w:val="Gövde metni (5) + Kalın Değil"/>
    <w:basedOn w:val="Gvdemetni5"/>
    <w:rsid w:val="00353BE4"/>
    <w:rPr>
      <w:b/>
      <w:bCs/>
      <w:color w:val="000000"/>
      <w:spacing w:val="0"/>
      <w:w w:val="100"/>
      <w:position w:val="0"/>
      <w:lang w:val="tr-TR"/>
    </w:rPr>
  </w:style>
  <w:style w:type="character" w:customStyle="1" w:styleId="Gvdemetni8">
    <w:name w:val="Gövde metni (8)_"/>
    <w:basedOn w:val="VarsaylanParagrafYazTipi"/>
    <w:link w:val="Gvdemetni80"/>
    <w:rsid w:val="00353BE4"/>
    <w:rPr>
      <w:rFonts w:ascii="Trebuchet MS" w:eastAsia="Trebuchet MS" w:hAnsi="Trebuchet MS" w:cs="Trebuchet MS"/>
      <w:b w:val="0"/>
      <w:bCs w:val="0"/>
      <w:i/>
      <w:iCs/>
      <w:smallCaps w:val="0"/>
      <w:strike w:val="0"/>
      <w:sz w:val="14"/>
      <w:szCs w:val="14"/>
      <w:u w:val="none"/>
    </w:rPr>
  </w:style>
  <w:style w:type="paragraph" w:customStyle="1" w:styleId="Gvdemetni20">
    <w:name w:val="Gövde metni (2)"/>
    <w:basedOn w:val="Normal"/>
    <w:link w:val="Gvdemetni2"/>
    <w:rsid w:val="00353BE4"/>
    <w:pPr>
      <w:shd w:val="clear" w:color="auto" w:fill="FFFFFF"/>
      <w:spacing w:line="0" w:lineRule="atLeast"/>
    </w:pPr>
    <w:rPr>
      <w:rFonts w:ascii="Calibri" w:eastAsia="Calibri" w:hAnsi="Calibri" w:cs="Calibri"/>
      <w:sz w:val="20"/>
      <w:szCs w:val="20"/>
    </w:rPr>
  </w:style>
  <w:style w:type="paragraph" w:customStyle="1" w:styleId="Gvdemetni3">
    <w:name w:val="Gövde metni (3)"/>
    <w:basedOn w:val="Normal"/>
    <w:link w:val="Gvdemetni3Exact"/>
    <w:rsid w:val="00353BE4"/>
    <w:pPr>
      <w:shd w:val="clear" w:color="auto" w:fill="FFFFFF"/>
      <w:spacing w:line="254" w:lineRule="exact"/>
      <w:jc w:val="center"/>
    </w:pPr>
    <w:rPr>
      <w:rFonts w:ascii="Calibri" w:eastAsia="Calibri" w:hAnsi="Calibri" w:cs="Calibri"/>
      <w:b/>
      <w:bCs/>
      <w:spacing w:val="-8"/>
      <w:sz w:val="18"/>
      <w:szCs w:val="18"/>
    </w:rPr>
  </w:style>
  <w:style w:type="paragraph" w:customStyle="1" w:styleId="Gvdemetni4">
    <w:name w:val="Gövde metni (4)"/>
    <w:basedOn w:val="Normal"/>
    <w:link w:val="Gvdemetni4Exact"/>
    <w:rsid w:val="00353BE4"/>
    <w:pPr>
      <w:shd w:val="clear" w:color="auto" w:fill="FFFFFF"/>
      <w:spacing w:line="216" w:lineRule="exact"/>
      <w:ind w:firstLine="540"/>
    </w:pPr>
    <w:rPr>
      <w:rFonts w:ascii="Garamond" w:eastAsia="Garamond" w:hAnsi="Garamond" w:cs="Garamond"/>
      <w:spacing w:val="8"/>
      <w:sz w:val="8"/>
      <w:szCs w:val="8"/>
    </w:rPr>
  </w:style>
  <w:style w:type="paragraph" w:customStyle="1" w:styleId="Gvdemetni6">
    <w:name w:val="Gövde metni (6)"/>
    <w:basedOn w:val="Normal"/>
    <w:link w:val="Gvdemetni6Exact"/>
    <w:rsid w:val="00353BE4"/>
    <w:pPr>
      <w:shd w:val="clear" w:color="auto" w:fill="FFFFFF"/>
      <w:spacing w:after="120" w:line="0" w:lineRule="atLeast"/>
    </w:pPr>
    <w:rPr>
      <w:rFonts w:ascii="Garamond" w:eastAsia="Garamond" w:hAnsi="Garamond" w:cs="Garamond"/>
      <w:spacing w:val="-6"/>
      <w:sz w:val="11"/>
      <w:szCs w:val="11"/>
    </w:rPr>
  </w:style>
  <w:style w:type="paragraph" w:customStyle="1" w:styleId="Gvdemetni7">
    <w:name w:val="Gövde metni (7)"/>
    <w:basedOn w:val="Normal"/>
    <w:link w:val="Gvdemetni7Exact"/>
    <w:rsid w:val="00353BE4"/>
    <w:pPr>
      <w:shd w:val="clear" w:color="auto" w:fill="FFFFFF"/>
      <w:spacing w:before="120" w:line="0" w:lineRule="atLeast"/>
    </w:pPr>
    <w:rPr>
      <w:rFonts w:ascii="Calibri" w:eastAsia="Calibri" w:hAnsi="Calibri" w:cs="Calibri"/>
      <w:spacing w:val="-2"/>
      <w:sz w:val="22"/>
      <w:szCs w:val="22"/>
    </w:rPr>
  </w:style>
  <w:style w:type="paragraph" w:customStyle="1" w:styleId="Gvdemetni0">
    <w:name w:val="Gövde metni"/>
    <w:basedOn w:val="Normal"/>
    <w:link w:val="Gvdemetni"/>
    <w:rsid w:val="00353BE4"/>
    <w:pPr>
      <w:shd w:val="clear" w:color="auto" w:fill="FFFFFF"/>
      <w:spacing w:line="178" w:lineRule="exact"/>
      <w:jc w:val="both"/>
    </w:pPr>
    <w:rPr>
      <w:rFonts w:ascii="Calibri" w:eastAsia="Calibri" w:hAnsi="Calibri" w:cs="Calibri"/>
      <w:sz w:val="16"/>
      <w:szCs w:val="16"/>
    </w:rPr>
  </w:style>
  <w:style w:type="paragraph" w:customStyle="1" w:styleId="Gvdemetni50">
    <w:name w:val="Gövde metni (5)"/>
    <w:basedOn w:val="Normal"/>
    <w:link w:val="Gvdemetni5"/>
    <w:rsid w:val="00353BE4"/>
    <w:pPr>
      <w:shd w:val="clear" w:color="auto" w:fill="FFFFFF"/>
      <w:spacing w:line="182" w:lineRule="exact"/>
      <w:jc w:val="right"/>
    </w:pPr>
    <w:rPr>
      <w:rFonts w:ascii="Calibri" w:eastAsia="Calibri" w:hAnsi="Calibri" w:cs="Calibri"/>
      <w:b/>
      <w:bCs/>
      <w:sz w:val="16"/>
      <w:szCs w:val="16"/>
    </w:rPr>
  </w:style>
  <w:style w:type="paragraph" w:customStyle="1" w:styleId="Gvdemetni80">
    <w:name w:val="Gövde metni (8)"/>
    <w:basedOn w:val="Normal"/>
    <w:link w:val="Gvdemetni8"/>
    <w:rsid w:val="00353BE4"/>
    <w:pPr>
      <w:shd w:val="clear" w:color="auto" w:fill="FFFFFF"/>
      <w:spacing w:line="0" w:lineRule="atLeast"/>
    </w:pPr>
    <w:rPr>
      <w:rFonts w:ascii="Trebuchet MS" w:eastAsia="Trebuchet MS" w:hAnsi="Trebuchet MS" w:cs="Trebuchet MS"/>
      <w:i/>
      <w:i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2012-07-18T12:43:00Z</dcterms:created>
  <dcterms:modified xsi:type="dcterms:W3CDTF">2012-07-18T12:43:00Z</dcterms:modified>
</cp:coreProperties>
</file>