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3" w:rsidRDefault="006B4014" w:rsidP="006B4014">
      <w:pPr>
        <w:pStyle w:val="Balk20"/>
        <w:keepNext/>
        <w:keepLines/>
        <w:shd w:val="clear" w:color="auto" w:fill="auto"/>
        <w:ind w:right="1340"/>
      </w:pPr>
      <w:bookmarkStart w:id="0" w:name="bookmark0"/>
      <w:r>
        <w:t xml:space="preserve">        TÜRK KIZILAYI GENEL MÜDÜRLÜĞÜ </w:t>
      </w:r>
      <w:r>
        <w:tab/>
      </w:r>
      <w:r>
        <w:tab/>
      </w:r>
      <w:r w:rsidR="004B74AC">
        <w:t>GAYRİMENKUL KİRA İHALE İLANI</w:t>
      </w:r>
      <w:bookmarkEnd w:id="0"/>
    </w:p>
    <w:p w:rsidR="00BF52C3" w:rsidRDefault="004B74AC">
      <w:pPr>
        <w:pStyle w:val="Gvdemetni0"/>
        <w:shd w:val="clear" w:color="auto" w:fill="auto"/>
        <w:ind w:left="200"/>
      </w:pPr>
      <w:r>
        <w:t>Ankara ili, Çankaya ilçesi, Kültür mahallesi, İçel Sokak, No:27 adresindeki</w:t>
      </w:r>
    </w:p>
    <w:p w:rsidR="00BF52C3" w:rsidRDefault="004B74AC">
      <w:pPr>
        <w:pStyle w:val="Gvdemetni0"/>
        <w:shd w:val="clear" w:color="auto" w:fill="auto"/>
        <w:ind w:left="200"/>
      </w:pPr>
      <w:r>
        <w:t>Bodrum+Zemin+5 katlı binanın tamamı mevcut haliyle kapalı zarfla teklif alma,</w:t>
      </w:r>
    </w:p>
    <w:p w:rsidR="00BF52C3" w:rsidRDefault="004B74AC">
      <w:pPr>
        <w:pStyle w:val="Gvdemetni0"/>
        <w:shd w:val="clear" w:color="auto" w:fill="auto"/>
        <w:ind w:left="200"/>
      </w:pPr>
      <w:r>
        <w:t>açık arttırma usulü ihale ile kiraya verilecektir.</w:t>
      </w:r>
    </w:p>
    <w:p w:rsidR="00BF52C3" w:rsidRDefault="004B74AC">
      <w:pPr>
        <w:pStyle w:val="Gvdemetni20"/>
        <w:shd w:val="clear" w:color="auto" w:fill="auto"/>
        <w:ind w:left="200"/>
      </w:pPr>
      <w:r>
        <w:t>1</w:t>
      </w:r>
      <w:r>
        <w:rPr>
          <w:rStyle w:val="Gvdemetni21"/>
          <w:b/>
          <w:bCs/>
        </w:rPr>
        <w:t>-İhalenin:</w:t>
      </w:r>
    </w:p>
    <w:p w:rsidR="00BF52C3" w:rsidRDefault="004B74AC">
      <w:pPr>
        <w:pStyle w:val="Gvdemetni0"/>
        <w:numPr>
          <w:ilvl w:val="0"/>
          <w:numId w:val="1"/>
        </w:numPr>
        <w:shd w:val="clear" w:color="auto" w:fill="auto"/>
        <w:tabs>
          <w:tab w:val="left" w:pos="397"/>
          <w:tab w:val="left" w:pos="2730"/>
        </w:tabs>
        <w:spacing w:line="216" w:lineRule="exact"/>
        <w:ind w:left="200"/>
      </w:pPr>
      <w:r>
        <w:rPr>
          <w:rStyle w:val="GvdemetniKaln"/>
        </w:rPr>
        <w:t>Yapılacağı Yer</w:t>
      </w:r>
      <w:r>
        <w:rPr>
          <w:rStyle w:val="GvdemetniKaln"/>
        </w:rPr>
        <w:tab/>
      </w:r>
      <w:r>
        <w:t>: Türk Kızılayı Genel Müdürlüğü</w:t>
      </w:r>
    </w:p>
    <w:p w:rsidR="00BF52C3" w:rsidRDefault="006B4014" w:rsidP="006B4014">
      <w:pPr>
        <w:pStyle w:val="Gvdemetni0"/>
        <w:shd w:val="clear" w:color="auto" w:fill="auto"/>
        <w:spacing w:line="216" w:lineRule="exact"/>
      </w:pPr>
      <w:r>
        <w:t xml:space="preserve">                                                          </w:t>
      </w:r>
      <w:r w:rsidR="004B74AC">
        <w:t>Ataç 1 Sok. No:32 Yenişehir/ANKARA</w:t>
      </w:r>
    </w:p>
    <w:p w:rsidR="00BF52C3" w:rsidRDefault="004B74AC">
      <w:pPr>
        <w:pStyle w:val="Gvdemetni0"/>
        <w:numPr>
          <w:ilvl w:val="0"/>
          <w:numId w:val="1"/>
        </w:numPr>
        <w:shd w:val="clear" w:color="auto" w:fill="auto"/>
        <w:tabs>
          <w:tab w:val="left" w:pos="416"/>
          <w:tab w:val="left" w:pos="2730"/>
        </w:tabs>
        <w:spacing w:line="216" w:lineRule="exact"/>
        <w:ind w:left="200"/>
      </w:pPr>
      <w:r>
        <w:rPr>
          <w:rStyle w:val="GvdemetniKaln"/>
        </w:rPr>
        <w:t>irtibat Telefonları</w:t>
      </w:r>
      <w:r>
        <w:rPr>
          <w:rStyle w:val="GvdemetniKaln"/>
        </w:rPr>
        <w:tab/>
      </w:r>
      <w:r>
        <w:t>: 0 312 430 23 00/ 1401 1063 1007</w:t>
      </w:r>
    </w:p>
    <w:p w:rsidR="00BF52C3" w:rsidRDefault="004B74AC">
      <w:pPr>
        <w:pStyle w:val="Gvdemetni20"/>
        <w:numPr>
          <w:ilvl w:val="0"/>
          <w:numId w:val="1"/>
        </w:numPr>
        <w:shd w:val="clear" w:color="auto" w:fill="auto"/>
        <w:tabs>
          <w:tab w:val="left" w:pos="406"/>
          <w:tab w:val="left" w:pos="2744"/>
        </w:tabs>
        <w:ind w:left="200"/>
      </w:pPr>
      <w:r>
        <w:t>Geçici Teminat</w:t>
      </w:r>
      <w:r>
        <w:tab/>
      </w:r>
      <w:r>
        <w:rPr>
          <w:rStyle w:val="Gvdemetni2KalnDeil"/>
        </w:rPr>
        <w:t>: 10.000,00-USD</w:t>
      </w:r>
    </w:p>
    <w:p w:rsidR="00BF52C3" w:rsidRDefault="004B74AC">
      <w:pPr>
        <w:pStyle w:val="Gvdemetni20"/>
        <w:numPr>
          <w:ilvl w:val="0"/>
          <w:numId w:val="1"/>
        </w:numPr>
        <w:shd w:val="clear" w:color="auto" w:fill="auto"/>
        <w:tabs>
          <w:tab w:val="left" w:pos="402"/>
        </w:tabs>
        <w:ind w:left="200"/>
      </w:pPr>
      <w:r>
        <w:t>Açık Arttırma Tarih ve Saati</w:t>
      </w:r>
      <w:r>
        <w:rPr>
          <w:rStyle w:val="Gvdemetni2KalnDeil"/>
        </w:rPr>
        <w:t>: 18.07.2012 - Saat: 14.00</w:t>
      </w:r>
    </w:p>
    <w:p w:rsidR="00BF52C3" w:rsidRDefault="006B4014">
      <w:pPr>
        <w:pStyle w:val="Gvdemetni0"/>
        <w:numPr>
          <w:ilvl w:val="0"/>
          <w:numId w:val="2"/>
        </w:numPr>
        <w:shd w:val="clear" w:color="auto" w:fill="auto"/>
        <w:tabs>
          <w:tab w:val="left" w:pos="411"/>
        </w:tabs>
        <w:spacing w:line="211" w:lineRule="exact"/>
        <w:ind w:left="200" w:right="320"/>
      </w:pPr>
      <w:r>
        <w:t>İ</w:t>
      </w:r>
      <w:r w:rsidR="004B74AC">
        <w:t xml:space="preserve">steklilerin ihaleye katılabilmeleri için ihale şartnamesinde belirtilen belgeleri </w:t>
      </w:r>
      <w:r w:rsidR="004B74AC">
        <w:rPr>
          <w:rStyle w:val="GvdemetniKaln"/>
        </w:rPr>
        <w:t xml:space="preserve">18.07.2012 günü saat: 12:00'a </w:t>
      </w:r>
      <w:r w:rsidR="004B74AC">
        <w:t>kadar yukarıdaki adreste bulunan Evrak Birimine sunmaları ve açık arttırma için belirtilen gün ve saatte belirtilen adreste hazır bulunmaları gerekmektedir.</w:t>
      </w:r>
    </w:p>
    <w:p w:rsidR="00BF52C3" w:rsidRDefault="004B74AC">
      <w:pPr>
        <w:pStyle w:val="Gvdemetni0"/>
        <w:numPr>
          <w:ilvl w:val="0"/>
          <w:numId w:val="2"/>
        </w:numPr>
        <w:shd w:val="clear" w:color="auto" w:fill="auto"/>
        <w:tabs>
          <w:tab w:val="left" w:pos="402"/>
        </w:tabs>
        <w:spacing w:line="211" w:lineRule="exact"/>
        <w:ind w:left="200" w:right="320"/>
      </w:pPr>
      <w:r>
        <w:t xml:space="preserve">İhaleye ilişkin tüm bilgileri içeren Kira ihale Şartnamesine </w:t>
      </w:r>
      <w:hyperlink r:id="rId7" w:history="1">
        <w:r>
          <w:rPr>
            <w:rStyle w:val="Kpr"/>
          </w:rPr>
          <w:t>www.kizilav.ora.tr/lhale</w:t>
        </w:r>
      </w:hyperlink>
      <w:r>
        <w:rPr>
          <w:rStyle w:val="GvdemetniKaln0"/>
        </w:rPr>
        <w:t xml:space="preserve"> </w:t>
      </w:r>
      <w:r>
        <w:rPr>
          <w:rStyle w:val="GvdemetniKaln0"/>
          <w:lang w:val="tr-TR"/>
        </w:rPr>
        <w:t>ilanları</w:t>
      </w:r>
      <w:r>
        <w:rPr>
          <w:rStyle w:val="GvdemetniKaln"/>
        </w:rPr>
        <w:t xml:space="preserve"> internet adresinden ulaşılabilir. Kira ihale Şartnamesi </w:t>
      </w:r>
      <w:r>
        <w:t>“Ataç 1 Sokak No: 32 Yenişehir/ANKARA” adresindeki</w:t>
      </w:r>
    </w:p>
    <w:p w:rsidR="00BF52C3" w:rsidRDefault="004B74AC">
      <w:pPr>
        <w:pStyle w:val="Gvdemetni0"/>
        <w:shd w:val="clear" w:color="auto" w:fill="auto"/>
        <w:spacing w:line="211" w:lineRule="exact"/>
        <w:ind w:left="200"/>
      </w:pPr>
      <w:r>
        <w:t>Türk Kızılayı Genel Müdürlüğü Lojistik Direktörlüğü 'nden temin edilebilir.</w:t>
      </w:r>
    </w:p>
    <w:p w:rsidR="00BF52C3" w:rsidRDefault="004B74AC">
      <w:pPr>
        <w:pStyle w:val="Gvdemetni0"/>
        <w:numPr>
          <w:ilvl w:val="0"/>
          <w:numId w:val="2"/>
        </w:numPr>
        <w:shd w:val="clear" w:color="auto" w:fill="auto"/>
        <w:tabs>
          <w:tab w:val="left" w:pos="411"/>
        </w:tabs>
        <w:spacing w:line="211" w:lineRule="exact"/>
        <w:ind w:left="200" w:right="700"/>
        <w:jc w:val="both"/>
      </w:pPr>
      <w:r>
        <w:t>istekliler şartnamede belirtilen geçici teminatı nakit (</w:t>
      </w:r>
      <w:r>
        <w:rPr>
          <w:rStyle w:val="GvdemetniKaln"/>
        </w:rPr>
        <w:t xml:space="preserve">T.C. Ziraat Bankası Kızılay-Ankara şubesindeki TR 840001000685390090265040 IBAN nolu hesaba) </w:t>
      </w:r>
      <w:r>
        <w:t>veya banka teminat mektubu olarak verecektir.</w:t>
      </w:r>
    </w:p>
    <w:p w:rsidR="00BF52C3" w:rsidRPr="006B4014" w:rsidRDefault="004B74AC">
      <w:pPr>
        <w:pStyle w:val="Gvdemetni0"/>
        <w:numPr>
          <w:ilvl w:val="0"/>
          <w:numId w:val="2"/>
        </w:numPr>
        <w:shd w:val="clear" w:color="auto" w:fill="auto"/>
        <w:tabs>
          <w:tab w:val="left" w:pos="392"/>
          <w:tab w:val="left" w:leader="underscore" w:pos="6445"/>
        </w:tabs>
        <w:spacing w:after="597" w:line="211" w:lineRule="exact"/>
        <w:ind w:left="200" w:right="320"/>
        <w:rPr>
          <w:spacing w:val="50"/>
          <w:sz w:val="14"/>
          <w:szCs w:val="14"/>
        </w:rPr>
      </w:pPr>
      <w:r>
        <w:t xml:space="preserve">Türk Kızılay'ı 2886 sayılı Devlet ihale Kanunu, 4734 Kamu ihale Kanununa ve 4735 sayılı Kamu İhale Sözleşmeleri Kanununa tabi değildir. Türk Kızılayı </w:t>
      </w:r>
      <w:r w:rsidRPr="006B4014">
        <w:rPr>
          <w:rStyle w:val="Gvdemetni1"/>
          <w:u w:val="none"/>
        </w:rPr>
        <w:t>ihaleyi yapıp yapmamakta tamamen serbesttir.</w:t>
      </w:r>
    </w:p>
    <w:p w:rsidR="00BF52C3" w:rsidRDefault="00BF52C3">
      <w:pPr>
        <w:pStyle w:val="Balk10"/>
        <w:keepNext/>
        <w:keepLines/>
        <w:shd w:val="clear" w:color="auto" w:fill="auto"/>
        <w:spacing w:before="0" w:line="510" w:lineRule="exact"/>
        <w:ind w:left="200"/>
      </w:pPr>
    </w:p>
    <w:sectPr w:rsidR="00BF52C3" w:rsidSect="00BF52C3">
      <w:pgSz w:w="11909" w:h="16838"/>
      <w:pgMar w:top="3298" w:right="2539" w:bottom="5275" w:left="27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A0" w:rsidRDefault="008D38A0" w:rsidP="00BF52C3">
      <w:r>
        <w:separator/>
      </w:r>
    </w:p>
  </w:endnote>
  <w:endnote w:type="continuationSeparator" w:id="1">
    <w:p w:rsidR="008D38A0" w:rsidRDefault="008D38A0" w:rsidP="00BF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A0" w:rsidRDefault="008D38A0"/>
  </w:footnote>
  <w:footnote w:type="continuationSeparator" w:id="1">
    <w:p w:rsidR="008D38A0" w:rsidRDefault="008D38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B6"/>
    <w:multiLevelType w:val="multilevel"/>
    <w:tmpl w:val="61C8AC62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647DF"/>
    <w:multiLevelType w:val="multilevel"/>
    <w:tmpl w:val="2132DA0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52C3"/>
    <w:rsid w:val="00313553"/>
    <w:rsid w:val="00320BA6"/>
    <w:rsid w:val="004B74AC"/>
    <w:rsid w:val="006B4014"/>
    <w:rsid w:val="008D38A0"/>
    <w:rsid w:val="00B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C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F52C3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BF52C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BF52C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BF52C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1">
    <w:name w:val="Gövde metni (2)"/>
    <w:basedOn w:val="Gvdemetni2"/>
    <w:rsid w:val="00BF52C3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aln">
    <w:name w:val="Gövde metni + Kalın"/>
    <w:basedOn w:val="Gvdemetni"/>
    <w:rsid w:val="00BF52C3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KalnDeil">
    <w:name w:val="Gövde metni (2) + Kalın Değil"/>
    <w:basedOn w:val="Gvdemetni2"/>
    <w:rsid w:val="00BF52C3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BF52C3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Gvdemetni1">
    <w:name w:val="Gövde metni"/>
    <w:basedOn w:val="Gvdemetni"/>
    <w:rsid w:val="00BF52C3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BF52C3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BF52C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Gvdemetni5">
    <w:name w:val="Gövde metni (5)_"/>
    <w:basedOn w:val="VarsaylanParagrafYazTipi"/>
    <w:link w:val="Gvdemetni50"/>
    <w:rsid w:val="00BF52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51ptbolukbraklyor">
    <w:name w:val="Gövde metni (5) + 1 pt boşluk bırakılıyor"/>
    <w:basedOn w:val="Gvdemetni5"/>
    <w:rsid w:val="00BF52C3"/>
    <w:rPr>
      <w:color w:val="000000"/>
      <w:spacing w:val="20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BF52C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67pt">
    <w:name w:val="Gövde metni (6) + 7 pt"/>
    <w:basedOn w:val="Gvdemetni6"/>
    <w:rsid w:val="00BF52C3"/>
    <w:rPr>
      <w:color w:val="000000"/>
      <w:spacing w:val="0"/>
      <w:w w:val="100"/>
      <w:position w:val="0"/>
      <w:sz w:val="14"/>
      <w:szCs w:val="14"/>
      <w:lang w:val="tr-TR"/>
    </w:rPr>
  </w:style>
  <w:style w:type="character" w:customStyle="1" w:styleId="Balk1">
    <w:name w:val="Başlık #1_"/>
    <w:basedOn w:val="VarsaylanParagrafYazTipi"/>
    <w:link w:val="Balk10"/>
    <w:rsid w:val="00BF52C3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51"/>
      <w:szCs w:val="51"/>
      <w:u w:val="none"/>
    </w:rPr>
  </w:style>
  <w:style w:type="character" w:customStyle="1" w:styleId="Balk1KkBykHarf">
    <w:name w:val="Başlık #1 + Küçük Büyük Harf"/>
    <w:basedOn w:val="Balk1"/>
    <w:rsid w:val="00BF52C3"/>
    <w:rPr>
      <w:smallCaps/>
      <w:color w:val="000000"/>
      <w:w w:val="100"/>
      <w:position w:val="0"/>
      <w:lang w:val="tr-TR"/>
    </w:rPr>
  </w:style>
  <w:style w:type="paragraph" w:customStyle="1" w:styleId="Balk20">
    <w:name w:val="Başlık #2"/>
    <w:basedOn w:val="Normal"/>
    <w:link w:val="Balk2"/>
    <w:rsid w:val="00BF52C3"/>
    <w:pPr>
      <w:shd w:val="clear" w:color="auto" w:fill="FFFFFF"/>
      <w:spacing w:line="269" w:lineRule="exact"/>
      <w:outlineLvl w:val="1"/>
    </w:pPr>
    <w:rPr>
      <w:rFonts w:ascii="Arial" w:eastAsia="Arial" w:hAnsi="Arial" w:cs="Arial"/>
      <w:b/>
      <w:bCs/>
    </w:rPr>
  </w:style>
  <w:style w:type="paragraph" w:customStyle="1" w:styleId="Gvdemetni0">
    <w:name w:val="Gövde metni"/>
    <w:basedOn w:val="Normal"/>
    <w:link w:val="Gvdemetni"/>
    <w:rsid w:val="00BF52C3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BF52C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30">
    <w:name w:val="Gövde metni (3)"/>
    <w:basedOn w:val="Normal"/>
    <w:link w:val="Gvdemetni3"/>
    <w:rsid w:val="00BF52C3"/>
    <w:pPr>
      <w:shd w:val="clear" w:color="auto" w:fill="FFFFFF"/>
      <w:spacing w:before="540" w:after="300" w:line="0" w:lineRule="atLeast"/>
    </w:pPr>
    <w:rPr>
      <w:rFonts w:ascii="Arial" w:eastAsia="Arial" w:hAnsi="Arial" w:cs="Arial"/>
      <w:spacing w:val="50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BF52C3"/>
    <w:pPr>
      <w:shd w:val="clear" w:color="auto" w:fill="FFFFFF"/>
      <w:spacing w:before="300" w:after="300"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Gvdemetni50">
    <w:name w:val="Gövde metni (5)"/>
    <w:basedOn w:val="Normal"/>
    <w:link w:val="Gvdemetni5"/>
    <w:rsid w:val="00BF52C3"/>
    <w:pPr>
      <w:shd w:val="clear" w:color="auto" w:fill="FFFFFF"/>
      <w:spacing w:before="300" w:line="202" w:lineRule="exact"/>
      <w:jc w:val="center"/>
    </w:pPr>
    <w:rPr>
      <w:rFonts w:ascii="Book Antiqua" w:eastAsia="Book Antiqua" w:hAnsi="Book Antiqua" w:cs="Book Antiqua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BF52C3"/>
    <w:pPr>
      <w:shd w:val="clear" w:color="auto" w:fill="FFFFFF"/>
      <w:spacing w:after="300" w:line="202" w:lineRule="exact"/>
      <w:jc w:val="center"/>
    </w:pPr>
    <w:rPr>
      <w:rFonts w:ascii="Book Antiqua" w:eastAsia="Book Antiqua" w:hAnsi="Book Antiqua" w:cs="Book Antiqua"/>
      <w:sz w:val="13"/>
      <w:szCs w:val="13"/>
    </w:rPr>
  </w:style>
  <w:style w:type="paragraph" w:customStyle="1" w:styleId="Balk10">
    <w:name w:val="Başlık #1"/>
    <w:basedOn w:val="Normal"/>
    <w:link w:val="Balk1"/>
    <w:rsid w:val="00BF52C3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pacing w:val="-30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zilav.ora.tr/lh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2</cp:revision>
  <dcterms:created xsi:type="dcterms:W3CDTF">2012-07-04T10:36:00Z</dcterms:created>
  <dcterms:modified xsi:type="dcterms:W3CDTF">2012-07-04T13:10:00Z</dcterms:modified>
</cp:coreProperties>
</file>