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B6" w:rsidRPr="002C23B6" w:rsidRDefault="002C23B6" w:rsidP="002C23B6">
      <w:pPr>
        <w:spacing w:after="0" w:line="240" w:lineRule="atLeast"/>
        <w:jc w:val="center"/>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VAKIF TAŞINMAZIN YAPIM VE İŞLETME ŞARTLI KİRALAMA İŞİ YAPTIRILACAKTIR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b/>
          <w:bCs/>
          <w:color w:val="0000CC"/>
          <w:sz w:val="18"/>
          <w:szCs w:val="18"/>
          <w:lang w:eastAsia="tr-TR"/>
        </w:rPr>
        <w:t>İstanbul Vakıflar 1.Bölge Müdürlüğünden:</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Aşağıda adı ve nitelikleri ile ihale bilgileri belirtilen vakıf taşınmaz, 2886 sayılı Devlet İhale Kanununun 35/a maddesine göre “Kapalı Teklif Usulü” ile inşaat yapım ve işletme şartlı olarak 25 yıl süreyle kira ihalesine çıkarılmıştır.</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İdarenin Adresi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Gümüşsuyu Mah. İnönü Caddesi No:2 Taksim-Beyoğlu-İstanbul</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İdarenin Telefon- Faks ve</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Elektronik Posta Adresi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0212 251 88 10 (</w:t>
      </w:r>
      <w:r w:rsidRPr="002C23B6">
        <w:rPr>
          <w:rFonts w:ascii="Times New Roman" w:eastAsia="Times New Roman" w:hAnsi="Times New Roman" w:cs="Times New Roman"/>
          <w:color w:val="000000"/>
          <w:sz w:val="18"/>
          <w:lang w:eastAsia="tr-TR"/>
        </w:rPr>
        <w:t>Dahili </w:t>
      </w:r>
      <w:r w:rsidRPr="002C23B6">
        <w:rPr>
          <w:rFonts w:ascii="Times New Roman" w:eastAsia="Times New Roman" w:hAnsi="Times New Roman" w:cs="Times New Roman"/>
          <w:color w:val="000000"/>
          <w:sz w:val="18"/>
          <w:szCs w:val="18"/>
          <w:lang w:eastAsia="tr-TR"/>
        </w:rPr>
        <w:t>7201)- 0212 243 64 59 istanbul@vgm.gov.tr</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İhale Konusu İşin Adı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İstanbul İli, Beyoğlu İlçesi, İstiklal Caddesi, Mis Sokak, tapunun 355 ada, 29 parselinde kayıtlı bulunan Vakıf Taşınmazın 25 yıl süreyle yapım ve işletme şartlı kiralama İşi</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İnşaata İlişkin Tahmini</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Muhammen Bedel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6.094.725,00 TL.</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Yüzölçümü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739,00 m2</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Cinsi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4</w:t>
      </w:r>
      <w:r w:rsidRPr="002C23B6">
        <w:rPr>
          <w:rFonts w:ascii="Times New Roman" w:eastAsia="Times New Roman" w:hAnsi="Times New Roman" w:cs="Times New Roman"/>
          <w:color w:val="000000"/>
          <w:sz w:val="18"/>
          <w:lang w:eastAsia="tr-TR"/>
        </w:rPr>
        <w:t> dükkan</w:t>
      </w:r>
      <w:r w:rsidRPr="002C23B6">
        <w:rPr>
          <w:rFonts w:ascii="Times New Roman" w:eastAsia="Times New Roman" w:hAnsi="Times New Roman" w:cs="Times New Roman"/>
          <w:color w:val="000000"/>
          <w:sz w:val="18"/>
          <w:szCs w:val="18"/>
          <w:lang w:eastAsia="tr-TR"/>
        </w:rPr>
        <w:t>, apartman, garaj, oda</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Mevcut İmar Durumu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Turizm+Ticaret+Hizmet</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Geçici Teminat Miktarı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914.208,75 TL.</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İnşaata İlişkin Kesin Teminat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365.683,50 TL.</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Doküman Bedeli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750,00 (</w:t>
      </w:r>
      <w:r w:rsidRPr="002C23B6">
        <w:rPr>
          <w:rFonts w:ascii="Times New Roman" w:eastAsia="Times New Roman" w:hAnsi="Times New Roman" w:cs="Times New Roman"/>
          <w:color w:val="000000"/>
          <w:sz w:val="18"/>
          <w:lang w:eastAsia="tr-TR"/>
        </w:rPr>
        <w:t>Yediyüzelli</w:t>
      </w:r>
      <w:r w:rsidRPr="002C23B6">
        <w:rPr>
          <w:rFonts w:ascii="Times New Roman" w:eastAsia="Times New Roman" w:hAnsi="Times New Roman" w:cs="Times New Roman"/>
          <w:color w:val="000000"/>
          <w:sz w:val="18"/>
          <w:szCs w:val="18"/>
          <w:lang w:eastAsia="tr-TR"/>
        </w:rPr>
        <w:t>) TL.</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İhalenin Yapılacağı Yer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Gümüşsuyu Mah. İnönü Caddesi No:2 Kat:7 İhale Salonu Taksim-Beyoğlu-İstanbul</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Teklif Zarflarının Verileceği Yer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Gümüşsuyu Mah. İnönü Caddesi No:2 Kat:5 İhale Bürosu Taksim-Beyoğlu-İstanbul</w:t>
      </w:r>
    </w:p>
    <w:p w:rsidR="002C23B6" w:rsidRPr="002C23B6" w:rsidRDefault="002C23B6" w:rsidP="002C23B6">
      <w:pPr>
        <w:spacing w:after="0" w:line="240" w:lineRule="atLeast"/>
        <w:ind w:left="3261" w:hanging="2694"/>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İhalenin Yapılacağı Tarih ve Saat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 </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11.02.2013-Saat:14.00</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- 10.10.2011 tarih ve 728/573 ile 24.07.2012 tarih 488/370 sayılı Vakıflar Meclisi Kararında belirtilen asgari şartlar;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1 - İşin süresi ve kira ödemelerinin, taşınmazın tümüyle boşaltıldığı tarihten itibaren başlatılması, ancak bu tarihin hiçbir şekilde sözleşme tarihinden itibaren 12 (</w:t>
      </w:r>
      <w:r w:rsidRPr="002C23B6">
        <w:rPr>
          <w:rFonts w:ascii="Times New Roman" w:eastAsia="Times New Roman" w:hAnsi="Times New Roman" w:cs="Times New Roman"/>
          <w:color w:val="000000"/>
          <w:sz w:val="18"/>
          <w:lang w:eastAsia="tr-TR"/>
        </w:rPr>
        <w:t>oniki</w:t>
      </w:r>
      <w:r w:rsidRPr="002C23B6">
        <w:rPr>
          <w:rFonts w:ascii="Times New Roman" w:eastAsia="Times New Roman" w:hAnsi="Times New Roman" w:cs="Times New Roman"/>
          <w:color w:val="000000"/>
          <w:sz w:val="18"/>
          <w:szCs w:val="18"/>
          <w:lang w:eastAsia="tr-TR"/>
        </w:rPr>
        <w:t>) ayı geçmemesi,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lang w:eastAsia="tr-TR"/>
        </w:rPr>
        <w:t>2 - İşin süresi ve kira ödemelerinin başladığı tarihten itibaren ilk 6 yılın aylık kirasının (80.000,00 TL + ihale artış oranı), 7. yılın aylık kirasının (120.000,00 TL + ihale artış oranı) olarak belirlenmesi, sonraki yılların kira bedellerinin, işin toplam süresi olan 25. yılın sonuna kadar her yıl yıllık ÜFE oranında arttırılarak (bir önceki yılın kira bedelinin ÜFE Oniki Aylık Ortalamalarına Göre Değişim (%) Oranı Esas alınarak) belirlenmesi,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3 - Taşınmaz üzerindeki mevcut binanın gerekli tüm güvenlik önlemlerinin alınarak yıkılıp kaldırılması, tapu kaydındaki</w:t>
      </w:r>
      <w:r w:rsidRPr="002C23B6">
        <w:rPr>
          <w:rFonts w:ascii="Times New Roman" w:eastAsia="Times New Roman" w:hAnsi="Times New Roman" w:cs="Times New Roman"/>
          <w:color w:val="000000"/>
          <w:sz w:val="18"/>
          <w:lang w:eastAsia="tr-TR"/>
        </w:rPr>
        <w:t>takyidatın </w:t>
      </w:r>
      <w:r w:rsidRPr="002C23B6">
        <w:rPr>
          <w:rFonts w:ascii="Times New Roman" w:eastAsia="Times New Roman" w:hAnsi="Times New Roman" w:cs="Times New Roman"/>
          <w:color w:val="000000"/>
          <w:sz w:val="18"/>
          <w:szCs w:val="18"/>
          <w:lang w:eastAsia="tr-TR"/>
        </w:rPr>
        <w:t>kaldırılması, projelerin hazırlanması ve inşaat aşamasında, ilgili kurum ve kuruluşlarca zemine ilişkin önerilebilecek tahkim ve iyileştirme çalışmaları da</w:t>
      </w:r>
      <w:r w:rsidRPr="002C23B6">
        <w:rPr>
          <w:rFonts w:ascii="Times New Roman" w:eastAsia="Times New Roman" w:hAnsi="Times New Roman" w:cs="Times New Roman"/>
          <w:color w:val="000000"/>
          <w:sz w:val="18"/>
          <w:lang w:eastAsia="tr-TR"/>
        </w:rPr>
        <w:t> dahil </w:t>
      </w:r>
      <w:r w:rsidRPr="002C23B6">
        <w:rPr>
          <w:rFonts w:ascii="Times New Roman" w:eastAsia="Times New Roman" w:hAnsi="Times New Roman" w:cs="Times New Roman"/>
          <w:color w:val="000000"/>
          <w:sz w:val="18"/>
          <w:szCs w:val="18"/>
          <w:lang w:eastAsia="tr-TR"/>
        </w:rPr>
        <w:t>olmak üzere, tüm iş ve işlemlerin yüklenici tarafından karşılanması, bu nedenlerle belirlenen kira bedellerinin tenzili veya sözleşme süresinin uzatılması talebinde bulunulmaması,</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lang w:eastAsia="tr-TR"/>
        </w:rPr>
        <w:t>4 - 3194 sayılı kanununa göre, taşınmazdan kamuya terk edilmesi gereken kısım olması halinde, %40’a kadar olan kısmın bedelsiz terk edilmesi, terk oranının %40’ın üzerinde olması halinde, aşan kısmın bedelinin Bölge Müdürlüğünce belirlenecek arsa değeri üzerinden yükleniciden def’aten tahsil edilmesi, yüklenici tarafından vakıf taşınmaz üzerine haciz, ipotek, teminat vb. yükümlülükler konulmaması,</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5 - İlgili mevzuata aykırı olarak sözleşme süresi dolmadan taşınmazın tahliye edilmesi halinde yapılmış olan masrafların talep edilmemesi, yatırılan teminat ve kiraların İdareye gelir kaydedilmesi ve imalatla ilgili her türlü masrafın İdareye terk ve teberru edilmiş sayılması,</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6 - İnşaat bitirilip bina işletmeye açılıncaya kadar, taşınmazın başka amaçla kullanılmaması, sözleşme süresi sonunda çalışır, bakımlı ve kullanılabilir şekilde hiçbir hak ve bedel talebinde bulunmaksızın idareye teslim edilmesi,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7 - İşin süresi ve kira ödemelerinin başladığı tarihten itibaren ilk 3 yıl içerisinde, mevcut imar durumu (</w:t>
      </w:r>
      <w:r w:rsidRPr="002C23B6">
        <w:rPr>
          <w:rFonts w:ascii="Times New Roman" w:eastAsia="Times New Roman" w:hAnsi="Times New Roman" w:cs="Times New Roman"/>
          <w:color w:val="000000"/>
          <w:sz w:val="18"/>
          <w:lang w:eastAsia="tr-TR"/>
        </w:rPr>
        <w:t>Turizm+Hizmet+Ticaret</w:t>
      </w:r>
      <w:r w:rsidRPr="002C23B6">
        <w:rPr>
          <w:rFonts w:ascii="Times New Roman" w:eastAsia="Times New Roman" w:hAnsi="Times New Roman" w:cs="Times New Roman"/>
          <w:color w:val="000000"/>
          <w:sz w:val="18"/>
          <w:szCs w:val="18"/>
          <w:lang w:eastAsia="tr-TR"/>
        </w:rPr>
        <w:t>) doğrultusunda tüm projelerin hazırlanması, ilgili tüm kurum ve kuruluşlardan onaylatılarak inşaat ruhsatının alınması, inşaatın bitirilerek işletmeye geçilmesi, kaydıyla toplam 25 yıl süre ile yapım ve işletme şartlı kiralama İşi.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II-) İhale, yukarıda belirlenen tarih ve saatte, Gümüşsuyu Mah. İnönü Caddesi No:2 Kat:7 İhale Salonu- Vakıflar 1.Bölge Müdürlüğü Taksim-Beyoğlu-İstanbul adresinde toplanacak olan İhale Komisyonu huzurunda yapılacaktır.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VI-) İsteklilerin ihaleye katılabilmeleri için aşağıda belirtilen belgeleri dış zarf içerisinde sunmaları gerekmektedir.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a) Kanuni ikametgâh belgesini vermesi. (Şirketlerde bu belge aranmayacaktır.)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b) Türkiye’de tebligat için adres beyanı vermesi ve ayrıca irtibat için telefon numarası ve faks numarası ile elektronik posta adresi.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c) Verildiği tarih ile ihale tarihi arasındaki süre 6 (altı) ayı geçmemek kaydıyla, ihalenin ilan edildiği yıla ait Ticaret ve Sanayi Odasından veya Esnaf ve</w:t>
      </w:r>
      <w:r w:rsidRPr="002C23B6">
        <w:rPr>
          <w:rFonts w:ascii="Times New Roman" w:eastAsia="Times New Roman" w:hAnsi="Times New Roman" w:cs="Times New Roman"/>
          <w:color w:val="000000"/>
          <w:sz w:val="18"/>
          <w:lang w:eastAsia="tr-TR"/>
        </w:rPr>
        <w:t> Sanatkarlar </w:t>
      </w:r>
      <w:r w:rsidRPr="002C23B6">
        <w:rPr>
          <w:rFonts w:ascii="Times New Roman" w:eastAsia="Times New Roman" w:hAnsi="Times New Roman" w:cs="Times New Roman"/>
          <w:color w:val="000000"/>
          <w:sz w:val="18"/>
          <w:szCs w:val="18"/>
          <w:lang w:eastAsia="tr-TR"/>
        </w:rPr>
        <w:t>Odasından alacakları belgenin aslını veya noter tasdikli suretini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 xml:space="preserve">c1)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belgenin aslını veya noter tasdikli suretini vermesi. (Türkiye’de şubesi bulunmayan yabancı tüzel </w:t>
      </w:r>
      <w:r w:rsidRPr="002C23B6">
        <w:rPr>
          <w:rFonts w:ascii="Times New Roman" w:eastAsia="Times New Roman" w:hAnsi="Times New Roman" w:cs="Times New Roman"/>
          <w:color w:val="000000"/>
          <w:sz w:val="18"/>
          <w:szCs w:val="18"/>
          <w:lang w:eastAsia="tr-TR"/>
        </w:rPr>
        <w:lastRenderedPageBreak/>
        <w:t>kişilerin belgelerinin, bu tüzel kişiliğin bulunduğu ülkedeki Türk Konsolosluğu’nca veya Türkiye Cumhuriyeti dışişleri Bakanlığı’nca onaylanmış olması gerekir.)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c2) Gerçek kişi olması halinde, Ticaret ve Sanayi Odası veya Esnaf ve</w:t>
      </w:r>
      <w:r w:rsidRPr="002C23B6">
        <w:rPr>
          <w:rFonts w:ascii="Times New Roman" w:eastAsia="Times New Roman" w:hAnsi="Times New Roman" w:cs="Times New Roman"/>
          <w:color w:val="000000"/>
          <w:sz w:val="18"/>
          <w:lang w:eastAsia="tr-TR"/>
        </w:rPr>
        <w:t> Sanatkarlar </w:t>
      </w:r>
      <w:r w:rsidRPr="002C23B6">
        <w:rPr>
          <w:rFonts w:ascii="Times New Roman" w:eastAsia="Times New Roman" w:hAnsi="Times New Roman" w:cs="Times New Roman"/>
          <w:color w:val="000000"/>
          <w:sz w:val="18"/>
          <w:szCs w:val="18"/>
          <w:lang w:eastAsia="tr-TR"/>
        </w:rPr>
        <w:t>Odası siciline kayıtlı olduğunu gösterir belgenin aslını veya noter tasdikli suretini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d) Noter tasdikli imza sirkülerini veya imza beyannamesini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d1) Gerçek kişi olması halinde, noter tasdikli imza beyannamesi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d2) Tüzel kişi olması halinde tüzel kişiliğin noter tasdikli imza sirkülerini vermesi. (Türkiye’de şubesi bulunmayan yabancı tüzel kişilerin belgelerinin, bu tüzel kişiliğin bulunduğu ülkedeki Türk Konsolosluğu’nca veya Türkiye Cumhuriyeti Dışişleri Bakanlığı’nca onaylanmış olması gerekir.)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e) İstekliler adına</w:t>
      </w:r>
      <w:r w:rsidRPr="002C23B6">
        <w:rPr>
          <w:rFonts w:ascii="Times New Roman" w:eastAsia="Times New Roman" w:hAnsi="Times New Roman" w:cs="Times New Roman"/>
          <w:color w:val="000000"/>
          <w:sz w:val="18"/>
          <w:lang w:eastAsia="tr-TR"/>
        </w:rPr>
        <w:t> vekalet </w:t>
      </w:r>
      <w:r w:rsidRPr="002C23B6">
        <w:rPr>
          <w:rFonts w:ascii="Times New Roman" w:eastAsia="Times New Roman" w:hAnsi="Times New Roman" w:cs="Times New Roman"/>
          <w:color w:val="000000"/>
          <w:sz w:val="18"/>
          <w:szCs w:val="18"/>
          <w:lang w:eastAsia="tr-TR"/>
        </w:rPr>
        <w:t>edilmesi halinde, istekli adına teklifte bulunacak kimselerin noter tasdikli vekaletnameleri ile vekilin yine noter tasdikli imza beyannamesini vermesi. (Türkiye’de şubesi bulunmayan yabancı tüzel kişilerin</w:t>
      </w:r>
      <w:r w:rsidRPr="002C23B6">
        <w:rPr>
          <w:rFonts w:ascii="Times New Roman" w:eastAsia="Times New Roman" w:hAnsi="Times New Roman" w:cs="Times New Roman"/>
          <w:color w:val="000000"/>
          <w:sz w:val="18"/>
          <w:lang w:eastAsia="tr-TR"/>
        </w:rPr>
        <w:t> vekaletnamelerinin</w:t>
      </w:r>
      <w:r w:rsidRPr="002C23B6">
        <w:rPr>
          <w:rFonts w:ascii="Times New Roman" w:eastAsia="Times New Roman" w:hAnsi="Times New Roman" w:cs="Times New Roman"/>
          <w:color w:val="000000"/>
          <w:sz w:val="18"/>
          <w:szCs w:val="18"/>
          <w:lang w:eastAsia="tr-TR"/>
        </w:rPr>
        <w:t>, bu tüzel kişiliğin bulunduğu ülkedeki Türk Konsolosluğu’nca veya Türkiye Cumhuriyeti Dışişleri Bakanlığı’nca onaylanmış olması gerekir.)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f) Ortak girişim olması halinde bu iş için ekli örneğe uygun ortak girişim beyannamesini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g) İlgili Bankadan alınacak ekli örneğe uygun banka referans mektubu (muhammen bedelin %50'si kadar kullanılmamış nakit kredisi veya teminat kredisi)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h) İlan tarihinden sonra ilgili vergi dairesinden alınacak vergi borcu olmadığına dair belgenin aslı veya noter tasdikli suretinin verilmesi veya aslının İdareye ibraz edilmesi şartıyla İdarece tasdikli suretinin verilmesi veya Gelirler İdaresi Başkanlığının internet vergi dairesi adresi üzerinden alınacak vergi borcu olmadığına dair belgeyi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ı) İlan tarihinden sonra ilgili Sosyal Güvenlik Kurumundan alınacak Türkiye genelinde prim borcu olmadığına dair belgenin aslı veya noter tasdikli suretinin verilmesi veya aslının İdareye ibraz edilmesi şartıyla İdarece tasdikli suretinin verilmesi veya Sosyal Güvenlik Kurumunun internet adresi üzerinden alınacak Türkiye genelinde prim borcu olmadığına dair belgeyi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j) İstekliye ait benzer iş ile ilgili iş bitirme belgesinin noter tasdikli sureti veya aslının İdareye ibraz edilmesi şartıyla İdarece tasdikli suretinin verilmesi veya isteklinin benzer iş ile ilgili iş bitirme belgesinin olmaması veya isteklinin ticari faaliyetleri arasında inşaatla ilgili bir husus bulunmaması halinde inşaatı, benzer iş bitirme belgesine sahip olan bir inşaat firmasına yaptıracağına ilişkin ekli örneğine uygun alt yüklenici taahhütnamesini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k) Ekli örneğine uygun teknik personel taahhütnamesini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l) Ekli örneğe uygun ihalelere katılmaktan yasaklı olunmadığına ilişkin yazılı beyanı.</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m) İhale konusu taşınmazın yerinde görüldüğüne dair teklif sahibinin ekli örneğe uygun yazılı beyanı.</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n) İstanbul Vakıflar 1.Bölge Müdürlüğü Strateji Geliştirme Şube Müdürlüğü veznesine yatırılmış alındı makbuzu veya İstanbul Vakıflar 1.Bölge Müdürlüğü adına 2886 sayılı Yasaya göre alınmış ekli örneğe uygun geçici teminat mektubu ve eki teyit yazısı. (Limit içi –süresiz)</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o) İç Zarf (Ekli örneğine uygun Teklifi Mektubu)</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p) İsteklinin bu ihaleye ilişkin inşaat yapım ve işletme şartlı kiralama işine ait ihale şartnamesini kaşelemek suretiyle imzalanmış olarak vermesi.</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r) İhale</w:t>
      </w:r>
      <w:r w:rsidRPr="002C23B6">
        <w:rPr>
          <w:rFonts w:ascii="Times New Roman" w:eastAsia="Times New Roman" w:hAnsi="Times New Roman" w:cs="Times New Roman"/>
          <w:color w:val="000000"/>
          <w:sz w:val="18"/>
          <w:lang w:eastAsia="tr-TR"/>
        </w:rPr>
        <w:t> dökümanı</w:t>
      </w:r>
      <w:r w:rsidRPr="002C23B6">
        <w:rPr>
          <w:rFonts w:ascii="Times New Roman" w:eastAsia="Times New Roman" w:hAnsi="Times New Roman" w:cs="Times New Roman"/>
          <w:color w:val="000000"/>
          <w:sz w:val="18"/>
          <w:szCs w:val="18"/>
          <w:lang w:eastAsia="tr-TR"/>
        </w:rPr>
        <w:t>, mesai saatleri içerisinde, Gümüşsuyu Mah. İnönü Caddesi No:2 Kat:5 İhale Bürosu Taksim-Beyoğlu-İstanbul adresinde görülebilir ve 750,00 (</w:t>
      </w:r>
      <w:r w:rsidRPr="002C23B6">
        <w:rPr>
          <w:rFonts w:ascii="Times New Roman" w:eastAsia="Times New Roman" w:hAnsi="Times New Roman" w:cs="Times New Roman"/>
          <w:color w:val="000000"/>
          <w:sz w:val="18"/>
          <w:lang w:eastAsia="tr-TR"/>
        </w:rPr>
        <w:t>yediyüzelli</w:t>
      </w:r>
      <w:r w:rsidRPr="002C23B6">
        <w:rPr>
          <w:rFonts w:ascii="Times New Roman" w:eastAsia="Times New Roman" w:hAnsi="Times New Roman" w:cs="Times New Roman"/>
          <w:color w:val="000000"/>
          <w:sz w:val="18"/>
          <w:szCs w:val="18"/>
          <w:lang w:eastAsia="tr-TR"/>
        </w:rPr>
        <w:t>) TL karşılığında aynı adresten temin edilebilir. İhaleye teklif verecek olanların ihale</w:t>
      </w:r>
      <w:r w:rsidRPr="002C23B6">
        <w:rPr>
          <w:rFonts w:ascii="Times New Roman" w:eastAsia="Times New Roman" w:hAnsi="Times New Roman" w:cs="Times New Roman"/>
          <w:color w:val="000000"/>
          <w:sz w:val="18"/>
          <w:lang w:eastAsia="tr-TR"/>
        </w:rPr>
        <w:t>dökümanını </w:t>
      </w:r>
      <w:r w:rsidRPr="002C23B6">
        <w:rPr>
          <w:rFonts w:ascii="Times New Roman" w:eastAsia="Times New Roman" w:hAnsi="Times New Roman" w:cs="Times New Roman"/>
          <w:color w:val="000000"/>
          <w:sz w:val="18"/>
          <w:szCs w:val="18"/>
          <w:lang w:eastAsia="tr-TR"/>
        </w:rPr>
        <w:t>satın almaları zorunludur.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s) İsteklinin ortak girişim olması halinde her bir ortak ayrı ayrı</w:t>
      </w:r>
      <w:r w:rsidRPr="002C23B6">
        <w:rPr>
          <w:rFonts w:ascii="Times New Roman" w:eastAsia="Times New Roman" w:hAnsi="Times New Roman" w:cs="Times New Roman"/>
          <w:color w:val="000000"/>
          <w:sz w:val="18"/>
          <w:lang w:eastAsia="tr-TR"/>
        </w:rPr>
        <w:t> a,b,c,d,e,h,ı,l </w:t>
      </w:r>
      <w:r w:rsidRPr="002C23B6">
        <w:rPr>
          <w:rFonts w:ascii="Times New Roman" w:eastAsia="Times New Roman" w:hAnsi="Times New Roman" w:cs="Times New Roman"/>
          <w:color w:val="000000"/>
          <w:sz w:val="18"/>
          <w:szCs w:val="18"/>
          <w:lang w:eastAsia="tr-TR"/>
        </w:rPr>
        <w:t>ve m bentlerinde belirtilen belgeleri vermek zorundadır.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IX-) Teklif zarfı verildikten sonra, dosya içereninden herhangi bir evrakın alınması, değiştirilmesi veya eksik evrakın tamamlanması yönünde yapılacak başvurular değerlendirmeye alınmayacaktır.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X) Bu işin ihalesine katılmak üzere, kendi adına asaleten ve/veya başkaları adına</w:t>
      </w:r>
      <w:r w:rsidRPr="002C23B6">
        <w:rPr>
          <w:rFonts w:ascii="Times New Roman" w:eastAsia="Times New Roman" w:hAnsi="Times New Roman" w:cs="Times New Roman"/>
          <w:color w:val="000000"/>
          <w:sz w:val="18"/>
          <w:lang w:eastAsia="tr-TR"/>
        </w:rPr>
        <w:t> vekaleten </w:t>
      </w:r>
      <w:r w:rsidRPr="002C23B6">
        <w:rPr>
          <w:rFonts w:ascii="Times New Roman" w:eastAsia="Times New Roman" w:hAnsi="Times New Roman" w:cs="Times New Roman"/>
          <w:color w:val="000000"/>
          <w:sz w:val="18"/>
          <w:szCs w:val="18"/>
          <w:lang w:eastAsia="tr-TR"/>
        </w:rPr>
        <w:t>sadece tek bir başvuruda bulunulabilir. Aksi halde yapılacak başvurular değerlendirmeye alınmayacaktır.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XI)Telgraf veya faksla yapılacak müracaatlar ve postada meydana gelebilecek gecikmeler kabul edilmeyecektir.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XII-) İşbu ilana ait ilan bedelleri</w:t>
      </w:r>
      <w:r w:rsidRPr="002C23B6">
        <w:rPr>
          <w:rFonts w:ascii="Times New Roman" w:eastAsia="Times New Roman" w:hAnsi="Times New Roman" w:cs="Times New Roman"/>
          <w:color w:val="000000"/>
          <w:sz w:val="18"/>
          <w:lang w:eastAsia="tr-TR"/>
        </w:rPr>
        <w:t> dahil </w:t>
      </w:r>
      <w:r w:rsidRPr="002C23B6">
        <w:rPr>
          <w:rFonts w:ascii="Times New Roman" w:eastAsia="Times New Roman" w:hAnsi="Times New Roman" w:cs="Times New Roman"/>
          <w:color w:val="000000"/>
          <w:sz w:val="18"/>
          <w:szCs w:val="18"/>
          <w:lang w:eastAsia="tr-TR"/>
        </w:rPr>
        <w:t>tüm giderler (karar pulu bedeli damga vergisi</w:t>
      </w:r>
      <w:r w:rsidRPr="002C23B6">
        <w:rPr>
          <w:rFonts w:ascii="Times New Roman" w:eastAsia="Times New Roman" w:hAnsi="Times New Roman" w:cs="Times New Roman"/>
          <w:color w:val="000000"/>
          <w:sz w:val="18"/>
          <w:lang w:eastAsia="tr-TR"/>
        </w:rPr>
        <w:t> v.s</w:t>
      </w:r>
      <w:r w:rsidRPr="002C23B6">
        <w:rPr>
          <w:rFonts w:ascii="Times New Roman" w:eastAsia="Times New Roman" w:hAnsi="Times New Roman" w:cs="Times New Roman"/>
          <w:color w:val="000000"/>
          <w:sz w:val="18"/>
          <w:szCs w:val="18"/>
          <w:lang w:eastAsia="tr-TR"/>
        </w:rPr>
        <w:t>.) ihale üzerinde kalan gerçek kişi veya tüzel kişiliklerden sözleşme yapılmadan önce tahsil edilecektir.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XIII-</w:t>
      </w:r>
      <w:r w:rsidRPr="002C23B6">
        <w:rPr>
          <w:rFonts w:ascii="Times New Roman" w:eastAsia="Times New Roman" w:hAnsi="Times New Roman" w:cs="Times New Roman"/>
          <w:color w:val="000000"/>
          <w:sz w:val="18"/>
          <w:lang w:eastAsia="tr-TR"/>
        </w:rPr>
        <w:t>) </w:t>
      </w:r>
      <w:r w:rsidRPr="002C23B6">
        <w:rPr>
          <w:rFonts w:ascii="Times New Roman" w:eastAsia="Times New Roman" w:hAnsi="Times New Roman" w:cs="Times New Roman"/>
          <w:color w:val="000000"/>
          <w:sz w:val="18"/>
          <w:szCs w:val="18"/>
          <w:lang w:eastAsia="tr-TR"/>
        </w:rPr>
        <w:t>İdare gerekçesini göstermek kaydıyla ihaleyi yapıp yapmamakta serbesttir.</w:t>
      </w:r>
    </w:p>
    <w:p w:rsidR="002C23B6" w:rsidRPr="002C23B6" w:rsidRDefault="002C23B6" w:rsidP="002C23B6">
      <w:pPr>
        <w:spacing w:after="0" w:line="240" w:lineRule="atLeast"/>
        <w:ind w:firstLine="567"/>
        <w:jc w:val="both"/>
        <w:rPr>
          <w:rFonts w:ascii="Times New Roman" w:eastAsia="Times New Roman" w:hAnsi="Times New Roman" w:cs="Times New Roman"/>
          <w:color w:val="000000"/>
          <w:sz w:val="20"/>
          <w:szCs w:val="20"/>
          <w:lang w:eastAsia="tr-TR"/>
        </w:rPr>
      </w:pPr>
      <w:r w:rsidRPr="002C23B6">
        <w:rPr>
          <w:rFonts w:ascii="Times New Roman" w:eastAsia="Times New Roman" w:hAnsi="Times New Roman" w:cs="Times New Roman"/>
          <w:color w:val="000000"/>
          <w:sz w:val="18"/>
          <w:szCs w:val="18"/>
          <w:lang w:eastAsia="tr-TR"/>
        </w:rPr>
        <w:t>İlan olunur.</w:t>
      </w:r>
    </w:p>
    <w:p w:rsidR="00AF533E" w:rsidRDefault="00AF533E"/>
    <w:sectPr w:rsidR="00AF533E" w:rsidSect="00AF53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23B6"/>
    <w:rsid w:val="002C23B6"/>
    <w:rsid w:val="00AF53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23B6"/>
  </w:style>
  <w:style w:type="character" w:customStyle="1" w:styleId="grame">
    <w:name w:val="grame"/>
    <w:basedOn w:val="VarsaylanParagrafYazTipi"/>
    <w:rsid w:val="002C23B6"/>
  </w:style>
  <w:style w:type="character" w:customStyle="1" w:styleId="spelle">
    <w:name w:val="spelle"/>
    <w:basedOn w:val="VarsaylanParagrafYazTipi"/>
    <w:rsid w:val="002C23B6"/>
  </w:style>
</w:styles>
</file>

<file path=word/webSettings.xml><?xml version="1.0" encoding="utf-8"?>
<w:webSettings xmlns:r="http://schemas.openxmlformats.org/officeDocument/2006/relationships" xmlns:w="http://schemas.openxmlformats.org/wordprocessingml/2006/main">
  <w:divs>
    <w:div w:id="13958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2013-01-11T05:50:00Z</dcterms:created>
  <dcterms:modified xsi:type="dcterms:W3CDTF">2013-01-11T05:50:00Z</dcterms:modified>
</cp:coreProperties>
</file>