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07" w:rsidRDefault="00EC1D09">
      <w:pPr>
        <w:pStyle w:val="Balk20"/>
        <w:framePr w:w="6154" w:h="14486" w:hRule="exact" w:wrap="none" w:vAnchor="page" w:hAnchor="page" w:x="2988" w:y="1394"/>
        <w:shd w:val="clear" w:color="auto" w:fill="auto"/>
        <w:spacing w:line="210" w:lineRule="exact"/>
        <w:ind w:left="360"/>
      </w:pPr>
      <w:bookmarkStart w:id="0" w:name="bookmark0"/>
      <w:r>
        <w:t>TAŞINMAZ AÇIK ARTIRMA İLAN!</w:t>
      </w:r>
      <w:bookmarkEnd w:id="0"/>
    </w:p>
    <w:p w:rsidR="00325E07" w:rsidRDefault="00EC1D09">
      <w:pPr>
        <w:pStyle w:val="Gvdemetni0"/>
        <w:framePr w:w="6154" w:h="14486" w:hRule="exact" w:wrap="none" w:vAnchor="page" w:hAnchor="page" w:x="2988" w:y="1394"/>
        <w:shd w:val="clear" w:color="auto" w:fill="auto"/>
        <w:ind w:left="80" w:right="440"/>
      </w:pPr>
      <w:r>
        <w:rPr>
          <w:rStyle w:val="Gvdemetni0ptbolukbraklyor100lek"/>
        </w:rPr>
        <w:t>Satmasına karar verilen taşınmazın cinsi, niteliği, kıyımti, adedi, önemli özellikleri</w:t>
      </w:r>
      <w:r>
        <w:rPr>
          <w:rStyle w:val="Gvdemetni1"/>
        </w:rPr>
        <w:t>:</w:t>
      </w:r>
      <w:r>
        <w:t xml:space="preserve"> ür bordan dolayı aşağıda vasıflan yazılı taşınmaz açık artırma sureti ile satılacak olup ilanın bir sureti talimatta </w:t>
      </w:r>
      <w:r>
        <w:rPr>
          <w:rStyle w:val="Gvdemetni0ptbolukbraklyor100lek0"/>
        </w:rPr>
        <w:t xml:space="preserve">pli </w:t>
      </w:r>
      <w:r>
        <w:t>ilgililere tebliğe çıkarılmış, adresin tapuda kayıtlı olmaması halinde ayrıca adres tabii yapılmayıp (I.I.K. 127, madde) gazetedeki satış ilanı tapuda adresi kayıtlı otayan alakadarlara tebligat yerine kaim olacaktır.</w:t>
      </w:r>
    </w:p>
    <w:p w:rsidR="00325E07" w:rsidRDefault="00EC1D09">
      <w:pPr>
        <w:pStyle w:val="Gvdemetni0"/>
        <w:framePr w:w="6154" w:h="14486" w:hRule="exact" w:wrap="none" w:vAnchor="page" w:hAnchor="page" w:x="2988" w:y="1394"/>
        <w:shd w:val="clear" w:color="auto" w:fill="auto"/>
        <w:spacing w:line="230" w:lineRule="exact"/>
        <w:ind w:left="80" w:right="440"/>
      </w:pPr>
      <w:r>
        <w:t>5^«^İstanbul il, Üsküdar İlçesi, 936 Ada No, 15 Parsel No, Kandili Mah., Perakende Mevki, (6 dit, 520 sayfa no'da kayıtlı), A4 Blok, 1+2+Çatı kat, (Bağ.Böl. No:2), 25354,35 m</w:t>
      </w:r>
      <w:r>
        <w:rPr>
          <w:vertAlign w:val="superscript"/>
        </w:rPr>
        <w:t>J</w:t>
      </w:r>
      <w:r>
        <w:t xml:space="preserve"> yÜ2olçûmlû,208ö/156000 arsa paylı ve Konut MS taşınmaz açık arttırma suretiyle satılarak paraya çevnlmesine karar verilmiştir.</w:t>
      </w:r>
    </w:p>
    <w:p w:rsidR="00325E07" w:rsidRDefault="00EC1D09">
      <w:pPr>
        <w:pStyle w:val="Gvdemetni0"/>
        <w:framePr w:w="6154" w:h="14486" w:hRule="exact" w:wrap="none" w:vAnchor="page" w:hAnchor="page" w:x="2988" w:y="1394"/>
        <w:shd w:val="clear" w:color="auto" w:fill="auto"/>
        <w:ind w:left="80" w:right="440"/>
      </w:pPr>
      <w:r>
        <w:rPr>
          <w:rStyle w:val="Gvdemetni0ptbolukbraklyor100lek0"/>
        </w:rPr>
        <w:t xml:space="preserve">İmar </w:t>
      </w:r>
      <w:r>
        <w:t>Duru</w:t>
      </w:r>
      <w:r w:rsidR="00DA00D0">
        <w:t>mu:Ûskidr</w:t>
      </w:r>
      <w:r>
        <w:t xml:space="preserve">t Beiediye Başkanlığı imar ve Şehircilik Müdürlüğü' nün 07M312 Mı ve 2589 sayılı yazısından; Üsküdar ilçesi, tendi Mahallesi, 163 Pafta, 936 Ada, 15parsel sayılı </w:t>
      </w:r>
      <w:r>
        <w:rPr>
          <w:lang w:val="en-US"/>
        </w:rPr>
        <w:t>yerl</w:t>
      </w:r>
      <w:r w:rsidR="00DA00D0">
        <w:rPr>
          <w:lang w:val="en-US"/>
        </w:rPr>
        <w:t xml:space="preserve"> </w:t>
      </w:r>
      <w:r>
        <w:rPr>
          <w:lang w:val="en-US"/>
        </w:rPr>
        <w:t>7.11.1982</w:t>
      </w:r>
      <w:r w:rsidR="00DA00D0">
        <w:rPr>
          <w:lang w:val="en-US"/>
        </w:rPr>
        <w:t xml:space="preserve"> </w:t>
      </w:r>
      <w:r w:rsidR="00DA00D0">
        <w:t xml:space="preserve"> </w:t>
      </w:r>
      <w:r>
        <w:t>Üsküdar Geri Görünüm ve etkilenme bölgesi revizyon uylama imar Planında; H:9.5ûm, (3 Kat) yükseklikte, TAKS:Ö.15, KAKSM EMSALDE AYRIK NİZAM‘KONUT* alanında kalmakta olduğu anlaşılmıştır.</w:t>
      </w:r>
    </w:p>
    <w:p w:rsidR="00325E07" w:rsidRDefault="00EC1D09">
      <w:pPr>
        <w:pStyle w:val="Gvdemetni0"/>
        <w:framePr w:w="6154" w:h="14486" w:hRule="exact" w:wrap="none" w:vAnchor="page" w:hAnchor="page" w:x="2988" w:y="1394"/>
        <w:shd w:val="clear" w:color="auto" w:fill="auto"/>
        <w:spacing w:line="230" w:lineRule="exact"/>
        <w:ind w:left="80" w:right="440"/>
      </w:pPr>
      <w:r>
        <w:rPr>
          <w:rStyle w:val="Gvdemetni1"/>
        </w:rPr>
        <w:t>Hali</w:t>
      </w:r>
      <w:r w:rsidR="00DA00D0">
        <w:rPr>
          <w:rStyle w:val="Gvdemetni1"/>
        </w:rPr>
        <w:t xml:space="preserve"> </w:t>
      </w:r>
      <w:r>
        <w:rPr>
          <w:rStyle w:val="Gvdemetni1"/>
        </w:rPr>
        <w:t>hazır Durumuı</w:t>
      </w:r>
      <w:r>
        <w:t>Söz konusu taşınmaz Üsküdar ilçesi, Kandil Mahallesi, Ada:936, Parsel:15, taşınmaz üzerindeki, Mahallen, Küçüksumatı. Taşocağı Sk. No:25*2? de soyak kandili Ay# evleri, A4 blok, 1+2+Çatı kat 2 nolu dubleks konuttur, parsel üzerinde bir adet sosyal tesis binası ve otuz dokuz adet bodrum kat, zemin kat, id normal kat ve çatı kadı binalar vardır, bahse konu A4 blok 1+2+çatı katil 2 nolu bağ, böl. dubleks şeklde kullanılmakta olup, giriş kat alanında salon, mutfak, üç odası olan, üst kat alanında salon ve iki odası olan çatı alanında da mutfak banyo ve tek mah# olan bağımsız bölümdür, bağımsız bölümün inşasında 1, sınıf malzemeler kulanılmış olup, ıslak zemin döşemeleri seramik, mermer, oda zemin döşiimelerı ahşap, laminat malzeme ile kaplanmıştır, toplam inşaat alanı yaklaşık 450 m</w:t>
      </w:r>
      <w:r>
        <w:rPr>
          <w:vertAlign w:val="superscript"/>
        </w:rPr>
        <w:t>!</w:t>
      </w:r>
      <w:r>
        <w:t xml:space="preserve"> dir. muştaki kombili kaloriferi! ısınma sistemi vardır. I bağımsız bölüme i özel garaj alanı bulunmaktadır, binaların bahçe kısmında üç blokun Ulanabileceği açık yüzme havuzu vardır, sosyal donatı alanları olan ve güvenli sile konumundadır, rasathane caddesine cepheli olan parsel topografık olarak güneyden kuzey istikamete Iğaı azalan bir eğime sahiptir, belediye alt yapı hizmetlerinin bulunduğu ve ulaşım imkanının olumlu dan özelliklerdeki konuttur.</w:t>
      </w:r>
    </w:p>
    <w:p w:rsidR="00325E07" w:rsidRDefault="00EC1D09">
      <w:pPr>
        <w:pStyle w:val="Gvdemetni0"/>
        <w:framePr w:w="6154" w:h="14486" w:hRule="exact" w:wrap="none" w:vAnchor="page" w:hAnchor="page" w:x="2988" w:y="1394"/>
        <w:shd w:val="clear" w:color="auto" w:fill="auto"/>
        <w:spacing w:line="274" w:lineRule="exact"/>
        <w:ind w:left="80" w:right="1940"/>
        <w:jc w:val="left"/>
      </w:pPr>
      <w:r>
        <w:rPr>
          <w:rStyle w:val="Gvdemetni0ptbolukbraklyor100lek"/>
        </w:rPr>
        <w:t>Taşınmazın Kıymeti:</w:t>
      </w:r>
      <w:r>
        <w:rPr>
          <w:rStyle w:val="Gvdemetni0ptbolukbraklyor100lek0"/>
        </w:rPr>
        <w:t xml:space="preserve"> </w:t>
      </w:r>
      <w:r>
        <w:t xml:space="preserve">Mahkeme® kesin karara göre 1.600.000,00 Tl kıymet takdir edilmiştir </w:t>
      </w:r>
      <w:r>
        <w:rPr>
          <w:rStyle w:val="Gvdemetni0ptbolukbraklyor100lek"/>
        </w:rPr>
        <w:t>Satış Şartları:</w:t>
      </w:r>
    </w:p>
    <w:p w:rsidR="00325E07" w:rsidRDefault="00EC1D09">
      <w:pPr>
        <w:pStyle w:val="Gvdemetni0"/>
        <w:framePr w:w="6154" w:h="14486" w:hRule="exact" w:wrap="none" w:vAnchor="page" w:hAnchor="page" w:x="2988" w:y="1394"/>
        <w:numPr>
          <w:ilvl w:val="0"/>
          <w:numId w:val="1"/>
        </w:numPr>
        <w:shd w:val="clear" w:color="auto" w:fill="auto"/>
        <w:tabs>
          <w:tab w:val="left" w:pos="219"/>
        </w:tabs>
        <w:ind w:left="80" w:right="440"/>
      </w:pPr>
      <w:r>
        <w:t xml:space="preserve">Birinci satış 19,02.2013 Salı günü </w:t>
      </w:r>
      <w:r>
        <w:rPr>
          <w:rStyle w:val="Gvdemetnitalik0ptbolukbraklyor100lek"/>
        </w:rPr>
        <w:t>ml</w:t>
      </w:r>
      <w:r>
        <w:t xml:space="preserve"> 14:®) ■ 14:1ü</w:t>
      </w:r>
      <w:r>
        <w:rPr>
          <w:vertAlign w:val="superscript"/>
        </w:rPr>
        <w:t>1</w:t>
      </w:r>
      <w:r>
        <w:t xml:space="preserve"> a kadar Üsküdar 6. icra Müdürlüğünde </w:t>
      </w:r>
      <w:r>
        <w:rPr>
          <w:rStyle w:val="Gvdemetni0ptbolukbraklyor100lek0"/>
        </w:rPr>
        <w:t xml:space="preserve">(Üsküdar adllyesinln taşınması halinde müdürlüğümüze İstanbul Anadolu </w:t>
      </w:r>
      <w:r>
        <w:t xml:space="preserve">Vakası </w:t>
      </w:r>
      <w:r>
        <w:rPr>
          <w:rStyle w:val="Gvdemetni0ptbolukbraklyor100lek0"/>
        </w:rPr>
        <w:t xml:space="preserve">Adliyesinde tahsis edilecek yeni </w:t>
      </w:r>
      <w:r>
        <w:t>yerinde) açık artırma suretiyle yapılacaktır. Bu artmada, artırma bedeli taşınmazların tahmin edilen kıymetinin en az W ıra bulması ve satış isteyenin alacağına tüçhanı ota diğer alacaklılar o taşınmazile temin edilmişse bu suretle rüçhanı olan alacakların toplamından fazla olması ve bundan başka pataya çevirme vepayiaştırma masraftanı geçmek şartı ile en çok artırana ihale olunur. Böyle bir bedele alıcı çıkmazsa taşınmaz en çok artıranın taahhüdü saklı Umak üzere için ikind satış, 01/03/2012 Cuma günü saat I 14:00 ■ 14:10* a kadar ikinci artırmaya çıkarılacaktır. Şu kadar ki, artırma bedelinin taşınmazın tahmin edilen kıymetinin %40‘ ını bulması ve satış isteyenin alacağına rüçhanı ota alacaktan toplamından fazla olması ve tadan başka paraya çevirme ve paylaştırma masraftan geçmesi lazımdır. Böyle fazla bedelle alıcı çıkmazsa satış talebi düşer.</w:t>
      </w:r>
    </w:p>
    <w:p w:rsidR="00325E07" w:rsidRDefault="00EC1D09">
      <w:pPr>
        <w:pStyle w:val="Gvdemetni0"/>
        <w:framePr w:w="6154" w:h="14486" w:hRule="exact" w:wrap="none" w:vAnchor="page" w:hAnchor="page" w:x="2988" w:y="1394"/>
        <w:numPr>
          <w:ilvl w:val="0"/>
          <w:numId w:val="1"/>
        </w:numPr>
        <w:shd w:val="clear" w:color="auto" w:fill="auto"/>
        <w:tabs>
          <w:tab w:val="left" w:pos="195"/>
        </w:tabs>
        <w:ind w:left="80" w:right="440"/>
      </w:pPr>
      <w:r>
        <w:t>Artırmaya iştirak edeceklerin taşınmazın tatmin edilen kıymetinin %20* si oranında pey akçesi veya bu miktar kadar kesin ve süresiz banka teminat mektubu vermeleri laz;mdır. Satış peşin para iledir, alıcıya istediğinde (10) günü geçmemek üzere süre veriletir, M Katma DeğerVergisi f Sabş smtnda KDV oranları değiştiği tekdirde bu oran uygulanmak veKDVden muaf kişi ve kuruluşlardan alınmamak kaydıyla), ihaie damga resmi, tapu alım harcı ile tapu testil ve teslim masrafları alıcıya aittir. Tapu satım harcı İle tellaliye resmi ve vasa taşavnazın aynından doğan birikmiş vergi borçlan satış bedelinden ödenir,</w:t>
      </w:r>
    </w:p>
    <w:p w:rsidR="00325E07" w:rsidRDefault="00EC1D09">
      <w:pPr>
        <w:pStyle w:val="Gvdemetni0"/>
        <w:framePr w:w="6154" w:h="14486" w:hRule="exact" w:wrap="none" w:vAnchor="page" w:hAnchor="page" w:x="2988" w:y="1394"/>
        <w:numPr>
          <w:ilvl w:val="0"/>
          <w:numId w:val="1"/>
        </w:numPr>
        <w:shd w:val="clear" w:color="auto" w:fill="auto"/>
        <w:tabs>
          <w:tab w:val="left" w:pos="210"/>
        </w:tabs>
        <w:spacing w:line="160" w:lineRule="exact"/>
        <w:ind w:left="80"/>
      </w:pPr>
      <w:r>
        <w:t>ipotek sahibi alacaklılarla diğer Igllerin (*) bu taşınmaz üzerindeki haklannı özelikle faiz ve giderlere dair olan iddialannı</w:t>
      </w:r>
    </w:p>
    <w:p w:rsidR="00325E07" w:rsidRDefault="00EC1D09">
      <w:pPr>
        <w:pStyle w:val="Gvdemetni20"/>
        <w:framePr w:w="6154" w:h="14486" w:hRule="exact" w:wrap="none" w:vAnchor="page" w:hAnchor="page" w:x="2988" w:y="1394"/>
        <w:shd w:val="clear" w:color="auto" w:fill="auto"/>
        <w:spacing w:line="80" w:lineRule="exact"/>
        <w:ind w:left="920"/>
      </w:pPr>
      <w:r>
        <w:t xml:space="preserve">4 £ MI İM IVtNfİA JnİMji ayıin/ı </w:t>
      </w:r>
      <w:r>
        <w:rPr>
          <w:rStyle w:val="Gvdemetni2KkBykHarf"/>
        </w:rPr>
        <w:t>[mİ</w:t>
      </w:r>
      <w:r>
        <w:t xml:space="preserve"> -4 iriyi l-j İMtMfil* ALat 1. f. Jl rt bıAİ/lnn İAM, I JkfMİİ IİA</w:t>
      </w:r>
    </w:p>
    <w:p w:rsidR="00325E07" w:rsidRDefault="00EC1D09">
      <w:pPr>
        <w:pStyle w:val="Balk30"/>
        <w:framePr w:w="6154" w:h="14486" w:hRule="exact" w:wrap="none" w:vAnchor="page" w:hAnchor="page" w:x="2988" w:y="1394"/>
        <w:shd w:val="clear" w:color="auto" w:fill="auto"/>
        <w:ind w:left="80" w:right="440"/>
      </w:pPr>
      <w:bookmarkStart w:id="1" w:name="bookmark1"/>
      <w:r>
        <w:t xml:space="preserve">oayaii Deıgeier ne iö gun içinde dairemize Diiüinneten lazırnoır. aksi taKoifde naKıan tapu s </w:t>
      </w:r>
      <w:r>
        <w:rPr>
          <w:rStyle w:val="Balk3SegoeUI85ptKalnDeiltalik0ptbolukbraklyor100lek"/>
        </w:rPr>
        <w:t>m</w:t>
      </w:r>
      <w:r>
        <w:t xml:space="preserve"> ıie sacıt oımaaiKça paylaşmadan nanç DiraKiıacaKtır.</w:t>
      </w:r>
      <w:bookmarkEnd w:id="1"/>
    </w:p>
    <w:p w:rsidR="00325E07" w:rsidRDefault="00EC1D09">
      <w:pPr>
        <w:pStyle w:val="Gvdemetni0"/>
        <w:framePr w:w="6154" w:h="14486" w:hRule="exact" w:wrap="none" w:vAnchor="page" w:hAnchor="page" w:x="2988" w:y="1394"/>
        <w:numPr>
          <w:ilvl w:val="0"/>
          <w:numId w:val="1"/>
        </w:numPr>
        <w:shd w:val="clear" w:color="auto" w:fill="auto"/>
        <w:tabs>
          <w:tab w:val="left" w:pos="200"/>
        </w:tabs>
        <w:spacing w:line="230" w:lineRule="exact"/>
        <w:ind w:left="80" w:right="440"/>
      </w:pPr>
      <w:r>
        <w:t>Satış bedeli hemen veya verilen mühlet içinde ödenmez ise I.İ.K. 133. maddesi gereğince ihale karan im Müdürü tarafından kaldıniır. ihaleye katılıp daha sonra tele bedelini yatırmamak sureti ile ihalenin feshine sebep olan tüm alıcılar ve kefilleri teklif etiklen bedel 1e son ihale bedeli arasındaki farktan ve diğer zarardan ve ayrıca temenit faizi süresinden müteselsilen sorumluduıtar. ihale farkı ve temerrüt faizi ayrıca hükme hacet kalmaksızın dairece tahsil olunur. Bu fark vatsa öncelikle teminat bedelinden tahsil olunur.</w:t>
      </w:r>
    </w:p>
    <w:p w:rsidR="00325E07" w:rsidRDefault="00EC1D09">
      <w:pPr>
        <w:pStyle w:val="Gvdemetni0"/>
        <w:framePr w:w="6154" w:h="14486" w:hRule="exact" w:wrap="none" w:vAnchor="page" w:hAnchor="page" w:x="2988" w:y="1394"/>
        <w:shd w:val="clear" w:color="auto" w:fill="auto"/>
        <w:ind w:left="80" w:right="440"/>
      </w:pPr>
      <w:r>
        <w:t>5&lt; Şartname artırmadan evvel en az 10 gün müddet ile herkesin görebilmesi için dairede açık olup gideri verildiği takdirde isteyene bit örneği gönderilebilir.</w:t>
      </w:r>
    </w:p>
    <w:p w:rsidR="00325E07" w:rsidRDefault="00EC1D09">
      <w:pPr>
        <w:pStyle w:val="Gvdemetni0"/>
        <w:framePr w:w="6154" w:h="14486" w:hRule="exact" w:wrap="none" w:vAnchor="page" w:hAnchor="page" w:x="2988" w:y="1394"/>
        <w:shd w:val="clear" w:color="auto" w:fill="auto"/>
        <w:spacing w:after="227" w:line="259" w:lineRule="exact"/>
        <w:ind w:left="80" w:right="440"/>
      </w:pPr>
      <w:r>
        <w:t>6- Satışa iştirak edenlerin şartnameyi görmüş ve münderecabnı kabul etmiş sayılacakları başkaca bilgi almak isteyenlerin 201111194 E, sayılı dosya numarası ile Müdürlüğümüze başvutmata Han olunur,</w:t>
      </w:r>
    </w:p>
    <w:p w:rsidR="00325E07" w:rsidRDefault="00EC1D09">
      <w:pPr>
        <w:pStyle w:val="Balk30"/>
        <w:framePr w:w="6154" w:h="14486" w:hRule="exact" w:wrap="none" w:vAnchor="page" w:hAnchor="page" w:x="2988" w:y="1394"/>
        <w:shd w:val="clear" w:color="auto" w:fill="auto"/>
        <w:spacing w:line="200" w:lineRule="exact"/>
        <w:ind w:left="80" w:right="3360"/>
        <w:jc w:val="left"/>
      </w:pPr>
      <w:bookmarkStart w:id="2" w:name="bookmark2"/>
      <w:r>
        <w:t xml:space="preserve">f) iigililer tabirine irtifak </w:t>
      </w:r>
      <w:r>
        <w:rPr>
          <w:rStyle w:val="Balk310pt0ptbolukbraklyor"/>
          <w:b/>
          <w:bCs/>
        </w:rPr>
        <w:t xml:space="preserve">hakkı </w:t>
      </w:r>
      <w:r>
        <w:t xml:space="preserve">sahipleri de </w:t>
      </w:r>
      <w:r>
        <w:rPr>
          <w:rStyle w:val="Balk310pt0ptbolukbraklyor"/>
          <w:b/>
          <w:bCs/>
        </w:rPr>
        <w:t>dahildir. Yönetmelik Örnek No :27</w:t>
      </w:r>
      <w:bookmarkEnd w:id="2"/>
    </w:p>
    <w:p w:rsidR="00325E07" w:rsidRDefault="00EC1D09">
      <w:pPr>
        <w:pStyle w:val="Gvdemetni30"/>
        <w:framePr w:w="6154" w:h="14486" w:hRule="exact" w:wrap="none" w:vAnchor="page" w:hAnchor="page" w:x="2988" w:y="1394"/>
        <w:shd w:val="clear" w:color="auto" w:fill="auto"/>
        <w:spacing w:after="251" w:line="150" w:lineRule="exact"/>
        <w:ind w:left="3800"/>
      </w:pPr>
      <w:r>
        <w:t xml:space="preserve">(Basın No: 2446 </w:t>
      </w:r>
      <w:hyperlink r:id="rId7" w:history="1">
        <w:r>
          <w:rPr>
            <w:rStyle w:val="Kpr"/>
            <w:lang w:val="en-US"/>
          </w:rPr>
          <w:t>www.bik.gov.tr</w:t>
        </w:r>
      </w:hyperlink>
      <w:r>
        <w:t>)</w:t>
      </w:r>
    </w:p>
    <w:p w:rsidR="00DA00D0" w:rsidRDefault="00DA00D0" w:rsidP="00DA00D0">
      <w:pPr>
        <w:pStyle w:val="Gvdemetni30"/>
        <w:framePr w:w="6154" w:h="14486" w:hRule="exact" w:wrap="none" w:vAnchor="page" w:hAnchor="page" w:x="2988" w:y="1394"/>
        <w:shd w:val="clear" w:color="auto" w:fill="auto"/>
        <w:tabs>
          <w:tab w:val="left" w:pos="1664"/>
          <w:tab w:val="left" w:pos="5739"/>
        </w:tabs>
        <w:spacing w:after="0" w:line="150" w:lineRule="exact"/>
        <w:ind w:left="80"/>
        <w:jc w:val="both"/>
        <w:rPr>
          <w:rStyle w:val="Gvdemetni41"/>
        </w:rPr>
      </w:pPr>
    </w:p>
    <w:p w:rsidR="00325E07" w:rsidRDefault="00EC1D09">
      <w:pPr>
        <w:pStyle w:val="Gvdemetni40"/>
        <w:framePr w:w="6154" w:h="14486" w:hRule="exact" w:wrap="none" w:vAnchor="page" w:hAnchor="page" w:x="2988" w:y="1394"/>
        <w:shd w:val="clear" w:color="auto" w:fill="auto"/>
        <w:tabs>
          <w:tab w:val="left" w:pos="3720"/>
          <w:tab w:val="left" w:leader="hyphen" w:pos="3998"/>
          <w:tab w:val="left" w:pos="5333"/>
          <w:tab w:val="left" w:leader="hyphen" w:pos="5947"/>
        </w:tabs>
        <w:spacing w:line="130" w:lineRule="exact"/>
        <w:ind w:left="1080"/>
      </w:pPr>
      <w:r>
        <w:rPr>
          <w:rStyle w:val="Gvdemetni41"/>
        </w:rPr>
        <w:tab/>
      </w:r>
      <w:r>
        <w:rPr>
          <w:rStyle w:val="Gvdemetni40ptbolukbraklyor"/>
          <w:vertAlign w:val="superscript"/>
        </w:rPr>
        <w:t>1</w:t>
      </w:r>
      <w:r>
        <w:rPr>
          <w:rStyle w:val="Gvdemetni41"/>
        </w:rPr>
        <w:tab/>
      </w:r>
      <w:r>
        <w:rPr>
          <w:rStyle w:val="Gvdemetni41"/>
        </w:rPr>
        <w:tab/>
      </w:r>
    </w:p>
    <w:p w:rsidR="00325E07" w:rsidRDefault="00325E07">
      <w:pPr>
        <w:rPr>
          <w:sz w:val="2"/>
          <w:szCs w:val="2"/>
        </w:rPr>
      </w:pPr>
    </w:p>
    <w:sectPr w:rsidR="00325E07" w:rsidSect="00325E0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15" w:rsidRDefault="001C3115" w:rsidP="00325E07">
      <w:r>
        <w:separator/>
      </w:r>
    </w:p>
  </w:endnote>
  <w:endnote w:type="continuationSeparator" w:id="0">
    <w:p w:rsidR="001C3115" w:rsidRDefault="001C3115" w:rsidP="00325E0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15" w:rsidRDefault="001C3115"/>
  </w:footnote>
  <w:footnote w:type="continuationSeparator" w:id="0">
    <w:p w:rsidR="001C3115" w:rsidRDefault="001C31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34C4E"/>
    <w:multiLevelType w:val="multilevel"/>
    <w:tmpl w:val="35C4FEA2"/>
    <w:lvl w:ilvl="0">
      <w:start w:val="1"/>
      <w:numFmt w:val="decimal"/>
      <w:lvlText w:val="%1-"/>
      <w:lvlJc w:val="left"/>
      <w:rPr>
        <w:rFonts w:ascii="Arial Narrow" w:eastAsia="Arial Narrow" w:hAnsi="Arial Narrow" w:cs="Arial Narrow"/>
        <w:b w:val="0"/>
        <w:bCs w:val="0"/>
        <w:i w:val="0"/>
        <w:iCs w:val="0"/>
        <w:smallCaps w:val="0"/>
        <w:strike w:val="0"/>
        <w:color w:val="000000"/>
        <w:spacing w:val="-7"/>
        <w:w w:val="8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25E07"/>
    <w:rsid w:val="001C3115"/>
    <w:rsid w:val="002475ED"/>
    <w:rsid w:val="00325E07"/>
    <w:rsid w:val="009C0A8F"/>
    <w:rsid w:val="00DA00D0"/>
    <w:rsid w:val="00EC1D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5E0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5E07"/>
    <w:rPr>
      <w:color w:val="000080"/>
      <w:u w:val="single"/>
    </w:rPr>
  </w:style>
  <w:style w:type="character" w:customStyle="1" w:styleId="Balk2">
    <w:name w:val="Başlık #2_"/>
    <w:basedOn w:val="VarsaylanParagrafYazTipi"/>
    <w:link w:val="Balk20"/>
    <w:rsid w:val="00325E07"/>
    <w:rPr>
      <w:rFonts w:ascii="Bookman Old Style" w:eastAsia="Bookman Old Style" w:hAnsi="Bookman Old Style" w:cs="Bookman Old Style"/>
      <w:b w:val="0"/>
      <w:bCs w:val="0"/>
      <w:i w:val="0"/>
      <w:iCs w:val="0"/>
      <w:smallCaps w:val="0"/>
      <w:strike w:val="0"/>
      <w:spacing w:val="-1"/>
      <w:w w:val="50"/>
      <w:sz w:val="21"/>
      <w:szCs w:val="21"/>
      <w:u w:val="none"/>
    </w:rPr>
  </w:style>
  <w:style w:type="character" w:customStyle="1" w:styleId="Gvdemetni">
    <w:name w:val="Gövde metni_"/>
    <w:basedOn w:val="VarsaylanParagrafYazTipi"/>
    <w:link w:val="Gvdemetni0"/>
    <w:rsid w:val="00325E07"/>
    <w:rPr>
      <w:rFonts w:ascii="Arial Narrow" w:eastAsia="Arial Narrow" w:hAnsi="Arial Narrow" w:cs="Arial Narrow"/>
      <w:b w:val="0"/>
      <w:bCs w:val="0"/>
      <w:i w:val="0"/>
      <w:iCs w:val="0"/>
      <w:smallCaps w:val="0"/>
      <w:strike w:val="0"/>
      <w:spacing w:val="-7"/>
      <w:w w:val="80"/>
      <w:sz w:val="16"/>
      <w:szCs w:val="16"/>
      <w:u w:val="none"/>
    </w:rPr>
  </w:style>
  <w:style w:type="character" w:customStyle="1" w:styleId="Gvdemetni0ptbolukbraklyor100lek">
    <w:name w:val="Gövde metni + 0 pt boşluk bırakılıyor;100% ölçek"/>
    <w:basedOn w:val="Gvdemetni"/>
    <w:rsid w:val="00325E07"/>
    <w:rPr>
      <w:color w:val="000000"/>
      <w:spacing w:val="-10"/>
      <w:w w:val="100"/>
      <w:position w:val="0"/>
      <w:u w:val="single"/>
      <w:lang w:val="tr-TR"/>
    </w:rPr>
  </w:style>
  <w:style w:type="character" w:customStyle="1" w:styleId="Gvdemetni1">
    <w:name w:val="Gövde metni"/>
    <w:basedOn w:val="Gvdemetni"/>
    <w:rsid w:val="00325E07"/>
    <w:rPr>
      <w:color w:val="000000"/>
      <w:position w:val="0"/>
      <w:u w:val="single"/>
      <w:lang w:val="tr-TR"/>
    </w:rPr>
  </w:style>
  <w:style w:type="character" w:customStyle="1" w:styleId="Gvdemetni0ptbolukbraklyor100lek0">
    <w:name w:val="Gövde metni + 0 pt boşluk bırakılıyor;100% ölçek"/>
    <w:basedOn w:val="Gvdemetni"/>
    <w:rsid w:val="00325E07"/>
    <w:rPr>
      <w:color w:val="000000"/>
      <w:spacing w:val="-10"/>
      <w:w w:val="100"/>
      <w:position w:val="0"/>
      <w:lang w:val="tr-TR"/>
    </w:rPr>
  </w:style>
  <w:style w:type="character" w:customStyle="1" w:styleId="Gvdemetnitalik0ptbolukbraklyor100lek">
    <w:name w:val="Gövde metni + İtalik;0 pt boşluk bırakılıyor;100% ölçek"/>
    <w:basedOn w:val="Gvdemetni"/>
    <w:rsid w:val="00325E07"/>
    <w:rPr>
      <w:i/>
      <w:iCs/>
      <w:color w:val="000000"/>
      <w:spacing w:val="-2"/>
      <w:w w:val="100"/>
      <w:position w:val="0"/>
      <w:lang w:val="tr-TR"/>
    </w:rPr>
  </w:style>
  <w:style w:type="character" w:customStyle="1" w:styleId="Gvdemetni2">
    <w:name w:val="Gövde metni (2)_"/>
    <w:basedOn w:val="VarsaylanParagrafYazTipi"/>
    <w:link w:val="Gvdemetni20"/>
    <w:rsid w:val="00325E07"/>
    <w:rPr>
      <w:rFonts w:ascii="Bookman Old Style" w:eastAsia="Bookman Old Style" w:hAnsi="Bookman Old Style" w:cs="Bookman Old Style"/>
      <w:b w:val="0"/>
      <w:bCs w:val="0"/>
      <w:i w:val="0"/>
      <w:iCs w:val="0"/>
      <w:smallCaps w:val="0"/>
      <w:strike w:val="0"/>
      <w:sz w:val="8"/>
      <w:szCs w:val="8"/>
      <w:u w:val="none"/>
    </w:rPr>
  </w:style>
  <w:style w:type="character" w:customStyle="1" w:styleId="Gvdemetni2KkBykHarf">
    <w:name w:val="Gövde metni (2) + Küçük Büyük Harf"/>
    <w:basedOn w:val="Gvdemetni2"/>
    <w:rsid w:val="00325E07"/>
    <w:rPr>
      <w:smallCaps/>
      <w:color w:val="000000"/>
      <w:spacing w:val="0"/>
      <w:w w:val="100"/>
      <w:position w:val="0"/>
      <w:lang w:val="tr-TR"/>
    </w:rPr>
  </w:style>
  <w:style w:type="character" w:customStyle="1" w:styleId="Balk3">
    <w:name w:val="Başlık #3_"/>
    <w:basedOn w:val="VarsaylanParagrafYazTipi"/>
    <w:link w:val="Balk30"/>
    <w:rsid w:val="00325E07"/>
    <w:rPr>
      <w:rFonts w:ascii="Arial Narrow" w:eastAsia="Arial Narrow" w:hAnsi="Arial Narrow" w:cs="Arial Narrow"/>
      <w:b/>
      <w:bCs/>
      <w:i w:val="0"/>
      <w:iCs w:val="0"/>
      <w:smallCaps w:val="0"/>
      <w:strike w:val="0"/>
      <w:spacing w:val="-5"/>
      <w:w w:val="66"/>
      <w:sz w:val="16"/>
      <w:szCs w:val="16"/>
      <w:u w:val="none"/>
    </w:rPr>
  </w:style>
  <w:style w:type="character" w:customStyle="1" w:styleId="Balk3SegoeUI85ptKalnDeiltalik0ptbolukbraklyor100lek">
    <w:name w:val="Başlık #3 + Segoe UI;8;5 pt;Kalın Değil;İtalik;0 pt boşluk bırakılıyor;100% ölçek"/>
    <w:basedOn w:val="Balk3"/>
    <w:rsid w:val="00325E07"/>
    <w:rPr>
      <w:rFonts w:ascii="Segoe UI" w:eastAsia="Segoe UI" w:hAnsi="Segoe UI" w:cs="Segoe UI"/>
      <w:b/>
      <w:bCs/>
      <w:i/>
      <w:iCs/>
      <w:color w:val="000000"/>
      <w:spacing w:val="0"/>
      <w:w w:val="100"/>
      <w:position w:val="0"/>
      <w:sz w:val="17"/>
      <w:szCs w:val="17"/>
    </w:rPr>
  </w:style>
  <w:style w:type="character" w:customStyle="1" w:styleId="Balk310pt0ptbolukbraklyor">
    <w:name w:val="Başlık #3 + 10 pt;0 pt boşluk bırakılıyor"/>
    <w:basedOn w:val="Balk3"/>
    <w:rsid w:val="00325E07"/>
    <w:rPr>
      <w:color w:val="000000"/>
      <w:spacing w:val="-6"/>
      <w:position w:val="0"/>
      <w:sz w:val="20"/>
      <w:szCs w:val="20"/>
      <w:lang w:val="tr-TR"/>
    </w:rPr>
  </w:style>
  <w:style w:type="character" w:customStyle="1" w:styleId="Gvdemetni3">
    <w:name w:val="Gövde metni (3)_"/>
    <w:basedOn w:val="VarsaylanParagrafYazTipi"/>
    <w:link w:val="Gvdemetni30"/>
    <w:rsid w:val="00325E07"/>
    <w:rPr>
      <w:rFonts w:ascii="Arial Narrow" w:eastAsia="Arial Narrow" w:hAnsi="Arial Narrow" w:cs="Arial Narrow"/>
      <w:b/>
      <w:bCs/>
      <w:i w:val="0"/>
      <w:iCs w:val="0"/>
      <w:smallCaps w:val="0"/>
      <w:strike w:val="0"/>
      <w:spacing w:val="-3"/>
      <w:sz w:val="15"/>
      <w:szCs w:val="15"/>
      <w:u w:val="none"/>
    </w:rPr>
  </w:style>
  <w:style w:type="character" w:customStyle="1" w:styleId="Balk1">
    <w:name w:val="Başlık #1_"/>
    <w:basedOn w:val="VarsaylanParagrafYazTipi"/>
    <w:link w:val="Balk10"/>
    <w:rsid w:val="00325E07"/>
    <w:rPr>
      <w:rFonts w:ascii="Arial Unicode MS" w:eastAsia="Arial Unicode MS" w:hAnsi="Arial Unicode MS" w:cs="Arial Unicode MS"/>
      <w:b w:val="0"/>
      <w:bCs w:val="0"/>
      <w:i w:val="0"/>
      <w:iCs w:val="0"/>
      <w:smallCaps w:val="0"/>
      <w:strike w:val="0"/>
      <w:spacing w:val="6"/>
      <w:sz w:val="8"/>
      <w:szCs w:val="8"/>
      <w:u w:val="none"/>
    </w:rPr>
  </w:style>
  <w:style w:type="character" w:customStyle="1" w:styleId="Balk11">
    <w:name w:val="Başlık #1"/>
    <w:basedOn w:val="Balk1"/>
    <w:rsid w:val="00325E07"/>
    <w:rPr>
      <w:strike/>
      <w:color w:val="000000"/>
      <w:w w:val="100"/>
      <w:position w:val="0"/>
      <w:lang w:val="tr-TR"/>
    </w:rPr>
  </w:style>
  <w:style w:type="character" w:customStyle="1" w:styleId="Gvdemetni4">
    <w:name w:val="Gövde metni (4)_"/>
    <w:basedOn w:val="VarsaylanParagrafYazTipi"/>
    <w:link w:val="Gvdemetni40"/>
    <w:rsid w:val="00325E07"/>
    <w:rPr>
      <w:rFonts w:ascii="Bookman Old Style" w:eastAsia="Bookman Old Style" w:hAnsi="Bookman Old Style" w:cs="Bookman Old Style"/>
      <w:b w:val="0"/>
      <w:bCs w:val="0"/>
      <w:i w:val="0"/>
      <w:iCs w:val="0"/>
      <w:smallCaps w:val="0"/>
      <w:strike w:val="0"/>
      <w:spacing w:val="-5"/>
      <w:sz w:val="13"/>
      <w:szCs w:val="13"/>
      <w:u w:val="none"/>
    </w:rPr>
  </w:style>
  <w:style w:type="character" w:customStyle="1" w:styleId="Gvdemetni41">
    <w:name w:val="Gövde metni (4)"/>
    <w:basedOn w:val="Gvdemetni4"/>
    <w:rsid w:val="00325E07"/>
    <w:rPr>
      <w:color w:val="000000"/>
      <w:w w:val="100"/>
      <w:position w:val="0"/>
      <w:lang w:val="tr-TR"/>
    </w:rPr>
  </w:style>
  <w:style w:type="character" w:customStyle="1" w:styleId="Gvdemetni4talik0ptbolukbraklyor">
    <w:name w:val="Gövde metni (4) + İtalik;0 pt boşluk bırakılıyor"/>
    <w:basedOn w:val="Gvdemetni4"/>
    <w:rsid w:val="00325E07"/>
    <w:rPr>
      <w:i/>
      <w:iCs/>
      <w:color w:val="000000"/>
      <w:spacing w:val="-13"/>
      <w:w w:val="100"/>
      <w:position w:val="0"/>
      <w:lang w:val="tr-TR"/>
    </w:rPr>
  </w:style>
  <w:style w:type="character" w:customStyle="1" w:styleId="Gvdemetni40ptbolukbraklyor">
    <w:name w:val="Gövde metni (4) + 0 pt boşluk bırakılıyor"/>
    <w:basedOn w:val="Gvdemetni4"/>
    <w:rsid w:val="00325E07"/>
    <w:rPr>
      <w:color w:val="000000"/>
      <w:spacing w:val="0"/>
      <w:w w:val="100"/>
      <w:position w:val="0"/>
    </w:rPr>
  </w:style>
  <w:style w:type="paragraph" w:customStyle="1" w:styleId="Balk20">
    <w:name w:val="Başlık #2"/>
    <w:basedOn w:val="Normal"/>
    <w:link w:val="Balk2"/>
    <w:rsid w:val="00325E07"/>
    <w:pPr>
      <w:shd w:val="clear" w:color="auto" w:fill="FFFFFF"/>
      <w:spacing w:line="0" w:lineRule="atLeast"/>
      <w:jc w:val="center"/>
      <w:outlineLvl w:val="1"/>
    </w:pPr>
    <w:rPr>
      <w:rFonts w:ascii="Bookman Old Style" w:eastAsia="Bookman Old Style" w:hAnsi="Bookman Old Style" w:cs="Bookman Old Style"/>
      <w:spacing w:val="-1"/>
      <w:w w:val="50"/>
      <w:sz w:val="21"/>
      <w:szCs w:val="21"/>
    </w:rPr>
  </w:style>
  <w:style w:type="paragraph" w:customStyle="1" w:styleId="Gvdemetni0">
    <w:name w:val="Gövde metni"/>
    <w:basedOn w:val="Normal"/>
    <w:link w:val="Gvdemetni"/>
    <w:rsid w:val="00325E07"/>
    <w:pPr>
      <w:shd w:val="clear" w:color="auto" w:fill="FFFFFF"/>
      <w:spacing w:line="235" w:lineRule="exact"/>
      <w:jc w:val="both"/>
    </w:pPr>
    <w:rPr>
      <w:rFonts w:ascii="Arial Narrow" w:eastAsia="Arial Narrow" w:hAnsi="Arial Narrow" w:cs="Arial Narrow"/>
      <w:spacing w:val="-7"/>
      <w:w w:val="80"/>
      <w:sz w:val="16"/>
      <w:szCs w:val="16"/>
    </w:rPr>
  </w:style>
  <w:style w:type="paragraph" w:customStyle="1" w:styleId="Gvdemetni20">
    <w:name w:val="Gövde metni (2)"/>
    <w:basedOn w:val="Normal"/>
    <w:link w:val="Gvdemetni2"/>
    <w:rsid w:val="00325E07"/>
    <w:pPr>
      <w:shd w:val="clear" w:color="auto" w:fill="FFFFFF"/>
      <w:spacing w:line="0" w:lineRule="atLeast"/>
    </w:pPr>
    <w:rPr>
      <w:rFonts w:ascii="Bookman Old Style" w:eastAsia="Bookman Old Style" w:hAnsi="Bookman Old Style" w:cs="Bookman Old Style"/>
      <w:sz w:val="8"/>
      <w:szCs w:val="8"/>
    </w:rPr>
  </w:style>
  <w:style w:type="paragraph" w:customStyle="1" w:styleId="Balk30">
    <w:name w:val="Başlık #3"/>
    <w:basedOn w:val="Normal"/>
    <w:link w:val="Balk3"/>
    <w:rsid w:val="00325E07"/>
    <w:pPr>
      <w:shd w:val="clear" w:color="auto" w:fill="FFFFFF"/>
      <w:spacing w:line="230" w:lineRule="exact"/>
      <w:jc w:val="both"/>
      <w:outlineLvl w:val="2"/>
    </w:pPr>
    <w:rPr>
      <w:rFonts w:ascii="Arial Narrow" w:eastAsia="Arial Narrow" w:hAnsi="Arial Narrow" w:cs="Arial Narrow"/>
      <w:b/>
      <w:bCs/>
      <w:spacing w:val="-5"/>
      <w:w w:val="66"/>
      <w:sz w:val="16"/>
      <w:szCs w:val="16"/>
    </w:rPr>
  </w:style>
  <w:style w:type="paragraph" w:customStyle="1" w:styleId="Gvdemetni30">
    <w:name w:val="Gövde metni (3)"/>
    <w:basedOn w:val="Normal"/>
    <w:link w:val="Gvdemetni3"/>
    <w:rsid w:val="00325E07"/>
    <w:pPr>
      <w:shd w:val="clear" w:color="auto" w:fill="FFFFFF"/>
      <w:spacing w:after="180" w:line="0" w:lineRule="atLeast"/>
    </w:pPr>
    <w:rPr>
      <w:rFonts w:ascii="Arial Narrow" w:eastAsia="Arial Narrow" w:hAnsi="Arial Narrow" w:cs="Arial Narrow"/>
      <w:b/>
      <w:bCs/>
      <w:spacing w:val="-3"/>
      <w:sz w:val="15"/>
      <w:szCs w:val="15"/>
    </w:rPr>
  </w:style>
  <w:style w:type="paragraph" w:customStyle="1" w:styleId="Balk10">
    <w:name w:val="Başlık #1"/>
    <w:basedOn w:val="Normal"/>
    <w:link w:val="Balk1"/>
    <w:rsid w:val="00325E07"/>
    <w:pPr>
      <w:shd w:val="clear" w:color="auto" w:fill="FFFFFF"/>
      <w:spacing w:line="0" w:lineRule="atLeast"/>
      <w:jc w:val="both"/>
      <w:outlineLvl w:val="0"/>
    </w:pPr>
    <w:rPr>
      <w:rFonts w:ascii="Arial Unicode MS" w:eastAsia="Arial Unicode MS" w:hAnsi="Arial Unicode MS" w:cs="Arial Unicode MS"/>
      <w:spacing w:val="6"/>
      <w:sz w:val="8"/>
      <w:szCs w:val="8"/>
    </w:rPr>
  </w:style>
  <w:style w:type="paragraph" w:customStyle="1" w:styleId="Gvdemetni40">
    <w:name w:val="Gövde metni (4)"/>
    <w:basedOn w:val="Normal"/>
    <w:link w:val="Gvdemetni4"/>
    <w:rsid w:val="00325E07"/>
    <w:pPr>
      <w:shd w:val="clear" w:color="auto" w:fill="FFFFFF"/>
      <w:spacing w:line="0" w:lineRule="atLeast"/>
    </w:pPr>
    <w:rPr>
      <w:rFonts w:ascii="Bookman Old Style" w:eastAsia="Bookman Old Style" w:hAnsi="Bookman Old Style" w:cs="Bookman Old Style"/>
      <w:spacing w:val="-5"/>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2013-01-16T08:55:00Z</dcterms:created>
  <dcterms:modified xsi:type="dcterms:W3CDTF">2013-01-16T09:15:00Z</dcterms:modified>
</cp:coreProperties>
</file>