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A" w:rsidRDefault="003119BA" w:rsidP="003119BA">
      <w:r>
        <w:t>TAŞINMAZ MAL SATILACAKTIR</w:t>
      </w:r>
    </w:p>
    <w:p w:rsidR="003119BA" w:rsidRDefault="003119BA" w:rsidP="003119BA">
      <w:r>
        <w:t>İstanbul Sarıyer İlçe Belediyesi Başkanlığından:</w:t>
      </w:r>
    </w:p>
    <w:p w:rsidR="003119BA" w:rsidRDefault="003119BA" w:rsidP="003119BA">
      <w:r>
        <w:t>1- İhalenin Konusu: Mülkiyeti Belediyemize ait Sarıyer/Mirgün (Reşitpaşa) Mah. F22d11c3b pafta, 614 ada 35 parsel nolu 579,18 m² yüzölçümlü ve 1/1000 ölçekli Uygulama İmar Planında; Taks: 0.15, Kaks: 0.35 maxH: 6.50mt yapılma koşullarında “Konut” alanı imarı olan arsa 2886 sayılı Devlet İhale Kanunu 36. maddesine göre satılması işi ihalesidir.</w:t>
      </w:r>
    </w:p>
    <w:p w:rsidR="003119BA" w:rsidRDefault="003119BA" w:rsidP="003119BA">
      <w:r>
        <w:t>2 - İhale Usulü: 2886 sayılı Devlet İhale Kanunu 36. maddesine göre Kapalı Teklif Usulü ile ihalesi yapılacaktır.</w:t>
      </w:r>
    </w:p>
    <w:p w:rsidR="003119BA" w:rsidRDefault="003119BA" w:rsidP="003119BA">
      <w:r>
        <w:t>3 - İhalenin nerede, hangi  tarihte ve saatte yapılacağı: Satış ihalesi 08/11/2012 Perşembe günü saat 11:30’de Maltızdere Sok. No:16 Büyükdere/Sarıyer/İstanbul adresinde hizmet veren Sarıyer Belediyesinin Encümen Salonunda Encümen huzurunda yapılacaktır.</w:t>
      </w:r>
    </w:p>
    <w:p w:rsidR="003119BA" w:rsidRDefault="003119BA" w:rsidP="003119BA">
      <w:r>
        <w:t>4 - Şartnamenin temini: İhale şartnamesi her gün mesai saatleri içerisinde Sarıyer Belediye Başkanlığı - İmar ve Şehircilik Müdürlüğü / Emlak ve İstimlak Biriminden ücretsiz olarak görülebilir ve 500-TL bedel karşılığında şartname temin edinilir.</w:t>
      </w:r>
    </w:p>
    <w:p w:rsidR="003119BA" w:rsidRDefault="003119BA" w:rsidP="003119BA">
      <w:r>
        <w:t>5 - Muhammen bedel ve geçici teminat bedeli:</w:t>
      </w:r>
    </w:p>
    <w:p w:rsidR="003119BA" w:rsidRDefault="003119BA" w:rsidP="003119BA">
      <w:r>
        <w:t>Muhammen bedel : 2.027.130,00 -TL + KDV’dir.</w:t>
      </w:r>
    </w:p>
    <w:p w:rsidR="003119BA" w:rsidRDefault="003119BA" w:rsidP="003119BA">
      <w:r>
        <w:t>Geçici teminat miktarı (% 3):  60.814,00-TL’dir.</w:t>
      </w:r>
    </w:p>
    <w:p w:rsidR="003119BA" w:rsidRDefault="003119BA" w:rsidP="003119BA">
      <w:r>
        <w:t>6 - İhaleye katılmak için istenen belgeler: İhaleye katılmak için ise tekliflerini aşağıdaki belgelerle birlikte kapalı zarf içinde ibraz etmeleri gerekir,</w:t>
      </w:r>
    </w:p>
    <w:p w:rsidR="003119BA" w:rsidRDefault="003119BA" w:rsidP="003119BA">
      <w:r>
        <w:t>A) Teklif Mektubu : (2886 sayılı yasanın 37. maddesine uygun)</w:t>
      </w:r>
    </w:p>
    <w:p w:rsidR="003119BA" w:rsidRDefault="003119BA" w:rsidP="003119BA">
      <w:r>
        <w:t>B) Nüfus Cüzdan Sureti veya T.C. Kimlik Numarasını ihtiva eden “Nüfus Cüzdanı”, “Sürücü Belgesi” veya “Pasaport” ibrazı ve İkametgâh belgesi (Gerçek Kişiler)</w:t>
      </w:r>
    </w:p>
    <w:p w:rsidR="003119BA" w:rsidRDefault="003119BA" w:rsidP="003119BA">
      <w:r>
        <w:t>C) 2886 sayılı Devlet İhale Kanunu’nda belirtilen Geçici Teminat Makbuzu/Mektubu</w:t>
      </w:r>
    </w:p>
    <w:p w:rsidR="003119BA" w:rsidRDefault="003119BA" w:rsidP="003119BA">
      <w:r>
        <w:t>D) Teklif vermeye yetkili olduğunu gösteren, ihale tarihi itibariyle son bir yıl içerisinde düzenlenmiş noter tasdikli imza sirküleri (Tüzel Kişiler)</w:t>
      </w:r>
    </w:p>
    <w:p w:rsidR="003119BA" w:rsidRDefault="003119BA" w:rsidP="003119BA">
      <w:r>
        <w:t>E) Mevzuatı gereği tüzel kişiliğin siciline kayıtlı bulunduğu Ticaret ve/veya Sanayi Odasından, ihale tarihi itibariyle son bir yıl içerisinde alınmış tüzel kişiliğin sicile kayıtlı olduğuna dair belge (Tüzel Kişiler)</w:t>
      </w:r>
    </w:p>
    <w:p w:rsidR="003119BA" w:rsidRDefault="003119BA" w:rsidP="003119BA">
      <w:r>
        <w:t>F) Vekaleten katılması halinde noter tasdikli vekaletname</w:t>
      </w:r>
    </w:p>
    <w:p w:rsidR="003119BA" w:rsidRDefault="003119BA" w:rsidP="003119BA">
      <w:r>
        <w:t>G) Tüzel kişilik tarafından ihaleye girmesi için yetkilendirme yapılmışsa noter tasdikli Yetki Belgesi (Tüzel Kişiler)</w:t>
      </w:r>
    </w:p>
    <w:p w:rsidR="003119BA" w:rsidRDefault="003119BA" w:rsidP="003119BA">
      <w:r>
        <w:t>H) Yabancı istekliler için Türkiye’de gayrimenkul edinilmesine ilişkin kanuni şartları taşımak ve Türkiye’de tebligat için adres beyanı</w:t>
      </w:r>
    </w:p>
    <w:p w:rsidR="003119BA" w:rsidRDefault="003119BA" w:rsidP="003119BA">
      <w:r>
        <w:lastRenderedPageBreak/>
        <w:t>İ) Ortak katılım olması halinde Ortaklık Beyannamesi</w:t>
      </w:r>
    </w:p>
    <w:p w:rsidR="003119BA" w:rsidRDefault="003119BA" w:rsidP="003119BA">
      <w:r>
        <w:t>J) Gayrimenkul satın alınmasına ilişkin Ticaret Sicilinden alınmış Yetki Belgesi (Tüzel Kişiler)</w:t>
      </w:r>
    </w:p>
    <w:p w:rsidR="003119BA" w:rsidRDefault="003119BA" w:rsidP="003119BA">
      <w:r>
        <w:t>K) Yabancı isteklilerin sunacakları yurtdışında düzenlenmiş her türlü belgenin Türkiye Cumhuriyeti Konsolosluklarınca tasdik edilmiş veya apostil şerhinin olması gerekmektedir.</w:t>
      </w:r>
    </w:p>
    <w:p w:rsidR="003119BA" w:rsidRDefault="003119BA" w:rsidP="003119BA">
      <w:r>
        <w:t>L) İstekli tarafından satın alınarak imzalanmış şartnamenin bir örneği</w:t>
      </w:r>
    </w:p>
    <w:p w:rsidR="003119BA" w:rsidRDefault="003119BA" w:rsidP="003119BA">
      <w:r>
        <w:t>M) Geçici Teminat : (2886 sayılı yasaya uygun)</w:t>
      </w:r>
    </w:p>
    <w:p w:rsidR="003119BA" w:rsidRDefault="003119BA" w:rsidP="003119BA">
      <w:r>
        <w:t>7 - Teklif Dosyalarının Teslimi: İhaleye katılmak isteyenlerin, yukarıda belirtilen belgelerle birlikte ihale şartnamesinde belirtildiği şekilde hazırlayacakları teklif mektuplarını da içeren kapalı zarflarını en geç 08/11/2012 Perşembe günü saat 10:30’da Maltızdere Sok. No:16 Büyükdere/Sarıyer/İstanbul adresinde hizmet veren Sarıyer Belediye Başkanlığı - Yazı İşleri ve Kararlar Müdürlüğü’ne sıra numaralı alındılar karşılığında verilebileceği gibi, iadeli taahhütlü posta vasıtasıyla da gönderilebilir. Belirtilen tarih ve saatten sonra verilen teklifler ve postadaki gecikmeler dikkate alınmayacaktır.</w:t>
      </w:r>
    </w:p>
    <w:p w:rsidR="005F2FE6" w:rsidRDefault="003119BA" w:rsidP="003119BA">
      <w:r>
        <w:t>İlan olunur.</w:t>
      </w:r>
    </w:p>
    <w:sectPr w:rsidR="005F2FE6" w:rsidSect="005F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119BA"/>
    <w:rsid w:val="003119BA"/>
    <w:rsid w:val="005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2012-10-24T05:56:00Z</dcterms:created>
  <dcterms:modified xsi:type="dcterms:W3CDTF">2012-10-24T05:57:00Z</dcterms:modified>
</cp:coreProperties>
</file>