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A75" w:rsidRDefault="002D6AC0" w:rsidP="00AB57EF">
      <w:pPr>
        <w:pStyle w:val="Balk10"/>
        <w:keepNext/>
        <w:keepLines/>
        <w:shd w:val="clear" w:color="auto" w:fill="auto"/>
        <w:spacing w:before="0" w:after="115" w:line="310" w:lineRule="exact"/>
        <w:ind w:right="160"/>
        <w:jc w:val="center"/>
      </w:pPr>
      <w:bookmarkStart w:id="0" w:name="bookmark0"/>
      <w:r>
        <w:t>T.C. MUDANYA İCRA MÜD</w:t>
      </w:r>
      <w:r w:rsidR="00AB57EF">
        <w:t>Ü</w:t>
      </w:r>
      <w:r>
        <w:t>RL</w:t>
      </w:r>
      <w:r w:rsidR="00AB57EF">
        <w:t>Ü</w:t>
      </w:r>
      <w:r>
        <w:t>Ğ</w:t>
      </w:r>
      <w:r w:rsidR="00AB57EF">
        <w:t>Ü</w:t>
      </w:r>
      <w:r>
        <w:t>ND</w:t>
      </w:r>
      <w:bookmarkEnd w:id="0"/>
      <w:r w:rsidR="00AB57EF">
        <w:t>EN TAŞINMAZIN AÇIK ARTIRMA İLANI</w:t>
      </w:r>
    </w:p>
    <w:p w:rsidR="00391A75" w:rsidRDefault="002D6AC0">
      <w:pPr>
        <w:pStyle w:val="Balk20"/>
        <w:keepNext/>
        <w:keepLines/>
        <w:shd w:val="clear" w:color="auto" w:fill="auto"/>
        <w:spacing w:before="0" w:line="190" w:lineRule="exact"/>
        <w:ind w:right="160"/>
      </w:pPr>
      <w:bookmarkStart w:id="1" w:name="bookmark1"/>
      <w:r>
        <w:t>Dosya No: 201</w:t>
      </w:r>
      <w:bookmarkEnd w:id="1"/>
    </w:p>
    <w:p w:rsidR="00391A75" w:rsidRDefault="00AB57EF">
      <w:pPr>
        <w:pStyle w:val="Gvdemetni0"/>
        <w:shd w:val="clear" w:color="auto" w:fill="auto"/>
        <w:ind w:left="200"/>
      </w:pPr>
      <w:r>
        <w:t>İ</w:t>
      </w:r>
      <w:r w:rsidR="002D6AC0">
        <w:t>potekli olup satılmasına karar verilen taşınmazların açık artırma suretiyle satışı yapılacaktır.</w:t>
      </w:r>
    </w:p>
    <w:p w:rsidR="00391A75" w:rsidRDefault="002D6AC0">
      <w:pPr>
        <w:pStyle w:val="Gvdemetni0"/>
        <w:numPr>
          <w:ilvl w:val="0"/>
          <w:numId w:val="1"/>
        </w:numPr>
        <w:shd w:val="clear" w:color="auto" w:fill="auto"/>
        <w:tabs>
          <w:tab w:val="left" w:pos="738"/>
        </w:tabs>
        <w:ind w:left="200" w:right="380"/>
      </w:pPr>
      <w:r>
        <w:rPr>
          <w:rStyle w:val="GvdemetniKaln"/>
        </w:rPr>
        <w:t>TAPU</w:t>
      </w:r>
      <w:r>
        <w:rPr>
          <w:rStyle w:val="GvdemetniKaln"/>
        </w:rPr>
        <w:tab/>
        <w:t>KAYDI</w:t>
      </w:r>
      <w:r>
        <w:t xml:space="preserve">: Bursa ili, Mudanya ilçesi, Çağrışan Köyü, Erginler Mevkii, cilt/sayfa no:16/1585, parsel: 1536, </w:t>
      </w:r>
      <w:proofErr w:type="spellStart"/>
      <w:r>
        <w:t>yüzölçüm</w:t>
      </w:r>
      <w:proofErr w:type="spellEnd"/>
      <w:r>
        <w:t xml:space="preserve">:799,29 m2, ana taşınmaz nitelik: arsa </w:t>
      </w:r>
      <w:r>
        <w:rPr>
          <w:rStyle w:val="GvdemetniKaln"/>
        </w:rPr>
        <w:t xml:space="preserve">İMAR </w:t>
      </w:r>
      <w:proofErr w:type="gramStart"/>
      <w:r>
        <w:rPr>
          <w:rStyle w:val="GvdemetniKaln"/>
        </w:rPr>
        <w:t xml:space="preserve">DURUMU </w:t>
      </w:r>
      <w:r>
        <w:t>: Satışa</w:t>
      </w:r>
      <w:proofErr w:type="gramEnd"/>
      <w:r>
        <w:t xml:space="preserve"> konu taşınmazların imar durumları, imar planı içersinde 1/1000 ölçekli imar uygulaması yapılmış halende üzerinde bodrumla birlikte 3 katlı ruhsatlı villalar bulunmaktadır. </w:t>
      </w:r>
      <w:proofErr w:type="gramStart"/>
      <w:r>
        <w:t xml:space="preserve">Mudanya Belediyesinin İmar ve Şehircilik Müdürlüğünün 02.02.2011 tarih 257 sayılı yazı ekinde verilen imar durumu belgesine göre, taşınmazın imar durumunun, ayrık nizam 2 (iki) kat ve maksimum H=6,50 m yüksekliğinde, ön bahçe mesafeleri 5,00 m, yan bahçe mesafesi 3,00 m olarak, yapı yapma </w:t>
      </w:r>
      <w:proofErr w:type="spellStart"/>
      <w:r>
        <w:t>müsadeli</w:t>
      </w:r>
      <w:proofErr w:type="spellEnd"/>
      <w:r>
        <w:t xml:space="preserve"> olup, KAKS’I DA 0,30 olduğu belirtilmektedir.</w:t>
      </w:r>
      <w:proofErr w:type="gramEnd"/>
    </w:p>
    <w:p w:rsidR="00391A75" w:rsidRDefault="002D6AC0">
      <w:pPr>
        <w:pStyle w:val="Gvdemetni0"/>
        <w:shd w:val="clear" w:color="auto" w:fill="auto"/>
        <w:ind w:left="200" w:right="380"/>
      </w:pPr>
      <w:r>
        <w:rPr>
          <w:rStyle w:val="GvdemetniKaln"/>
        </w:rPr>
        <w:t xml:space="preserve">HALİ HAZIR </w:t>
      </w:r>
      <w:proofErr w:type="gramStart"/>
      <w:r>
        <w:rPr>
          <w:rStyle w:val="GvdemetniKaln"/>
        </w:rPr>
        <w:t xml:space="preserve">DURUMU </w:t>
      </w:r>
      <w:r>
        <w:t>: Satışa</w:t>
      </w:r>
      <w:proofErr w:type="gramEnd"/>
      <w:r>
        <w:t xml:space="preserve"> konu 1536 parsel sayılı taşınmazın üzerinde bulunduğu villanın fiili adresi çağrışan köyü, orkide sokak no:9 </w:t>
      </w:r>
      <w:proofErr w:type="spellStart"/>
      <w:r>
        <w:t>Erenkent</w:t>
      </w:r>
      <w:proofErr w:type="spellEnd"/>
      <w:r>
        <w:t xml:space="preserve"> sitesi Mudanya’dır. Taşınmaz tapu da her ne kadar arsa gözükse de üzerinde </w:t>
      </w:r>
      <w:proofErr w:type="gramStart"/>
      <w:r>
        <w:t>dubleks</w:t>
      </w:r>
      <w:proofErr w:type="gramEnd"/>
      <w:r>
        <w:t xml:space="preserve"> villa bulunmaktadır. Villanın bahçe düzenlemesi iyi şekilde yapılmış olup çimlendirilmiştir. Bahçesinde küçük bir havuz bulunmaktadır. Bina bodrum kat, zemin kat, normal kat olmak üzere üç kat olarak inşa edilmiştir. Satışa konu villa aynı tipte yapılmış villalardan oluşan sitenin içinde bulunmaktadır. Hali hazırda kullanılmaktadır. Taşınmaz çevresinde çok güzel villa yapılaşması bulunmaktadır. Binanın pencere doğramaları PVC doğramadan yapılmıştır. Bina hali hazırda kullanılmaktadır. Binanın bodrum katı brüt 100 m2, zemin katı 110 m2, normal kat 115 m2 olmak üzere toplam brüt alanı 325 m2 olup, bina net olarak 295 m2'dir.</w:t>
      </w:r>
    </w:p>
    <w:p w:rsidR="00391A75" w:rsidRDefault="002D6AC0">
      <w:pPr>
        <w:pStyle w:val="Gvdemetni0"/>
        <w:shd w:val="clear" w:color="auto" w:fill="auto"/>
        <w:ind w:left="200" w:right="380"/>
      </w:pPr>
      <w:r>
        <w:rPr>
          <w:rStyle w:val="GvdemetniKaln"/>
        </w:rPr>
        <w:t>Bodrum kat</w:t>
      </w:r>
      <w:r>
        <w:t xml:space="preserve">: Bu katta geniş bir salon, mutfak, 1 oda, </w:t>
      </w:r>
      <w:proofErr w:type="gramStart"/>
      <w:r>
        <w:t>antre</w:t>
      </w:r>
      <w:proofErr w:type="gramEnd"/>
      <w:r>
        <w:t>, banyo, kazan dairesi bulunmaktadır. Banyoda duşa kabin, klozet ve lavabo bulunmaktadır. Bodrum katın yerleri seramik kaplıdır. Bu katta iç kapılar Amerikan kapıdır, bu kattan direk bahçedeki terasa ve bahçeye çıkılabilmektedir.</w:t>
      </w:r>
    </w:p>
    <w:p w:rsidR="00391A75" w:rsidRDefault="002D6AC0">
      <w:pPr>
        <w:pStyle w:val="Gvdemetni0"/>
        <w:shd w:val="clear" w:color="auto" w:fill="auto"/>
        <w:ind w:left="200" w:right="380"/>
      </w:pPr>
      <w:r>
        <w:rPr>
          <w:rStyle w:val="GvdemetniKaln"/>
        </w:rPr>
        <w:t>Zemin kat</w:t>
      </w:r>
      <w:r>
        <w:t xml:space="preserve">: Bu kata girişte çelik kapı </w:t>
      </w:r>
      <w:proofErr w:type="gramStart"/>
      <w:r>
        <w:t>bulunmaktadır.Giriş</w:t>
      </w:r>
      <w:proofErr w:type="gramEnd"/>
      <w:r>
        <w:t xml:space="preserve"> holünün yerleri seramik kaplıdır. Bu katta salon, </w:t>
      </w:r>
      <w:proofErr w:type="gramStart"/>
      <w:r>
        <w:t>antre</w:t>
      </w:r>
      <w:proofErr w:type="gramEnd"/>
      <w:r>
        <w:t xml:space="preserve">, oda, mutfak ve </w:t>
      </w:r>
      <w:proofErr w:type="spellStart"/>
      <w:r>
        <w:t>Wc</w:t>
      </w:r>
      <w:proofErr w:type="spellEnd"/>
      <w:r>
        <w:t xml:space="preserve"> bulunmaktadır. Mutfakta yerleri seramik olup U şeklinde </w:t>
      </w:r>
      <w:proofErr w:type="spellStart"/>
      <w:r>
        <w:t>çimston</w:t>
      </w:r>
      <w:proofErr w:type="spellEnd"/>
      <w:r>
        <w:t xml:space="preserve"> </w:t>
      </w:r>
      <w:proofErr w:type="gramStart"/>
      <w:r>
        <w:t>tezgah</w:t>
      </w:r>
      <w:proofErr w:type="gramEnd"/>
      <w:r>
        <w:t xml:space="preserve"> ve 1. Sınıf kaliteli mutfak dolapları bulunmaktadır. Salon, oda ve </w:t>
      </w:r>
      <w:proofErr w:type="gramStart"/>
      <w:r>
        <w:t>antre</w:t>
      </w:r>
      <w:proofErr w:type="gramEnd"/>
      <w:r>
        <w:t xml:space="preserve"> yerleri </w:t>
      </w:r>
      <w:proofErr w:type="spellStart"/>
      <w:r>
        <w:t>laminent</w:t>
      </w:r>
      <w:proofErr w:type="spellEnd"/>
      <w:r>
        <w:t xml:space="preserve"> parke kaplıdır. Tavanlarda kartonpiyer işlem bulunmaktadır. Salonda şömine bulunmakta olup ön tarafında büyükçe bir teras </w:t>
      </w:r>
      <w:proofErr w:type="gramStart"/>
      <w:r>
        <w:t>bulunmaktadır.iç</w:t>
      </w:r>
      <w:proofErr w:type="gramEnd"/>
      <w:r>
        <w:t xml:space="preserve"> merdivenleri ahşap kaplıdır. Giriş yanında WC bulunmakta olup yer ve duvarı seramik kaplıdır. İç merdivenlerini korkuluğunda ferforje işlemeli korkuluk bulunmaktadır. Pencere doğramaları PVC doğramadan yapılmıştır.</w:t>
      </w:r>
    </w:p>
    <w:p w:rsidR="00391A75" w:rsidRDefault="002D6AC0">
      <w:pPr>
        <w:pStyle w:val="Gvdemetni0"/>
        <w:shd w:val="clear" w:color="auto" w:fill="auto"/>
        <w:tabs>
          <w:tab w:val="left" w:pos="7928"/>
        </w:tabs>
        <w:ind w:left="200" w:right="380"/>
      </w:pPr>
      <w:r>
        <w:rPr>
          <w:rStyle w:val="GvdemetniKaln"/>
        </w:rPr>
        <w:t>Normal kat</w:t>
      </w:r>
      <w:r>
        <w:t xml:space="preserve">: Bu katta 3 adet oda, </w:t>
      </w:r>
      <w:proofErr w:type="gramStart"/>
      <w:r>
        <w:t>antre , banyo</w:t>
      </w:r>
      <w:proofErr w:type="gramEnd"/>
      <w:r>
        <w:t xml:space="preserve">, WC bir adet balkon bulunmaktadır. Oda tabanları </w:t>
      </w:r>
      <w:proofErr w:type="spellStart"/>
      <w:r>
        <w:t>laminent</w:t>
      </w:r>
      <w:proofErr w:type="spellEnd"/>
      <w:r>
        <w:t xml:space="preserve"> parke kaplıdır. Odanın birinde ebeveyn banyosu bulunmaktadır. Ebeveyn banyosunda duşa kabin, lavabo </w:t>
      </w:r>
      <w:proofErr w:type="gramStart"/>
      <w:r>
        <w:t>tezgahı</w:t>
      </w:r>
      <w:proofErr w:type="gramEnd"/>
      <w:r>
        <w:t xml:space="preserve">, klozet bulunmaktadır. Yine odanın birisinde balkon bulunmaktadır. Katta bulunan diğer banyonun yer ve duvarları seramik kaplıdır. Banyoda </w:t>
      </w:r>
      <w:proofErr w:type="gramStart"/>
      <w:r>
        <w:t>jakuzi</w:t>
      </w:r>
      <w:proofErr w:type="gramEnd"/>
      <w:r>
        <w:t>, lavabo tezgahı, klozet bulunmaktadır.</w:t>
      </w:r>
      <w:r>
        <w:tab/>
        <w:t>.</w:t>
      </w:r>
    </w:p>
    <w:p w:rsidR="00391A75" w:rsidRDefault="002D6AC0">
      <w:pPr>
        <w:pStyle w:val="Gvdemetni30"/>
        <w:shd w:val="clear" w:color="auto" w:fill="auto"/>
        <w:tabs>
          <w:tab w:val="left" w:pos="6786"/>
        </w:tabs>
        <w:ind w:left="200" w:right="620"/>
      </w:pPr>
      <w:r>
        <w:t>Çatı katı</w:t>
      </w:r>
      <w:r>
        <w:rPr>
          <w:rStyle w:val="Gvdemetni3KalnDeil"/>
        </w:rPr>
        <w:t xml:space="preserve">: Bu katta 2 oda, </w:t>
      </w:r>
      <w:proofErr w:type="gramStart"/>
      <w:r>
        <w:rPr>
          <w:rStyle w:val="Gvdemetni3KalnDeil"/>
        </w:rPr>
        <w:t>antre</w:t>
      </w:r>
      <w:proofErr w:type="gramEnd"/>
      <w:r>
        <w:rPr>
          <w:rStyle w:val="Gvdemetni3KalnDeil"/>
        </w:rPr>
        <w:t xml:space="preserve"> ve duş yeri bulunmaktadır. Oda ve </w:t>
      </w:r>
      <w:proofErr w:type="gramStart"/>
      <w:r>
        <w:rPr>
          <w:rStyle w:val="Gvdemetni3KalnDeil"/>
        </w:rPr>
        <w:t>antre</w:t>
      </w:r>
      <w:proofErr w:type="gramEnd"/>
      <w:r>
        <w:rPr>
          <w:rStyle w:val="Gvdemetni3KalnDeil"/>
        </w:rPr>
        <w:t xml:space="preserve"> tabanları </w:t>
      </w:r>
      <w:proofErr w:type="spellStart"/>
      <w:r>
        <w:rPr>
          <w:rStyle w:val="Gvdemetni3KalnDeil"/>
        </w:rPr>
        <w:t>laminent</w:t>
      </w:r>
      <w:proofErr w:type="spellEnd"/>
      <w:r>
        <w:rPr>
          <w:rStyle w:val="Gvdemetni3KalnDeil"/>
        </w:rPr>
        <w:t xml:space="preserve"> parke kaplıdır. </w:t>
      </w:r>
      <w:r>
        <w:t xml:space="preserve">Taşınmazın </w:t>
      </w:r>
      <w:proofErr w:type="spellStart"/>
      <w:r>
        <w:t>taıtıamının</w:t>
      </w:r>
      <w:proofErr w:type="spellEnd"/>
      <w:r>
        <w:t xml:space="preserve"> Muhammen bedeli 640.000,00 TL olup bu bedel üzerinden satışa çıkartılmıştır.</w:t>
      </w:r>
      <w:r>
        <w:tab/>
      </w:r>
      <w:proofErr w:type="gramStart"/>
      <w:r>
        <w:t>«</w:t>
      </w:r>
      <w:proofErr w:type="gramEnd"/>
    </w:p>
    <w:p w:rsidR="00391A75" w:rsidRDefault="002D6AC0">
      <w:pPr>
        <w:pStyle w:val="Gvdemetni0"/>
        <w:shd w:val="clear" w:color="auto" w:fill="auto"/>
        <w:ind w:left="200" w:right="380"/>
      </w:pPr>
      <w:r>
        <w:rPr>
          <w:rStyle w:val="GvdemetniKaln"/>
        </w:rPr>
        <w:t xml:space="preserve">IİK </w:t>
      </w:r>
      <w:proofErr w:type="gramStart"/>
      <w:r>
        <w:rPr>
          <w:rStyle w:val="GvdemetniKaln"/>
        </w:rPr>
        <w:t>127 .</w:t>
      </w:r>
      <w:proofErr w:type="spellStart"/>
      <w:r>
        <w:rPr>
          <w:rStyle w:val="GvdemetniKaln"/>
        </w:rPr>
        <w:t>Mad.Göre</w:t>
      </w:r>
      <w:proofErr w:type="spellEnd"/>
      <w:proofErr w:type="gramEnd"/>
      <w:r>
        <w:rPr>
          <w:rStyle w:val="GvdemetniKaln"/>
        </w:rPr>
        <w:t xml:space="preserve"> Satış İlanın Tebliği</w:t>
      </w:r>
      <w:r>
        <w:t>: Adresleri tapu kaydında mevcut olmayan ve tebliğ imkansızlığı nedeniyle tebligat yapılamayan alakadarlara işbu satış ilanı tebliğ yerine kaim olmak üzere ilanen tebliğ olunur.</w:t>
      </w:r>
    </w:p>
    <w:p w:rsidR="00391A75" w:rsidRDefault="002D6AC0">
      <w:pPr>
        <w:pStyle w:val="Gvdemetni30"/>
        <w:shd w:val="clear" w:color="auto" w:fill="auto"/>
        <w:ind w:left="200"/>
        <w:jc w:val="both"/>
      </w:pPr>
      <w:r>
        <w:t xml:space="preserve">Satış Gün ve Saatleri: Birinci satış günü 01.10.2012 tarihinde, saat </w:t>
      </w:r>
      <w:proofErr w:type="gramStart"/>
      <w:r>
        <w:t>10:00</w:t>
      </w:r>
      <w:proofErr w:type="gramEnd"/>
      <w:r>
        <w:t>-10:10 arasında Mudanya Adliye Otoparkı Çay ocağı önü Mudanya</w:t>
      </w:r>
    </w:p>
    <w:p w:rsidR="00391A75" w:rsidRDefault="002D6AC0">
      <w:pPr>
        <w:pStyle w:val="Gvdemetni30"/>
        <w:numPr>
          <w:ilvl w:val="0"/>
          <w:numId w:val="1"/>
        </w:numPr>
        <w:shd w:val="clear" w:color="auto" w:fill="auto"/>
        <w:tabs>
          <w:tab w:val="left" w:pos="762"/>
        </w:tabs>
        <w:ind w:left="200" w:right="380"/>
        <w:jc w:val="both"/>
      </w:pPr>
      <w:r>
        <w:t>TAPU</w:t>
      </w:r>
      <w:r>
        <w:tab/>
        <w:t xml:space="preserve">KAYDI: Bursa ili, Mudanya ilçesi, Çağrışan köyü, cilt/sayfa no:8/697, parsel:1279, </w:t>
      </w:r>
      <w:proofErr w:type="spellStart"/>
      <w:r>
        <w:t>yüzölçüm</w:t>
      </w:r>
      <w:proofErr w:type="spellEnd"/>
      <w:r>
        <w:t xml:space="preserve">:22.557,00m2, ana taşınmaz </w:t>
      </w:r>
      <w:proofErr w:type="gramStart"/>
      <w:r>
        <w:t>nitelik:Arsa</w:t>
      </w:r>
      <w:proofErr w:type="gramEnd"/>
      <w:r>
        <w:t>, Blok/ kat/Giriş-B.B.No:-/Bodrum-Zemin-l/-(bağımsız bölüm no: 29), arsa pay/payda:65/2400, bağımsız bölüm nitelik:Dubleks mesken</w:t>
      </w:r>
    </w:p>
    <w:p w:rsidR="00391A75" w:rsidRDefault="002D6AC0">
      <w:pPr>
        <w:pStyle w:val="Gvdemetni0"/>
        <w:shd w:val="clear" w:color="auto" w:fill="auto"/>
        <w:ind w:left="200" w:right="380"/>
      </w:pPr>
      <w:r>
        <w:rPr>
          <w:rStyle w:val="GvdemetniKaln"/>
        </w:rPr>
        <w:t xml:space="preserve">İMAR </w:t>
      </w:r>
      <w:proofErr w:type="gramStart"/>
      <w:r>
        <w:rPr>
          <w:rStyle w:val="GvdemetniKaln"/>
        </w:rPr>
        <w:t xml:space="preserve">DURUMU </w:t>
      </w:r>
      <w:r>
        <w:t>: Satışa</w:t>
      </w:r>
      <w:proofErr w:type="gramEnd"/>
      <w:r>
        <w:t xml:space="preserve"> konu taşınmazların imar durumları, imar planı içersinde 1/1000 ölçekli imar uygulaması yapılmış halende üzerinde bodrumla birlikte 3 katlı ruhsatlı villalar bulunmaktadır. </w:t>
      </w:r>
      <w:proofErr w:type="gramStart"/>
      <w:r>
        <w:t xml:space="preserve">Mudanya Belediyesinin İmar ve Şehircilik Müdürlüğünün 02.02.2011 tarih 257 sayılı yazı ekinde verilen imar durumu belgesine göre, taşınmazın imar durumunun, ayrık nizam 2 (iki) kat ve maksimum H=6,50 m yüksekliğinde, ön bahçe mesafeleri 5.00 m, yan bahçe mesafesi 3,00 m olarak, yapı yapma </w:t>
      </w:r>
      <w:proofErr w:type="spellStart"/>
      <w:r>
        <w:t>müsadeli</w:t>
      </w:r>
      <w:proofErr w:type="spellEnd"/>
      <w:r>
        <w:t xml:space="preserve"> olup, KAKST DA 0,30 olduğu belirtilmektedir.</w:t>
      </w:r>
      <w:proofErr w:type="gramEnd"/>
    </w:p>
    <w:p w:rsidR="00391A75" w:rsidRDefault="002D6AC0">
      <w:pPr>
        <w:pStyle w:val="Gvdemetni0"/>
        <w:shd w:val="clear" w:color="auto" w:fill="auto"/>
        <w:ind w:left="200" w:right="380"/>
      </w:pPr>
      <w:r>
        <w:rPr>
          <w:rStyle w:val="GvdemetniKaln"/>
        </w:rPr>
        <w:t xml:space="preserve">HALİ HAZIR </w:t>
      </w:r>
      <w:proofErr w:type="gramStart"/>
      <w:r>
        <w:rPr>
          <w:rStyle w:val="GvdemetniKaln"/>
        </w:rPr>
        <w:t xml:space="preserve">DURUMU </w:t>
      </w:r>
      <w:r>
        <w:t>: Satışa</w:t>
      </w:r>
      <w:proofErr w:type="gramEnd"/>
      <w:r>
        <w:t xml:space="preserve"> konu 1279 parsel sayılı taşınmazın üzerinde bulunduğu 29 </w:t>
      </w:r>
      <w:proofErr w:type="spellStart"/>
      <w:r>
        <w:t>nolu</w:t>
      </w:r>
      <w:proofErr w:type="spellEnd"/>
      <w:r>
        <w:t xml:space="preserve"> villanın fiili adresi, Çağrışan köyü, </w:t>
      </w:r>
      <w:proofErr w:type="spellStart"/>
      <w:r>
        <w:t>Çağkent</w:t>
      </w:r>
      <w:proofErr w:type="spellEnd"/>
      <w:r>
        <w:t xml:space="preserve"> Sitesi No:29 Mudanya'dır. Satışa konu villa aynı tipte yapılmış villalardan oluşan sitenin içinde bulunmakta olup bahçe düzenlemesi iyi şekilde yapılmıştır. Hali hazırda kullanılmaktadır, bina yaklaşık 9,00X13,00m ebatlarındadır. Bina bodrum kat, zemin kat, normal kat ve çatı arası olmak üzere dört kat olarak inşa edilmiştir. Binanın bodrum katı brüt olarak 110 m2, zemin katı 115 m2, normal katta 115 m2 ve çatı katı 25 m2 olmak üzere toplam 365 m2 olup, bina net olarak</w:t>
      </w:r>
    </w:p>
    <w:p w:rsidR="00AB57EF" w:rsidRDefault="00AB57EF">
      <w:pPr>
        <w:pStyle w:val="Gvdemetni0"/>
        <w:shd w:val="clear" w:color="auto" w:fill="auto"/>
        <w:ind w:left="200" w:right="380"/>
      </w:pPr>
    </w:p>
    <w:p w:rsidR="00AB57EF" w:rsidRDefault="00AB57EF" w:rsidP="00AB57EF">
      <w:pPr>
        <w:pStyle w:val="Balk20"/>
        <w:keepNext/>
        <w:keepLines/>
        <w:shd w:val="clear" w:color="auto" w:fill="auto"/>
        <w:spacing w:before="0" w:line="200" w:lineRule="exact"/>
      </w:pPr>
      <w:r>
        <w:t>312/206 Talimat</w:t>
      </w:r>
    </w:p>
    <w:p w:rsidR="00AB57EF" w:rsidRDefault="00AB57EF" w:rsidP="00AB57EF">
      <w:pPr>
        <w:pStyle w:val="Gvdemetni0"/>
        <w:shd w:val="clear" w:color="auto" w:fill="auto"/>
        <w:ind w:left="240" w:right="20"/>
      </w:pPr>
      <w:proofErr w:type="gramStart"/>
      <w:r>
        <w:t>toplam</w:t>
      </w:r>
      <w:proofErr w:type="gramEnd"/>
      <w:r>
        <w:t xml:space="preserve"> 330,00m2’dir. Dış kapı kaliteli ahşap kaplamalı çelik kapı, iç kapıları mobilya kapı, pencere doğramaları PVC malzemeden yapılmış doğramadır. </w:t>
      </w:r>
      <w:r>
        <w:rPr>
          <w:rStyle w:val="GvdemetniKaln"/>
        </w:rPr>
        <w:t>Bodrum kat</w:t>
      </w:r>
      <w:r>
        <w:t>: Bodrum kata içeriden inen merdiven bulunmakta olup yüzeyi ahşap kaplıdır. Bu katta geniş bir salon bulunmakta olup, yerlerin tamamı seramik kaplıdır. Ayrıca bu katta depo olarak kullanılan bir bölüm vardır. Bu katın yerlerinin tamamı seramik kaplanmıştır. Bu katta bir adet WC bulunmakta olup yer ve duvarları seramik kaplıdır. Bu katın duvarları plastik boyalıdır. Bodrum katın önünde teras bulunmakta olup, buradan direk bahçeye çıkılmaktadır. Güzel bir bahçesi bulunmaktadır.</w:t>
      </w:r>
    </w:p>
    <w:p w:rsidR="00AB57EF" w:rsidRDefault="00AB57EF" w:rsidP="00AB57EF">
      <w:pPr>
        <w:pStyle w:val="Gvdemetni0"/>
        <w:shd w:val="clear" w:color="auto" w:fill="auto"/>
        <w:ind w:left="240" w:right="20"/>
      </w:pPr>
      <w:r>
        <w:rPr>
          <w:rStyle w:val="GvdemetniKaln"/>
        </w:rPr>
        <w:lastRenderedPageBreak/>
        <w:t>Zemin Kat</w:t>
      </w:r>
      <w:r>
        <w:t xml:space="preserve">: Bu katta salon, mutfak, </w:t>
      </w:r>
      <w:proofErr w:type="gramStart"/>
      <w:r>
        <w:t>antre</w:t>
      </w:r>
      <w:proofErr w:type="gramEnd"/>
      <w:r>
        <w:t xml:space="preserve">, </w:t>
      </w:r>
      <w:proofErr w:type="spellStart"/>
      <w:r>
        <w:t>Wc</w:t>
      </w:r>
      <w:proofErr w:type="spellEnd"/>
      <w:r>
        <w:t xml:space="preserve">, ve terastan oluşmaktadır. Giriş kapısı tarafında yerleri seramik kaplı bahçesi olup camdan </w:t>
      </w:r>
      <w:proofErr w:type="gramStart"/>
      <w:r>
        <w:t>rüzgarlık</w:t>
      </w:r>
      <w:proofErr w:type="gramEnd"/>
      <w:r>
        <w:t xml:space="preserve"> bölümü yapılmıştır. Salonun tabanı </w:t>
      </w:r>
      <w:proofErr w:type="spellStart"/>
      <w:r>
        <w:t>ahpaş</w:t>
      </w:r>
      <w:proofErr w:type="spellEnd"/>
      <w:r>
        <w:t xml:space="preserve"> parke, mutfağın yeri seramik, </w:t>
      </w:r>
      <w:proofErr w:type="spellStart"/>
      <w:r>
        <w:t>VVc'nin</w:t>
      </w:r>
      <w:proofErr w:type="spellEnd"/>
      <w:r>
        <w:t xml:space="preserve"> yer ve duvarları seramik </w:t>
      </w:r>
      <w:proofErr w:type="gramStart"/>
      <w:r>
        <w:t>kaplıdır.Antre</w:t>
      </w:r>
      <w:proofErr w:type="gramEnd"/>
      <w:r>
        <w:t xml:space="preserve"> ile salon arasında kapı bulunmamaktadır. Salonun önünde geniş bir teras ve mutfağın hemen yanında küçük bir balkon bulunmaktadır. Mutfak </w:t>
      </w:r>
      <w:proofErr w:type="gramStart"/>
      <w:r>
        <w:t>tezgahı</w:t>
      </w:r>
      <w:proofErr w:type="gramEnd"/>
      <w:r>
        <w:t xml:space="preserve"> </w:t>
      </w:r>
      <w:proofErr w:type="spellStart"/>
      <w:r>
        <w:t>çimston</w:t>
      </w:r>
      <w:proofErr w:type="spellEnd"/>
      <w:r>
        <w:t xml:space="preserve"> olup mutfak dolapları iyi </w:t>
      </w:r>
      <w:proofErr w:type="spellStart"/>
      <w:r>
        <w:t>dururrtdadır</w:t>
      </w:r>
      <w:proofErr w:type="spellEnd"/>
      <w:r>
        <w:t>. Duvarları saten boya olup tavanlarda kartonpiyer bulunmaktadır.</w:t>
      </w:r>
    </w:p>
    <w:p w:rsidR="00AB57EF" w:rsidRDefault="00AB57EF" w:rsidP="00AB57EF">
      <w:pPr>
        <w:pStyle w:val="Gvdemetni0"/>
        <w:shd w:val="clear" w:color="auto" w:fill="auto"/>
        <w:ind w:left="240" w:right="20"/>
      </w:pPr>
      <w:r>
        <w:rPr>
          <w:rStyle w:val="GvdemetniKaln"/>
        </w:rPr>
        <w:t>Normal kat</w:t>
      </w:r>
      <w:r>
        <w:t xml:space="preserve">: Bu kat 4 adet oda, geniş bir </w:t>
      </w:r>
      <w:proofErr w:type="gramStart"/>
      <w:r>
        <w:t>antre</w:t>
      </w:r>
      <w:proofErr w:type="gramEnd"/>
      <w:r>
        <w:t xml:space="preserve">, banyo-tuvalet ve 2 adet balkon bulunmaktadır. Oda tabanları </w:t>
      </w:r>
      <w:proofErr w:type="spellStart"/>
      <w:r>
        <w:t>laminent</w:t>
      </w:r>
      <w:proofErr w:type="spellEnd"/>
      <w:r>
        <w:t xml:space="preserve"> parke kaplıdır. Odanın birisinde ebeveyn banyosu bulunmaktadır. Bu banyonun yer ve duvarları seramik kaplı olup, duşa kabin, klozet ve lavabo takımı ile giyinme bölümü bulunmaktadır. Kat banyosunda ise </w:t>
      </w:r>
      <w:proofErr w:type="gramStart"/>
      <w:r>
        <w:t>jakuzi</w:t>
      </w:r>
      <w:proofErr w:type="gramEnd"/>
      <w:r>
        <w:t>, lavabo, klozet bulunmakta olup yer ve duvarlar seramik kaplıdır.</w:t>
      </w:r>
    </w:p>
    <w:p w:rsidR="00AB57EF" w:rsidRDefault="00AB57EF" w:rsidP="00AB57EF">
      <w:pPr>
        <w:pStyle w:val="Gvdemetni0"/>
        <w:shd w:val="clear" w:color="auto" w:fill="auto"/>
        <w:ind w:left="240" w:right="20"/>
      </w:pPr>
      <w:r>
        <w:rPr>
          <w:rStyle w:val="GvdemetniKaln"/>
        </w:rPr>
        <w:t>Çatı arası</w:t>
      </w:r>
      <w:r>
        <w:t xml:space="preserve">: Çatı arasında 2 adet oda ve </w:t>
      </w:r>
      <w:proofErr w:type="gramStart"/>
      <w:r>
        <w:t>antre</w:t>
      </w:r>
      <w:proofErr w:type="gramEnd"/>
      <w:r>
        <w:t xml:space="preserve"> bulunmaktadır. Odalardan birisinde ebeveyn banyosu bulunmaktadır. Odaların yerleri </w:t>
      </w:r>
      <w:proofErr w:type="spellStart"/>
      <w:r>
        <w:t>laminent</w:t>
      </w:r>
      <w:proofErr w:type="spellEnd"/>
      <w:r>
        <w:t xml:space="preserve"> parke kaplıdır. Banyoda </w:t>
      </w:r>
      <w:proofErr w:type="spellStart"/>
      <w:r>
        <w:t>duşakabin</w:t>
      </w:r>
      <w:proofErr w:type="spellEnd"/>
      <w:r>
        <w:t xml:space="preserve"> klozet, lavabo bulunmaktadır. </w:t>
      </w:r>
      <w:r>
        <w:rPr>
          <w:rStyle w:val="GvdemetniKaln"/>
        </w:rPr>
        <w:t xml:space="preserve">Taşınmazın tamamının Muhammen bedeli 520.000,00 TL olup bu bedel üzerinden satışa çıkartılmıştır. İIK </w:t>
      </w:r>
      <w:proofErr w:type="gramStart"/>
      <w:r>
        <w:rPr>
          <w:rStyle w:val="GvdemetniKaln"/>
        </w:rPr>
        <w:t>127 .</w:t>
      </w:r>
      <w:proofErr w:type="spellStart"/>
      <w:r>
        <w:rPr>
          <w:rStyle w:val="GvdemetniKaln"/>
        </w:rPr>
        <w:t>Mad.Göre</w:t>
      </w:r>
      <w:proofErr w:type="spellEnd"/>
      <w:proofErr w:type="gramEnd"/>
      <w:r>
        <w:rPr>
          <w:rStyle w:val="GvdemetniKaln"/>
        </w:rPr>
        <w:t xml:space="preserve"> Satış İlanın Tebliği</w:t>
      </w:r>
      <w:r>
        <w:t>: Adresleri tapu kaydında mevcut olmayan ve tebliğ imkansızlığı nedeniyle tebligat yapılamayan alakadarlara işbu satış ilanı tebliğ yerine kaim olmak üzere ilanen tebliğ olunur.</w:t>
      </w:r>
    </w:p>
    <w:p w:rsidR="00AB57EF" w:rsidRDefault="00AB57EF" w:rsidP="00AB57EF">
      <w:pPr>
        <w:pStyle w:val="Gvdemetni20"/>
        <w:shd w:val="clear" w:color="auto" w:fill="auto"/>
        <w:ind w:left="240" w:right="500"/>
      </w:pPr>
      <w:r>
        <w:t xml:space="preserve">Satış Gün ve Saatleri: Birinci satış günü 01.10.2012 </w:t>
      </w:r>
      <w:proofErr w:type="gramStart"/>
      <w:r>
        <w:t>tarihinde , saat</w:t>
      </w:r>
      <w:proofErr w:type="gramEnd"/>
      <w:r>
        <w:t xml:space="preserve"> 10:30-10:40 arasında Mudanya Adliye Otoparkı Çay ocağı önü Mudanya Her iki taşınmazın ikinci satış günü: 10.10.2012 tarihinde aynı yer ve saatte Satış şartlan :</w:t>
      </w:r>
    </w:p>
    <w:p w:rsidR="00AB57EF" w:rsidRDefault="00AB57EF" w:rsidP="00AB57EF">
      <w:pPr>
        <w:pStyle w:val="Gvdemetni0"/>
        <w:numPr>
          <w:ilvl w:val="0"/>
          <w:numId w:val="2"/>
        </w:numPr>
        <w:shd w:val="clear" w:color="auto" w:fill="auto"/>
        <w:tabs>
          <w:tab w:val="left" w:pos="461"/>
          <w:tab w:val="left" w:pos="7728"/>
        </w:tabs>
        <w:ind w:left="480" w:right="20" w:hanging="240"/>
      </w:pPr>
      <w:r>
        <w:t xml:space="preserve">Birinci artırmada tahmin edilen değerin % 60’ını ve rüçhanlı alacaklılar varsa alacakları toplamını ve satış giderlerini geçmek şartı ile ihale olunur. Böyle bir bedelle alıcı çıkmazsa en çok artıranın taahhüdü saklı kalmak şartıyla ikinci artırmaya çıkarılacaktır. Bu artırmada da rüçhanlı alacaklıların alacağını ve satış giderlerini geçmesi şartıyla en çok artırana ihale olunur. Şu kadar ki, artırma bedelinin malın tahmin edilen kıymetinin %40 </w:t>
      </w:r>
      <w:proofErr w:type="spellStart"/>
      <w:r>
        <w:t>nı</w:t>
      </w:r>
      <w:proofErr w:type="spellEnd"/>
      <w:r>
        <w:t xml:space="preserve"> bulması ve satış isteyenin alacağına rüçhanı olan alacakların toplamından fazla olması ve bundan başka paraya çevirme ve paylaştırma masraflarını geçmesi lazımdır. Böyle fazla bedelle alıcı çıkmazsa satış talebi düşecektir.</w:t>
      </w:r>
      <w:r>
        <w:tab/>
        <w:t>*</w:t>
      </w:r>
    </w:p>
    <w:p w:rsidR="00AB57EF" w:rsidRDefault="00AB57EF" w:rsidP="00AB57EF">
      <w:pPr>
        <w:pStyle w:val="Gvdemetni0"/>
        <w:numPr>
          <w:ilvl w:val="0"/>
          <w:numId w:val="2"/>
        </w:numPr>
        <w:shd w:val="clear" w:color="auto" w:fill="auto"/>
        <w:tabs>
          <w:tab w:val="left" w:pos="461"/>
        </w:tabs>
        <w:ind w:left="480" w:right="20" w:hanging="240"/>
      </w:pPr>
      <w:r>
        <w:t xml:space="preserve">Artırmaya iştirak edeceklerin, tahmin edilen değerin % 20'si oranında pey akçesi veya bu miktar kadar milli bir bankanın kesin ve süresiz banka teminat mektubunu vermeleri lâzımdır. Satış peşin para iledir, alıcı istediğinde (10) günü geçmemek üzere süre verilebilir. İhale damga vergisi, tapu harç ve masrafları ile mevzuatın öngördüğü oranda K.D.V. ihale alıcısına aittir. </w:t>
      </w:r>
      <w:proofErr w:type="gramStart"/>
      <w:r>
        <w:t>Tellaliye</w:t>
      </w:r>
      <w:proofErr w:type="gramEnd"/>
      <w:r>
        <w:t xml:space="preserve"> harcı ve Birikmiş vergiler satış bedelinden ödenir.</w:t>
      </w:r>
    </w:p>
    <w:p w:rsidR="00AB57EF" w:rsidRDefault="00AB57EF" w:rsidP="00AB57EF">
      <w:pPr>
        <w:pStyle w:val="Gvdemetni0"/>
        <w:numPr>
          <w:ilvl w:val="0"/>
          <w:numId w:val="2"/>
        </w:numPr>
        <w:shd w:val="clear" w:color="auto" w:fill="auto"/>
        <w:tabs>
          <w:tab w:val="left" w:pos="475"/>
        </w:tabs>
        <w:ind w:left="480" w:right="20" w:hanging="240"/>
      </w:pPr>
      <w:proofErr w:type="gramStart"/>
      <w:r>
        <w:t>ipotek</w:t>
      </w:r>
      <w:proofErr w:type="gramEnd"/>
      <w:r>
        <w:t xml:space="preserve"> sahibi alacaklılarla diğer ilgilerin (*) bu gayrimenkul üzerindeki haklarını özellikle faiz ve giderlere dair olan iddialarını dayanağı belgeler ile (15) gün içinde dairemize bildirmeleri lazımdır; aksi takdirde hakları tapu sicil ile sabit olmadıkça paylaşmadan hariç bırakılacaktır.</w:t>
      </w:r>
    </w:p>
    <w:p w:rsidR="00AB57EF" w:rsidRDefault="00AB57EF" w:rsidP="00AB57EF">
      <w:pPr>
        <w:pStyle w:val="Gvdemetni0"/>
        <w:numPr>
          <w:ilvl w:val="0"/>
          <w:numId w:val="2"/>
        </w:numPr>
        <w:shd w:val="clear" w:color="auto" w:fill="auto"/>
        <w:tabs>
          <w:tab w:val="left" w:pos="470"/>
        </w:tabs>
        <w:ind w:left="480" w:right="20" w:hanging="240"/>
      </w:pPr>
      <w:r>
        <w:t>Satış bedeli hemen veya verilen mühlet içinde ödenmezse İcra ve İflas Kanununun 133 üncü maddesi gereğince ihale feshedilir. İki ihale arasındaki farktan ve %10 faizden alıcı ve kefilleri mesul tutulacak ve hiçbir hükme hacet kalmadan kendilerinden tahsil edilecektir.</w:t>
      </w:r>
    </w:p>
    <w:p w:rsidR="00AB57EF" w:rsidRDefault="00AB57EF" w:rsidP="00AB57EF">
      <w:pPr>
        <w:pStyle w:val="Gvdemetni0"/>
        <w:numPr>
          <w:ilvl w:val="0"/>
          <w:numId w:val="2"/>
        </w:numPr>
        <w:shd w:val="clear" w:color="auto" w:fill="auto"/>
        <w:tabs>
          <w:tab w:val="left" w:pos="461"/>
        </w:tabs>
        <w:ind w:left="480" w:hanging="240"/>
      </w:pPr>
      <w:r>
        <w:t>Şartname, ilân tarihinden itibaren herkesin görebilmesi için dairede açık olup gideri verildiği takdirde isteyen alıcıya bir örneği gönderilebilir.</w:t>
      </w:r>
    </w:p>
    <w:p w:rsidR="00AB57EF" w:rsidRDefault="00AB57EF" w:rsidP="00AB57EF">
      <w:pPr>
        <w:pStyle w:val="Gvdemetni0"/>
        <w:numPr>
          <w:ilvl w:val="0"/>
          <w:numId w:val="2"/>
        </w:numPr>
        <w:shd w:val="clear" w:color="auto" w:fill="auto"/>
        <w:tabs>
          <w:tab w:val="left" w:pos="466"/>
        </w:tabs>
        <w:ind w:left="480" w:right="20" w:hanging="240"/>
      </w:pPr>
      <w:r>
        <w:t xml:space="preserve">Satışı iştirak edenlerin şartnameyi görmüş ve münderecatını kabul etmiş sayılacakları, başkaca bilgi almak isteyenlerin 2012 -206 Talimat sayılı dosya numarasıyla müdürlüğümüze </w:t>
      </w:r>
      <w:proofErr w:type="spellStart"/>
      <w:r>
        <w:t>başvurmalan</w:t>
      </w:r>
      <w:proofErr w:type="spellEnd"/>
      <w:r>
        <w:t xml:space="preserve"> ilân olunur. 01.08.2012</w:t>
      </w:r>
    </w:p>
    <w:p w:rsidR="00AB57EF" w:rsidRDefault="00AB57EF" w:rsidP="00AB57EF">
      <w:pPr>
        <w:pStyle w:val="Gvdemetni0"/>
        <w:shd w:val="clear" w:color="auto" w:fill="auto"/>
        <w:ind w:left="480"/>
      </w:pPr>
      <w:r>
        <w:t xml:space="preserve">(İIK m.126) (*) İlgililer tabirine irtifak hakkı sahipleri de </w:t>
      </w:r>
      <w:proofErr w:type="gramStart"/>
      <w:r>
        <w:t>dahildir</w:t>
      </w:r>
      <w:proofErr w:type="gramEnd"/>
      <w:r>
        <w:t>. Örnek No:27*</w:t>
      </w:r>
    </w:p>
    <w:p w:rsidR="00AB57EF" w:rsidRDefault="00AB57EF" w:rsidP="00AB57EF">
      <w:pPr>
        <w:pStyle w:val="Gvdemetni0"/>
        <w:shd w:val="clear" w:color="auto" w:fill="auto"/>
        <w:ind w:left="480"/>
      </w:pPr>
      <w:r>
        <w:t>*: Bu örnek, bu Yönetmelikten önceki uygulamada kullanılan Örnek 64'e karşılık gelmektedir.</w:t>
      </w:r>
    </w:p>
    <w:p w:rsidR="00AB57EF" w:rsidRDefault="00AB57EF" w:rsidP="00AB57EF">
      <w:pPr>
        <w:pStyle w:val="Gvdemetni20"/>
        <w:shd w:val="clear" w:color="auto" w:fill="auto"/>
        <w:spacing w:after="78"/>
        <w:ind w:right="20"/>
      </w:pPr>
      <w:r>
        <w:t xml:space="preserve">B.50506 </w:t>
      </w:r>
      <w:hyperlink r:id="rId7" w:history="1">
        <w:r>
          <w:rPr>
            <w:rStyle w:val="Kpr"/>
            <w:lang w:val="en-US"/>
          </w:rPr>
          <w:t>www.bik.gov.tr</w:t>
        </w:r>
      </w:hyperlink>
    </w:p>
    <w:p w:rsidR="00AB57EF" w:rsidRDefault="00AB57EF" w:rsidP="00AB57EF">
      <w:pPr>
        <w:pStyle w:val="Gvdemetni20"/>
        <w:shd w:val="clear" w:color="auto" w:fill="auto"/>
        <w:tabs>
          <w:tab w:val="left" w:leader="underscore" w:pos="4181"/>
          <w:tab w:val="left" w:pos="5050"/>
          <w:tab w:val="left" w:leader="underscore" w:pos="6715"/>
          <w:tab w:val="left" w:leader="underscore" w:pos="9389"/>
          <w:tab w:val="left" w:leader="underscore" w:pos="9518"/>
        </w:tabs>
        <w:spacing w:line="160" w:lineRule="exact"/>
        <w:ind w:left="480"/>
        <w:jc w:val="both"/>
      </w:pPr>
      <w:proofErr w:type="spellStart"/>
      <w:proofErr w:type="gramStart"/>
      <w:r>
        <w:t>ww</w:t>
      </w:r>
      <w:proofErr w:type="spellEnd"/>
      <w:r>
        <w:t>.ilan</w:t>
      </w:r>
      <w:proofErr w:type="gramEnd"/>
      <w:r>
        <w:t>.gov.</w:t>
      </w:r>
      <w:proofErr w:type="spellStart"/>
      <w:r>
        <w:t>tr'de</w:t>
      </w:r>
      <w:proofErr w:type="spellEnd"/>
    </w:p>
    <w:p w:rsidR="00AB57EF" w:rsidRDefault="00AB57EF">
      <w:pPr>
        <w:pStyle w:val="Gvdemetni0"/>
        <w:shd w:val="clear" w:color="auto" w:fill="auto"/>
        <w:ind w:left="200" w:right="380"/>
      </w:pPr>
    </w:p>
    <w:sectPr w:rsidR="00AB57EF" w:rsidSect="00391A75">
      <w:type w:val="continuous"/>
      <w:pgSz w:w="11909" w:h="16838"/>
      <w:pgMar w:top="3979" w:right="801" w:bottom="4027" w:left="916"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A3D" w:rsidRDefault="00E26A3D" w:rsidP="00391A75">
      <w:r>
        <w:separator/>
      </w:r>
    </w:p>
  </w:endnote>
  <w:endnote w:type="continuationSeparator" w:id="0">
    <w:p w:rsidR="00E26A3D" w:rsidRDefault="00E26A3D" w:rsidP="00391A7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Georgia">
    <w:panose1 w:val="02040502050405020303"/>
    <w:charset w:val="A2"/>
    <w:family w:val="roman"/>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A3D" w:rsidRDefault="00E26A3D"/>
  </w:footnote>
  <w:footnote w:type="continuationSeparator" w:id="0">
    <w:p w:rsidR="00E26A3D" w:rsidRDefault="00E26A3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EA7B07"/>
    <w:multiLevelType w:val="multilevel"/>
    <w:tmpl w:val="ED80F8AA"/>
    <w:lvl w:ilvl="0">
      <w:start w:val="1"/>
      <w:numFmt w:val="decimal"/>
      <w:lvlText w:val="%1-"/>
      <w:lvlJc w:val="left"/>
      <w:rPr>
        <w:rFonts w:ascii="Calibri" w:eastAsia="Calibri" w:hAnsi="Calibri" w:cs="Calibri"/>
        <w:b/>
        <w:bCs/>
        <w:i w:val="0"/>
        <w:iCs w:val="0"/>
        <w:smallCaps w:val="0"/>
        <w:strike w:val="0"/>
        <w:color w:val="000000"/>
        <w:spacing w:val="0"/>
        <w:w w:val="100"/>
        <w:position w:val="0"/>
        <w:sz w:val="15"/>
        <w:szCs w:val="15"/>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0AC2C4C"/>
    <w:multiLevelType w:val="multilevel"/>
    <w:tmpl w:val="46D4C152"/>
    <w:lvl w:ilvl="0">
      <w:start w:val="1"/>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391A75"/>
    <w:rsid w:val="001A52A7"/>
    <w:rsid w:val="002D6AC0"/>
    <w:rsid w:val="00391A75"/>
    <w:rsid w:val="00AB57EF"/>
    <w:rsid w:val="00E050AC"/>
    <w:rsid w:val="00E26A3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91A75"/>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391A75"/>
    <w:rPr>
      <w:color w:val="000080"/>
      <w:u w:val="single"/>
    </w:rPr>
  </w:style>
  <w:style w:type="character" w:customStyle="1" w:styleId="Gvdemetni4Exact">
    <w:name w:val="Gövde metni (4) Exact"/>
    <w:basedOn w:val="VarsaylanParagrafYazTipi"/>
    <w:link w:val="Gvdemetni4"/>
    <w:rsid w:val="00391A75"/>
    <w:rPr>
      <w:rFonts w:ascii="Georgia" w:eastAsia="Georgia" w:hAnsi="Georgia" w:cs="Georgia"/>
      <w:b w:val="0"/>
      <w:bCs w:val="0"/>
      <w:i w:val="0"/>
      <w:iCs w:val="0"/>
      <w:smallCaps w:val="0"/>
      <w:strike w:val="0"/>
      <w:spacing w:val="-5"/>
      <w:sz w:val="19"/>
      <w:szCs w:val="19"/>
      <w:u w:val="none"/>
    </w:rPr>
  </w:style>
  <w:style w:type="character" w:customStyle="1" w:styleId="Gvdemetni2">
    <w:name w:val="Gövde metni (2)_"/>
    <w:basedOn w:val="VarsaylanParagrafYazTipi"/>
    <w:link w:val="Gvdemetni20"/>
    <w:rsid w:val="00391A75"/>
    <w:rPr>
      <w:rFonts w:ascii="Georgia" w:eastAsia="Georgia" w:hAnsi="Georgia" w:cs="Georgia"/>
      <w:b w:val="0"/>
      <w:bCs w:val="0"/>
      <w:i w:val="0"/>
      <w:iCs w:val="0"/>
      <w:smallCaps w:val="0"/>
      <w:strike w:val="0"/>
      <w:sz w:val="16"/>
      <w:szCs w:val="16"/>
      <w:u w:val="none"/>
    </w:rPr>
  </w:style>
  <w:style w:type="character" w:customStyle="1" w:styleId="Balk1">
    <w:name w:val="Başlık #1_"/>
    <w:basedOn w:val="VarsaylanParagrafYazTipi"/>
    <w:link w:val="Balk10"/>
    <w:rsid w:val="00391A75"/>
    <w:rPr>
      <w:rFonts w:ascii="Trebuchet MS" w:eastAsia="Trebuchet MS" w:hAnsi="Trebuchet MS" w:cs="Trebuchet MS"/>
      <w:b/>
      <w:bCs/>
      <w:i w:val="0"/>
      <w:iCs w:val="0"/>
      <w:smallCaps w:val="0"/>
      <w:strike w:val="0"/>
      <w:sz w:val="31"/>
      <w:szCs w:val="31"/>
      <w:u w:val="none"/>
    </w:rPr>
  </w:style>
  <w:style w:type="character" w:customStyle="1" w:styleId="Balk2">
    <w:name w:val="Başlık #2_"/>
    <w:basedOn w:val="VarsaylanParagrafYazTipi"/>
    <w:link w:val="Balk20"/>
    <w:rsid w:val="00391A75"/>
    <w:rPr>
      <w:rFonts w:ascii="Calibri" w:eastAsia="Calibri" w:hAnsi="Calibri" w:cs="Calibri"/>
      <w:b/>
      <w:bCs/>
      <w:i w:val="0"/>
      <w:iCs w:val="0"/>
      <w:smallCaps w:val="0"/>
      <w:strike w:val="0"/>
      <w:sz w:val="19"/>
      <w:szCs w:val="19"/>
      <w:u w:val="none"/>
    </w:rPr>
  </w:style>
  <w:style w:type="character" w:customStyle="1" w:styleId="Gvdemetni">
    <w:name w:val="Gövde metni_"/>
    <w:basedOn w:val="VarsaylanParagrafYazTipi"/>
    <w:link w:val="Gvdemetni0"/>
    <w:rsid w:val="00391A75"/>
    <w:rPr>
      <w:rFonts w:ascii="Calibri" w:eastAsia="Calibri" w:hAnsi="Calibri" w:cs="Calibri"/>
      <w:b w:val="0"/>
      <w:bCs w:val="0"/>
      <w:i w:val="0"/>
      <w:iCs w:val="0"/>
      <w:smallCaps w:val="0"/>
      <w:strike w:val="0"/>
      <w:sz w:val="15"/>
      <w:szCs w:val="15"/>
      <w:u w:val="none"/>
    </w:rPr>
  </w:style>
  <w:style w:type="character" w:customStyle="1" w:styleId="GvdemetniKaln">
    <w:name w:val="Gövde metni + Kalın"/>
    <w:basedOn w:val="Gvdemetni"/>
    <w:rsid w:val="00391A75"/>
    <w:rPr>
      <w:b/>
      <w:bCs/>
      <w:color w:val="000000"/>
      <w:spacing w:val="0"/>
      <w:w w:val="100"/>
      <w:position w:val="0"/>
      <w:lang w:val="tr-TR"/>
    </w:rPr>
  </w:style>
  <w:style w:type="character" w:customStyle="1" w:styleId="Gvdemetni3">
    <w:name w:val="Gövde metni (3)_"/>
    <w:basedOn w:val="VarsaylanParagrafYazTipi"/>
    <w:link w:val="Gvdemetni30"/>
    <w:rsid w:val="00391A75"/>
    <w:rPr>
      <w:rFonts w:ascii="Calibri" w:eastAsia="Calibri" w:hAnsi="Calibri" w:cs="Calibri"/>
      <w:b/>
      <w:bCs/>
      <w:i w:val="0"/>
      <w:iCs w:val="0"/>
      <w:smallCaps w:val="0"/>
      <w:strike w:val="0"/>
      <w:sz w:val="15"/>
      <w:szCs w:val="15"/>
      <w:u w:val="none"/>
    </w:rPr>
  </w:style>
  <w:style w:type="character" w:customStyle="1" w:styleId="Gvdemetni3KalnDeil">
    <w:name w:val="Gövde metni (3) + Kalın Değil"/>
    <w:basedOn w:val="Gvdemetni3"/>
    <w:rsid w:val="00391A75"/>
    <w:rPr>
      <w:b/>
      <w:bCs/>
      <w:color w:val="000000"/>
      <w:spacing w:val="0"/>
      <w:w w:val="100"/>
      <w:position w:val="0"/>
      <w:lang w:val="tr-TR"/>
    </w:rPr>
  </w:style>
  <w:style w:type="paragraph" w:customStyle="1" w:styleId="Gvdemetni4">
    <w:name w:val="Gövde metni (4)"/>
    <w:basedOn w:val="Normal"/>
    <w:link w:val="Gvdemetni4Exact"/>
    <w:rsid w:val="00391A75"/>
    <w:pPr>
      <w:shd w:val="clear" w:color="auto" w:fill="FFFFFF"/>
      <w:spacing w:line="0" w:lineRule="atLeast"/>
    </w:pPr>
    <w:rPr>
      <w:rFonts w:ascii="Georgia" w:eastAsia="Georgia" w:hAnsi="Georgia" w:cs="Georgia"/>
      <w:spacing w:val="-5"/>
      <w:sz w:val="19"/>
      <w:szCs w:val="19"/>
    </w:rPr>
  </w:style>
  <w:style w:type="paragraph" w:customStyle="1" w:styleId="Gvdemetni20">
    <w:name w:val="Gövde metni (2)"/>
    <w:basedOn w:val="Normal"/>
    <w:link w:val="Gvdemetni2"/>
    <w:rsid w:val="00391A75"/>
    <w:pPr>
      <w:shd w:val="clear" w:color="auto" w:fill="FFFFFF"/>
      <w:spacing w:after="480" w:line="0" w:lineRule="atLeast"/>
      <w:jc w:val="right"/>
    </w:pPr>
    <w:rPr>
      <w:rFonts w:ascii="Georgia" w:eastAsia="Georgia" w:hAnsi="Georgia" w:cs="Georgia"/>
      <w:sz w:val="16"/>
      <w:szCs w:val="16"/>
    </w:rPr>
  </w:style>
  <w:style w:type="paragraph" w:customStyle="1" w:styleId="Balk10">
    <w:name w:val="Başlık #1"/>
    <w:basedOn w:val="Normal"/>
    <w:link w:val="Balk1"/>
    <w:rsid w:val="00391A75"/>
    <w:pPr>
      <w:shd w:val="clear" w:color="auto" w:fill="FFFFFF"/>
      <w:spacing w:before="480" w:after="180" w:line="0" w:lineRule="atLeast"/>
      <w:jc w:val="right"/>
      <w:outlineLvl w:val="0"/>
    </w:pPr>
    <w:rPr>
      <w:rFonts w:ascii="Trebuchet MS" w:eastAsia="Trebuchet MS" w:hAnsi="Trebuchet MS" w:cs="Trebuchet MS"/>
      <w:b/>
      <w:bCs/>
      <w:sz w:val="31"/>
      <w:szCs w:val="31"/>
    </w:rPr>
  </w:style>
  <w:style w:type="paragraph" w:customStyle="1" w:styleId="Balk20">
    <w:name w:val="Başlık #2"/>
    <w:basedOn w:val="Normal"/>
    <w:link w:val="Balk2"/>
    <w:rsid w:val="00391A75"/>
    <w:pPr>
      <w:shd w:val="clear" w:color="auto" w:fill="FFFFFF"/>
      <w:spacing w:before="180" w:line="0" w:lineRule="atLeast"/>
      <w:jc w:val="right"/>
      <w:outlineLvl w:val="1"/>
    </w:pPr>
    <w:rPr>
      <w:rFonts w:ascii="Calibri" w:eastAsia="Calibri" w:hAnsi="Calibri" w:cs="Calibri"/>
      <w:b/>
      <w:bCs/>
      <w:sz w:val="19"/>
      <w:szCs w:val="19"/>
    </w:rPr>
  </w:style>
  <w:style w:type="paragraph" w:customStyle="1" w:styleId="Gvdemetni0">
    <w:name w:val="Gövde metni"/>
    <w:basedOn w:val="Normal"/>
    <w:link w:val="Gvdemetni"/>
    <w:rsid w:val="00391A75"/>
    <w:pPr>
      <w:shd w:val="clear" w:color="auto" w:fill="FFFFFF"/>
      <w:spacing w:line="182" w:lineRule="exact"/>
      <w:jc w:val="both"/>
    </w:pPr>
    <w:rPr>
      <w:rFonts w:ascii="Calibri" w:eastAsia="Calibri" w:hAnsi="Calibri" w:cs="Calibri"/>
      <w:sz w:val="15"/>
      <w:szCs w:val="15"/>
    </w:rPr>
  </w:style>
  <w:style w:type="paragraph" w:customStyle="1" w:styleId="Gvdemetni30">
    <w:name w:val="Gövde metni (3)"/>
    <w:basedOn w:val="Normal"/>
    <w:link w:val="Gvdemetni3"/>
    <w:rsid w:val="00391A75"/>
    <w:pPr>
      <w:shd w:val="clear" w:color="auto" w:fill="FFFFFF"/>
      <w:spacing w:line="182" w:lineRule="exact"/>
    </w:pPr>
    <w:rPr>
      <w:rFonts w:ascii="Calibri" w:eastAsia="Calibri" w:hAnsi="Calibri" w:cs="Calibri"/>
      <w:b/>
      <w:bCs/>
      <w:sz w:val="15"/>
      <w:szCs w:val="15"/>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1439</Words>
  <Characters>8207</Characters>
  <Application>Microsoft Office Word</Application>
  <DocSecurity>0</DocSecurity>
  <Lines>68</Lines>
  <Paragraphs>19</Paragraphs>
  <ScaleCrop>false</ScaleCrop>
  <Company/>
  <LinksUpToDate>false</LinksUpToDate>
  <CharactersWithSpaces>9627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 emlak</cp:lastModifiedBy>
  <cp:revision>2</cp:revision>
  <dcterms:created xsi:type="dcterms:W3CDTF">2012-08-11T12:34:00Z</dcterms:created>
  <dcterms:modified xsi:type="dcterms:W3CDTF">2012-08-11T12:34:00Z</dcterms:modified>
</cp:coreProperties>
</file>