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D6" w:rsidRPr="00412AD6" w:rsidRDefault="00412AD6" w:rsidP="00412AD6">
      <w:pPr>
        <w:pStyle w:val="Gvdemetni20"/>
        <w:shd w:val="clear" w:color="auto" w:fill="auto"/>
        <w:jc w:val="center"/>
        <w:rPr>
          <w:sz w:val="28"/>
          <w:szCs w:val="28"/>
        </w:rPr>
      </w:pPr>
      <w:r w:rsidRPr="00412AD6">
        <w:rPr>
          <w:sz w:val="28"/>
          <w:szCs w:val="28"/>
        </w:rPr>
        <w:t>MERKEZ/KAYSERİ 6. İCRA DAİRESİ TAŞINMAZ AÇIK ARTIRMA İLANI</w:t>
      </w:r>
    </w:p>
    <w:p w:rsidR="00412AD6" w:rsidRPr="00412AD6" w:rsidRDefault="00412AD6">
      <w:pPr>
        <w:pStyle w:val="Gvdemetni20"/>
        <w:shd w:val="clear" w:color="auto" w:fill="auto"/>
        <w:ind w:left="820"/>
        <w:rPr>
          <w:sz w:val="28"/>
          <w:szCs w:val="28"/>
        </w:rPr>
      </w:pPr>
    </w:p>
    <w:p w:rsidR="00396BFD" w:rsidRDefault="00251A5C">
      <w:pPr>
        <w:pStyle w:val="Gvdemetni20"/>
        <w:shd w:val="clear" w:color="auto" w:fill="auto"/>
        <w:ind w:left="820"/>
      </w:pPr>
      <w:r>
        <w:t>2011/3407 ESAS</w:t>
      </w:r>
    </w:p>
    <w:p w:rsidR="00396BFD" w:rsidRDefault="00251A5C">
      <w:pPr>
        <w:pStyle w:val="Gvdemetni0"/>
        <w:shd w:val="clear" w:color="auto" w:fill="auto"/>
        <w:ind w:left="820"/>
      </w:pPr>
      <w:r>
        <w:t xml:space="preserve">Satılmasına! </w:t>
      </w:r>
      <w:proofErr w:type="spellStart"/>
      <w:r>
        <w:rPr>
          <w:rStyle w:val="Gvdemetnitalik"/>
        </w:rPr>
        <w:t>Kğrar</w:t>
      </w:r>
      <w:proofErr w:type="spellEnd"/>
      <w:r>
        <w:t xml:space="preserve"> Verilen Taşınmazın Cinsi, Kıymeti, Adedi Evsafı:</w:t>
      </w:r>
    </w:p>
    <w:p w:rsidR="00396BFD" w:rsidRDefault="00251A5C">
      <w:pPr>
        <w:pStyle w:val="Gvdemetni0"/>
        <w:shd w:val="clear" w:color="auto" w:fill="auto"/>
        <w:ind w:left="820"/>
      </w:pPr>
      <w:r>
        <w:rPr>
          <w:rStyle w:val="GvdemetniKaln"/>
        </w:rPr>
        <w:t>Taşınmazın Bilgileri</w:t>
      </w:r>
      <w:r>
        <w:t>: BORU PROFİL FABRİKASI</w:t>
      </w:r>
    </w:p>
    <w:p w:rsidR="00396BFD" w:rsidRDefault="00251A5C">
      <w:pPr>
        <w:pStyle w:val="Gvdemetni0"/>
        <w:shd w:val="clear" w:color="auto" w:fill="auto"/>
        <w:ind w:left="820"/>
      </w:pPr>
      <w:r>
        <w:rPr>
          <w:rStyle w:val="GvdemetniKaln"/>
        </w:rPr>
        <w:t>Taşınmazın Adresi</w:t>
      </w:r>
      <w:r>
        <w:t>: Organize San. Bölgesi 37. Cadde No:18 KAYSERİ</w:t>
      </w:r>
    </w:p>
    <w:p w:rsidR="00396BFD" w:rsidRDefault="00251A5C">
      <w:pPr>
        <w:pStyle w:val="Gvdemetni0"/>
        <w:shd w:val="clear" w:color="auto" w:fill="auto"/>
        <w:ind w:left="820"/>
      </w:pPr>
      <w:r>
        <w:rPr>
          <w:rStyle w:val="GvdemetniKaln"/>
        </w:rPr>
        <w:t xml:space="preserve">Taşınmazın. Yüzölçümü: </w:t>
      </w:r>
      <w:r>
        <w:t>60.498,52 m2 ( arsanın 14710/60498 hissesi)</w:t>
      </w:r>
    </w:p>
    <w:p w:rsidR="00396BFD" w:rsidRDefault="00251A5C">
      <w:pPr>
        <w:pStyle w:val="Gvdemetni0"/>
        <w:shd w:val="clear" w:color="auto" w:fill="auto"/>
        <w:ind w:left="820" w:right="980"/>
      </w:pPr>
      <w:r>
        <w:rPr>
          <w:rStyle w:val="GvdemetniKaln"/>
        </w:rPr>
        <w:t xml:space="preserve">Taşınmazın Özellikleri: </w:t>
      </w:r>
      <w:r>
        <w:t xml:space="preserve">Taşınmaz üzerinde Boru profil fabrikası mevcut olup, fabrika 3 ana hangar, bir dış depo, 2 adet idare binası, 3 adet bitişik </w:t>
      </w:r>
      <w:proofErr w:type="gramStart"/>
      <w:r>
        <w:t>depo , kantar</w:t>
      </w:r>
      <w:proofErr w:type="gramEnd"/>
      <w:r>
        <w:t xml:space="preserve"> binası, olup 1.hangar 2900 m2 , 2. Hangar 2900 m2 ve 185 m2 </w:t>
      </w:r>
      <w:proofErr w:type="spellStart"/>
      <w:r>
        <w:rPr>
          <w:rStyle w:val="Gvdemetnitalik"/>
        </w:rPr>
        <w:t>arq</w:t>
      </w:r>
      <w:proofErr w:type="spellEnd"/>
      <w:r>
        <w:t xml:space="preserve"> kat, 3. hangar 2500 m2 ve 300 m2 ara katı , dış depo 195 m2 , 1. idare binası 500 m2 , 2. idare binası 170 m2 , 1. batı bitişik depo 200 m2 , 2. Batı bitişik depo 45 m2 , doğu bitişik depo 725 m2 </w:t>
      </w:r>
      <w:proofErr w:type="spellStart"/>
      <w:r>
        <w:t>dir</w:t>
      </w:r>
      <w:proofErr w:type="spellEnd"/>
      <w:r>
        <w:t xml:space="preserve">. teferruat listesinde kayıtlı </w:t>
      </w:r>
      <w:proofErr w:type="spellStart"/>
      <w:r>
        <w:t>makina</w:t>
      </w:r>
      <w:proofErr w:type="spellEnd"/>
      <w:r>
        <w:t xml:space="preserve"> ve donatımlar, 1- Rulo dilme </w:t>
      </w:r>
      <w:proofErr w:type="spellStart"/>
      <w:r>
        <w:t>makinası</w:t>
      </w:r>
      <w:proofErr w:type="spellEnd"/>
      <w:r>
        <w:t xml:space="preserve"> mekanik </w:t>
      </w:r>
      <w:proofErr w:type="gramStart"/>
      <w:r>
        <w:t>kısım , 2</w:t>
      </w:r>
      <w:proofErr w:type="gramEnd"/>
      <w:r>
        <w:t xml:space="preserve">- Boru </w:t>
      </w:r>
      <w:proofErr w:type="spellStart"/>
      <w:r>
        <w:t>makinası</w:t>
      </w:r>
      <w:proofErr w:type="spellEnd"/>
      <w:r>
        <w:t xml:space="preserve"> kalıpları 25 takım , 3- bir adet Boru profil </w:t>
      </w:r>
      <w:proofErr w:type="spellStart"/>
      <w:r>
        <w:t>makinası</w:t>
      </w:r>
      <w:proofErr w:type="spellEnd"/>
      <w:r>
        <w:t xml:space="preserve"> mekanik kısım , 4- bir adet su soğutma kulesi, 5- bir adet çift kirişli </w:t>
      </w:r>
      <w:proofErr w:type="spellStart"/>
      <w:r>
        <w:t>gelzer</w:t>
      </w:r>
      <w:proofErr w:type="spellEnd"/>
      <w:r>
        <w:t xml:space="preserve"> köprülü vinç , 6- bir adet çift kirişli gezer köprülü vinç, 7-bir adet 1000 KWA trafo , 8- birtakım 36 KW ENH malzemesi, 9-bir takım 36 KW bina tipi ölçü ve koruma devresi, 10-bir takım 1000 KWA ana dağıtım ve </w:t>
      </w:r>
      <w:proofErr w:type="spellStart"/>
      <w:r>
        <w:t>konpanze</w:t>
      </w:r>
      <w:proofErr w:type="spellEnd"/>
      <w:r>
        <w:t xml:space="preserve"> panosu , 11- on takım kuvvet ve dağ panoları, 12- bir tamı kuvvet ve aydınlatma kabloları, 13- bir takım aydınlatma armatürleri, 14- </w:t>
      </w:r>
      <w:proofErr w:type="spellStart"/>
      <w:r>
        <w:t>kaplo</w:t>
      </w:r>
      <w:proofErr w:type="spellEnd"/>
      <w:r>
        <w:t xml:space="preserve"> ve ay.</w:t>
      </w:r>
      <w:proofErr w:type="spellStart"/>
      <w:r>
        <w:t>mon</w:t>
      </w:r>
      <w:proofErr w:type="spellEnd"/>
      <w:r>
        <w:t xml:space="preserve">. </w:t>
      </w:r>
      <w:proofErr w:type="gramStart"/>
      <w:r>
        <w:t>ve</w:t>
      </w:r>
      <w:proofErr w:type="gramEnd"/>
      <w:r>
        <w:t xml:space="preserve"> akşamı, 15- bir takım telesiz p 24/100 santral i 16- 40 tamı </w:t>
      </w:r>
      <w:proofErr w:type="spellStart"/>
      <w:r>
        <w:t>dt</w:t>
      </w:r>
      <w:proofErr w:type="spellEnd"/>
      <w:r>
        <w:t xml:space="preserve">. tuşlu telefon </w:t>
      </w:r>
      <w:proofErr w:type="spellStart"/>
      <w:r>
        <w:t>makinası</w:t>
      </w:r>
      <w:proofErr w:type="spellEnd"/>
      <w:r>
        <w:t xml:space="preserve">, 17- bir takım robot </w:t>
      </w:r>
      <w:proofErr w:type="spellStart"/>
      <w:r>
        <w:t>ebretör</w:t>
      </w:r>
      <w:proofErr w:type="spellEnd"/>
      <w:r>
        <w:t xml:space="preserve"> sistemi, 18- bir takım </w:t>
      </w:r>
      <w:proofErr w:type="spellStart"/>
      <w:r>
        <w:t>exper</w:t>
      </w:r>
      <w:proofErr w:type="spellEnd"/>
      <w:r>
        <w:t xml:space="preserve"> </w:t>
      </w:r>
      <w:proofErr w:type="spellStart"/>
      <w:r>
        <w:t>liader</w:t>
      </w:r>
      <w:proofErr w:type="spellEnd"/>
      <w:r>
        <w:t xml:space="preserve"> </w:t>
      </w:r>
      <w:proofErr w:type="spellStart"/>
      <w:r>
        <w:t>nsb</w:t>
      </w:r>
      <w:proofErr w:type="spellEnd"/>
      <w:r>
        <w:t xml:space="preserve"> </w:t>
      </w:r>
      <w:proofErr w:type="spellStart"/>
      <w:r>
        <w:t>uper</w:t>
      </w:r>
      <w:proofErr w:type="spellEnd"/>
      <w:r>
        <w:t xml:space="preserve"> </w:t>
      </w:r>
      <w:proofErr w:type="spellStart"/>
      <w:proofErr w:type="gramStart"/>
      <w:r>
        <w:t>blg</w:t>
      </w:r>
      <w:proofErr w:type="spellEnd"/>
      <w:r>
        <w:t xml:space="preserve"> .19</w:t>
      </w:r>
      <w:proofErr w:type="gramEnd"/>
      <w:r>
        <w:t xml:space="preserve">-7 takım </w:t>
      </w:r>
      <w:proofErr w:type="spellStart"/>
      <w:r>
        <w:t>exper</w:t>
      </w:r>
      <w:proofErr w:type="spellEnd"/>
      <w:r>
        <w:t xml:space="preserve"> </w:t>
      </w:r>
      <w:proofErr w:type="spellStart"/>
      <w:r>
        <w:t>liader</w:t>
      </w:r>
      <w:proofErr w:type="spellEnd"/>
      <w:r>
        <w:t xml:space="preserve"> </w:t>
      </w:r>
      <w:proofErr w:type="spellStart"/>
      <w:r>
        <w:t>nsp</w:t>
      </w:r>
      <w:proofErr w:type="spellEnd"/>
      <w:r>
        <w:t xml:space="preserve">, 20- birtakım </w:t>
      </w:r>
      <w:proofErr w:type="spellStart"/>
      <w:r>
        <w:t>Noval</w:t>
      </w:r>
      <w:proofErr w:type="spellEnd"/>
      <w:r>
        <w:t xml:space="preserve"> netware4.1 10 kul 21- bir takım OKIML591E </w:t>
      </w:r>
      <w:proofErr w:type="spellStart"/>
      <w:r>
        <w:t>printjr</w:t>
      </w:r>
      <w:proofErr w:type="spellEnd"/>
      <w:r>
        <w:t xml:space="preserve">, 22- 2 takım </w:t>
      </w:r>
      <w:proofErr w:type="spellStart"/>
      <w:r>
        <w:t>okı</w:t>
      </w:r>
      <w:proofErr w:type="spellEnd"/>
      <w:r>
        <w:t xml:space="preserve"> </w:t>
      </w:r>
      <w:proofErr w:type="spellStart"/>
      <w:r>
        <w:t>Micoline</w:t>
      </w:r>
      <w:proofErr w:type="spellEnd"/>
      <w:r>
        <w:t xml:space="preserve"> 590e </w:t>
      </w:r>
      <w:proofErr w:type="spellStart"/>
      <w:r>
        <w:t>printir</w:t>
      </w:r>
      <w:proofErr w:type="spellEnd"/>
      <w:r>
        <w:t xml:space="preserve">, 23- bir takım torna </w:t>
      </w:r>
      <w:proofErr w:type="spellStart"/>
      <w:r>
        <w:t>tezghı</w:t>
      </w:r>
      <w:proofErr w:type="spellEnd"/>
      <w:r>
        <w:t xml:space="preserve">, 24- oksijen kaynak takımı, 25-1 takım argon </w:t>
      </w:r>
      <w:proofErr w:type="spellStart"/>
      <w:r>
        <w:t>kanlak</w:t>
      </w:r>
      <w:proofErr w:type="spellEnd"/>
      <w:r>
        <w:t xml:space="preserve"> </w:t>
      </w:r>
      <w:proofErr w:type="spellStart"/>
      <w:r>
        <w:t>gazalfı</w:t>
      </w:r>
      <w:proofErr w:type="spellEnd"/>
      <w:r>
        <w:t xml:space="preserve">, 26- bir takım kaynak </w:t>
      </w:r>
      <w:proofErr w:type="spellStart"/>
      <w:r>
        <w:t>makinası</w:t>
      </w:r>
      <w:proofErr w:type="spellEnd"/>
      <w:r>
        <w:t xml:space="preserve">, 27 bir takım </w:t>
      </w:r>
      <w:proofErr w:type="spellStart"/>
      <w:r>
        <w:t>motopom</w:t>
      </w:r>
      <w:proofErr w:type="spellEnd"/>
      <w:r>
        <w:t xml:space="preserve"> , 28- çift girişli gezer köprülü </w:t>
      </w:r>
      <w:proofErr w:type="spellStart"/>
      <w:r>
        <w:t>viriç</w:t>
      </w:r>
      <w:proofErr w:type="spellEnd"/>
      <w:r>
        <w:t xml:space="preserve"> , 29- bir adet boru </w:t>
      </w:r>
      <w:proofErr w:type="spellStart"/>
      <w:r>
        <w:t>prfim</w:t>
      </w:r>
      <w:proofErr w:type="spellEnd"/>
      <w:r>
        <w:t xml:space="preserve"> </w:t>
      </w:r>
      <w:proofErr w:type="spellStart"/>
      <w:r>
        <w:t>makinası</w:t>
      </w:r>
      <w:proofErr w:type="spellEnd"/>
      <w:r>
        <w:t xml:space="preserve"> </w:t>
      </w:r>
      <w:proofErr w:type="spellStart"/>
      <w:r>
        <w:t>mek</w:t>
      </w:r>
      <w:proofErr w:type="spellEnd"/>
      <w:r>
        <w:t xml:space="preserve">, 30-16 adet boru </w:t>
      </w:r>
      <w:proofErr w:type="spellStart"/>
      <w:r>
        <w:t>makinası</w:t>
      </w:r>
      <w:proofErr w:type="spellEnd"/>
      <w:r>
        <w:t xml:space="preserve"> kalıpları , 31- Thmatolcfı200 </w:t>
      </w:r>
      <w:proofErr w:type="spellStart"/>
      <w:r>
        <w:t>kw</w:t>
      </w:r>
      <w:proofErr w:type="spellEnd"/>
      <w:r>
        <w:t xml:space="preserve"> yüksek frekans baskılı devre endüksiyon kay. </w:t>
      </w:r>
      <w:proofErr w:type="spellStart"/>
      <w:r>
        <w:t>mak</w:t>
      </w:r>
      <w:proofErr w:type="spellEnd"/>
      <w:r>
        <w:t xml:space="preserve"> </w:t>
      </w:r>
      <w:proofErr w:type="spellStart"/>
      <w:r>
        <w:t>komp</w:t>
      </w:r>
      <w:proofErr w:type="spellEnd"/>
      <w:r>
        <w:t xml:space="preserve">. 32- bir adet Thmatolcfı200 </w:t>
      </w:r>
      <w:proofErr w:type="spellStart"/>
      <w:r>
        <w:t>kw</w:t>
      </w:r>
      <w:proofErr w:type="spellEnd"/>
      <w:r>
        <w:t xml:space="preserve"> yüksek frekans </w:t>
      </w:r>
      <w:proofErr w:type="spellStart"/>
      <w:r>
        <w:t>indüksiy</w:t>
      </w:r>
      <w:proofErr w:type="spellEnd"/>
      <w:r>
        <w:t xml:space="preserve">^n kaynak </w:t>
      </w:r>
      <w:proofErr w:type="spellStart"/>
      <w:r>
        <w:t>makinası</w:t>
      </w:r>
      <w:proofErr w:type="spellEnd"/>
      <w:r>
        <w:t xml:space="preserve"> otomatik tutucu ve ilgili aksesuarları </w:t>
      </w:r>
      <w:proofErr w:type="spellStart"/>
      <w:r>
        <w:t>ie</w:t>
      </w:r>
      <w:proofErr w:type="spellEnd"/>
      <w:r>
        <w:t xml:space="preserve"> </w:t>
      </w:r>
      <w:proofErr w:type="gramStart"/>
      <w:r>
        <w:t>komple , 33</w:t>
      </w:r>
      <w:proofErr w:type="gramEnd"/>
      <w:r>
        <w:t>- bir adet AUTOMACH otomatik yük intibak sistemi, 34- büro tefrişatı , 35 eksper 3860- 40 bilgisayar, 36- SE İKOSHASL96 bilgisayar, 37-</w:t>
      </w:r>
      <w:proofErr w:type="spellStart"/>
      <w:r>
        <w:t>Exper</w:t>
      </w:r>
      <w:proofErr w:type="spellEnd"/>
      <w:r>
        <w:t xml:space="preserve"> 4860*4-100 bilgisayar, 38-3321 </w:t>
      </w:r>
      <w:proofErr w:type="spellStart"/>
      <w:r>
        <w:t>printir</w:t>
      </w:r>
      <w:proofErr w:type="spellEnd"/>
      <w:r>
        <w:t xml:space="preserve"> yazıcı 39-faks , 40- kat kalorifer baymak marka, 41-</w:t>
      </w:r>
      <w:proofErr w:type="spellStart"/>
      <w:r>
        <w:t>Arçelik</w:t>
      </w:r>
      <w:proofErr w:type="spellEnd"/>
      <w:r>
        <w:t xml:space="preserve"> buzdolabı, 42- </w:t>
      </w:r>
      <w:proofErr w:type="spellStart"/>
      <w:r>
        <w:t>Arçelik</w:t>
      </w:r>
      <w:proofErr w:type="spellEnd"/>
      <w:r>
        <w:t xml:space="preserve"> fırın , 43- </w:t>
      </w:r>
      <w:proofErr w:type="spellStart"/>
      <w:r>
        <w:t>sellektörlü</w:t>
      </w:r>
      <w:proofErr w:type="spellEnd"/>
      <w:r>
        <w:t xml:space="preserve"> </w:t>
      </w:r>
      <w:proofErr w:type="spellStart"/>
      <w:r>
        <w:t>şohpen</w:t>
      </w:r>
      <w:proofErr w:type="spellEnd"/>
      <w:r>
        <w:t xml:space="preserve"> , 44-çay kazan , 45-germe cg501 46- pense, 47- yangın söndürücü , 48- </w:t>
      </w:r>
      <w:proofErr w:type="spellStart"/>
      <w:r>
        <w:t>bilgsayar</w:t>
      </w:r>
      <w:proofErr w:type="spellEnd"/>
      <w:r>
        <w:t xml:space="preserve"> 49- buzdolabı, 50- </w:t>
      </w:r>
      <w:proofErr w:type="spellStart"/>
      <w:r>
        <w:t>maktaş</w:t>
      </w:r>
      <w:proofErr w:type="spellEnd"/>
      <w:r>
        <w:t xml:space="preserve"> </w:t>
      </w:r>
      <w:proofErr w:type="spellStart"/>
      <w:r>
        <w:t>makina</w:t>
      </w:r>
      <w:proofErr w:type="spellEnd"/>
      <w:r>
        <w:t xml:space="preserve"> parçası , 51- </w:t>
      </w:r>
      <w:proofErr w:type="spellStart"/>
      <w:r>
        <w:t>erikson</w:t>
      </w:r>
      <w:proofErr w:type="spellEnd"/>
      <w:r>
        <w:t xml:space="preserve"> telsiz telefon , 52- bilgisayar, 53- </w:t>
      </w:r>
      <w:proofErr w:type="spellStart"/>
      <w:r>
        <w:t>pentium</w:t>
      </w:r>
      <w:proofErr w:type="spellEnd"/>
      <w:r>
        <w:t xml:space="preserve"> bilgisayar, 54- soyunma Dolabı , 55- kaynak </w:t>
      </w:r>
      <w:proofErr w:type="spellStart"/>
      <w:r>
        <w:t>makinası</w:t>
      </w:r>
      <w:proofErr w:type="spellEnd"/>
      <w:r>
        <w:t xml:space="preserve">, 56- </w:t>
      </w:r>
      <w:proofErr w:type="spellStart"/>
      <w:r>
        <w:t>kollektör</w:t>
      </w:r>
      <w:proofErr w:type="spellEnd"/>
      <w:r>
        <w:t xml:space="preserve"> ve bara , 57- bileme makin&amp;sı, 58- </w:t>
      </w:r>
      <w:proofErr w:type="spellStart"/>
      <w:r>
        <w:t>monoroy</w:t>
      </w:r>
      <w:proofErr w:type="spellEnd"/>
      <w:r>
        <w:t xml:space="preserve"> vinç , 59- </w:t>
      </w:r>
      <w:proofErr w:type="spellStart"/>
      <w:r>
        <w:t>Redüktör</w:t>
      </w:r>
      <w:proofErr w:type="spellEnd"/>
      <w:r>
        <w:t xml:space="preserve"> </w:t>
      </w:r>
      <w:proofErr w:type="spellStart"/>
      <w:r>
        <w:t>makinası</w:t>
      </w:r>
      <w:proofErr w:type="spellEnd"/>
      <w:r>
        <w:t xml:space="preserve">, 60- iki adet soğutucu MGSMG 130 61- 3 adet dolap , 61- </w:t>
      </w:r>
      <w:proofErr w:type="spellStart"/>
      <w:r>
        <w:t>motopome</w:t>
      </w:r>
      <w:proofErr w:type="spellEnd"/>
      <w:r>
        <w:t xml:space="preserve"> + 5dmp, 62- </w:t>
      </w:r>
      <w:proofErr w:type="spellStart"/>
      <w:r>
        <w:t>orba</w:t>
      </w:r>
      <w:proofErr w:type="spellEnd"/>
      <w:r>
        <w:t xml:space="preserve"> 200espiratör, 63- motor+fan, 64- sondaj malzemesi mevcut olup taşınmaz ile </w:t>
      </w:r>
      <w:proofErr w:type="spellStart"/>
      <w:r>
        <w:t>ilgiliiayrmtılı</w:t>
      </w:r>
      <w:proofErr w:type="spellEnd"/>
      <w:r>
        <w:t xml:space="preserve"> bilgi dosyamızda mevcuttur.</w:t>
      </w:r>
    </w:p>
    <w:p w:rsidR="00396BFD" w:rsidRDefault="00251A5C">
      <w:pPr>
        <w:pStyle w:val="Gvdemetni20"/>
        <w:shd w:val="clear" w:color="auto" w:fill="auto"/>
        <w:ind w:left="820"/>
      </w:pPr>
      <w:r>
        <w:t>Takdir Olunan Kıymeti: 5.365.928,51 TL.</w:t>
      </w:r>
    </w:p>
    <w:p w:rsidR="00396BFD" w:rsidRDefault="00251A5C">
      <w:pPr>
        <w:pStyle w:val="Gvdemetni20"/>
        <w:shd w:val="clear" w:color="auto" w:fill="auto"/>
        <w:tabs>
          <w:tab w:val="left" w:pos="2164"/>
        </w:tabs>
        <w:ind w:left="820"/>
      </w:pPr>
      <w:r>
        <w:t>KOV Oranı</w:t>
      </w:r>
      <w:r>
        <w:tab/>
        <w:t>: %18</w:t>
      </w:r>
    </w:p>
    <w:p w:rsidR="00396BFD" w:rsidRDefault="00251A5C">
      <w:pPr>
        <w:pStyle w:val="Gvdemetni20"/>
        <w:shd w:val="clear" w:color="auto" w:fill="auto"/>
        <w:tabs>
          <w:tab w:val="left" w:pos="2159"/>
        </w:tabs>
        <w:ind w:left="820"/>
      </w:pPr>
      <w:r>
        <w:t>1.Satış Günü</w:t>
      </w:r>
      <w:r>
        <w:tab/>
        <w:t xml:space="preserve">: </w:t>
      </w:r>
      <w:proofErr w:type="gramStart"/>
      <w:r>
        <w:t>21/09/2012</w:t>
      </w:r>
      <w:proofErr w:type="gramEnd"/>
      <w:r>
        <w:t xml:space="preserve"> Cuma 14:00 -14:10 saatleri arasında</w:t>
      </w:r>
    </w:p>
    <w:p w:rsidR="00396BFD" w:rsidRDefault="00251A5C">
      <w:pPr>
        <w:pStyle w:val="Gvdemetni20"/>
        <w:shd w:val="clear" w:color="auto" w:fill="auto"/>
        <w:tabs>
          <w:tab w:val="left" w:pos="2169"/>
        </w:tabs>
        <w:ind w:left="820"/>
      </w:pPr>
      <w:r>
        <w:t>2.Satış Günü</w:t>
      </w:r>
      <w:r>
        <w:tab/>
        <w:t xml:space="preserve">: </w:t>
      </w:r>
      <w:proofErr w:type="gramStart"/>
      <w:r>
        <w:t>01/10/2012</w:t>
      </w:r>
      <w:proofErr w:type="gramEnd"/>
      <w:r>
        <w:t xml:space="preserve"> Pazartesi 14:00 -14:10 saatleri arasında</w:t>
      </w:r>
    </w:p>
    <w:p w:rsidR="00396BFD" w:rsidRDefault="00251A5C">
      <w:pPr>
        <w:pStyle w:val="Gvdemetni0"/>
        <w:shd w:val="clear" w:color="auto" w:fill="auto"/>
        <w:ind w:left="820"/>
      </w:pPr>
      <w:r>
        <w:t>Yukarıda özellikleri yazılı taşınmaz/</w:t>
      </w:r>
      <w:proofErr w:type="spellStart"/>
      <w:r>
        <w:t>lar</w:t>
      </w:r>
      <w:proofErr w:type="spellEnd"/>
      <w:r>
        <w:t xml:space="preserve"> bir borç nedeni ile açık arttırma suretiyle satılacaktır.</w:t>
      </w:r>
    </w:p>
    <w:p w:rsidR="00396BFD" w:rsidRDefault="00251A5C">
      <w:pPr>
        <w:pStyle w:val="Gvdemetni0"/>
        <w:numPr>
          <w:ilvl w:val="0"/>
          <w:numId w:val="1"/>
        </w:numPr>
        <w:shd w:val="clear" w:color="auto" w:fill="auto"/>
        <w:tabs>
          <w:tab w:val="left" w:pos="1449"/>
        </w:tabs>
        <w:ind w:left="820" w:right="980"/>
      </w:pPr>
      <w:r>
        <w:t>Satış</w:t>
      </w:r>
      <w:r>
        <w:tab/>
        <w:t xml:space="preserve">yukarıda belirtilen gün ve saatte Kayseri 6. icra </w:t>
      </w:r>
      <w:proofErr w:type="spellStart"/>
      <w:proofErr w:type="gramStart"/>
      <w:r>
        <w:t>Müd</w:t>
      </w:r>
      <w:proofErr w:type="spellEnd"/>
      <w:r>
        <w:t>.</w:t>
      </w:r>
      <w:proofErr w:type="spellStart"/>
      <w:r>
        <w:t>lüğü’nde</w:t>
      </w:r>
      <w:proofErr w:type="spellEnd"/>
      <w:proofErr w:type="gramEnd"/>
      <w:r>
        <w:t xml:space="preserve"> açık artırma sureti ile yapılacaktır. Bu artırmada tahmin edilen kıymetin % 60'nı ve rüçhanlı alacaklılar varsa alacakları mecmuunu ve satış masraflarını geçmek şartı ile ihale olunur. Böyle bir bedelle alıcı çıkmaz ise en çok artıranın taahhüdü baki kalmak şartı ile yukarıda belirtilen gün ve saatlerde ikinci arttırmaya çıkılacaktır. Bu arttırmada da bu miktar elde edilememiş ise taşınmaz en çok arttıranın taahhüdü saklı kalmak üzere arttırma ilanında gösterilen müddet sonunda en çok arttırana ihale edilecektir. Şu kadarki, arttırma bedelinin malın tahmin edilen kıymetinin % 40'ıhı bulması ve satış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çıkmaz ise satış </w:t>
      </w:r>
      <w:proofErr w:type="gramStart"/>
      <w:r>
        <w:t>{</w:t>
      </w:r>
      <w:proofErr w:type="spellStart"/>
      <w:proofErr w:type="gramEnd"/>
      <w:r>
        <w:t>alebi</w:t>
      </w:r>
      <w:proofErr w:type="spellEnd"/>
      <w:r>
        <w:t xml:space="preserve"> düşecektir.</w:t>
      </w:r>
    </w:p>
    <w:p w:rsidR="00396BFD" w:rsidRDefault="00251A5C">
      <w:pPr>
        <w:pStyle w:val="Gvdemetni0"/>
        <w:numPr>
          <w:ilvl w:val="0"/>
          <w:numId w:val="1"/>
        </w:numPr>
        <w:shd w:val="clear" w:color="auto" w:fill="auto"/>
        <w:tabs>
          <w:tab w:val="left" w:pos="1137"/>
        </w:tabs>
        <w:ind w:left="820" w:right="980"/>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w:t>
      </w:r>
      <w:proofErr w:type="gramStart"/>
      <w:r>
        <w:t>Tellaliye</w:t>
      </w:r>
      <w:proofErr w:type="gramEnd"/>
      <w:r>
        <w:t xml:space="preserve"> resmi, ihale pulu, 1/2 tapu harcı ve masrafları, KDV alıcıya aittir.</w:t>
      </w:r>
    </w:p>
    <w:p w:rsidR="00396BFD" w:rsidRDefault="00251A5C">
      <w:pPr>
        <w:pStyle w:val="Gvdemetni0"/>
        <w:numPr>
          <w:ilvl w:val="0"/>
          <w:numId w:val="1"/>
        </w:numPr>
        <w:shd w:val="clear" w:color="auto" w:fill="auto"/>
        <w:tabs>
          <w:tab w:val="left" w:pos="1530"/>
        </w:tabs>
        <w:ind w:left="820" w:right="980"/>
      </w:pPr>
      <w:proofErr w:type="gramStart"/>
      <w:r>
        <w:t>ipotek</w:t>
      </w:r>
      <w:proofErr w:type="gramEnd"/>
      <w:r>
        <w:tab/>
      </w:r>
      <w:proofErr w:type="spellStart"/>
      <w:r>
        <w:t>sahibj</w:t>
      </w:r>
      <w:proofErr w:type="spellEnd"/>
      <w:r>
        <w:t xml:space="preserve">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hakları </w:t>
      </w:r>
      <w:proofErr w:type="spellStart"/>
      <w:r>
        <w:t>fepu</w:t>
      </w:r>
      <w:proofErr w:type="spellEnd"/>
      <w:r>
        <w:t xml:space="preserve"> sicil ile sabit olmadıkça paylaşmadan hariç bırakılacaktır.</w:t>
      </w:r>
    </w:p>
    <w:p w:rsidR="00396BFD" w:rsidRDefault="00251A5C">
      <w:pPr>
        <w:pStyle w:val="Gvdemetni0"/>
        <w:numPr>
          <w:ilvl w:val="0"/>
          <w:numId w:val="1"/>
        </w:numPr>
        <w:shd w:val="clear" w:color="auto" w:fill="auto"/>
        <w:tabs>
          <w:tab w:val="left" w:pos="1156"/>
        </w:tabs>
        <w:ind w:left="820" w:right="980"/>
      </w:pPr>
      <w:proofErr w:type="gramStart"/>
      <w:r>
        <w:t>ihaleye</w:t>
      </w:r>
      <w:proofErr w:type="gramEnd"/>
      <w:r>
        <w:t xml:space="preserve"> katılıp daha sonra ihale bedelini yatırmamak sureti ile ihalenin feshine sebep olan tüm alıcılar ve kefilleri teklif ettikle*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396BFD" w:rsidRDefault="00251A5C">
      <w:pPr>
        <w:pStyle w:val="Gvdemetni0"/>
        <w:numPr>
          <w:ilvl w:val="0"/>
          <w:numId w:val="1"/>
        </w:numPr>
        <w:shd w:val="clear" w:color="auto" w:fill="auto"/>
        <w:tabs>
          <w:tab w:val="left" w:pos="969"/>
        </w:tabs>
        <w:ind w:left="820"/>
      </w:pPr>
      <w:r>
        <w:t xml:space="preserve">Şartname, </w:t>
      </w:r>
      <w:proofErr w:type="spellStart"/>
      <w:r>
        <w:t>ijan</w:t>
      </w:r>
      <w:proofErr w:type="spellEnd"/>
      <w:r>
        <w:t xml:space="preserve"> tarihinden itibaren herkesin görebilmesi için dairede açık olup masrafı verildiği takdirde isteyen alıcıya bir örneği gönderilebilir.</w:t>
      </w:r>
    </w:p>
    <w:p w:rsidR="00396BFD" w:rsidRDefault="00251A5C">
      <w:pPr>
        <w:pStyle w:val="Gvdemetni0"/>
        <w:numPr>
          <w:ilvl w:val="0"/>
          <w:numId w:val="1"/>
        </w:numPr>
        <w:shd w:val="clear" w:color="auto" w:fill="auto"/>
        <w:tabs>
          <w:tab w:val="left" w:pos="974"/>
        </w:tabs>
        <w:ind w:left="820"/>
      </w:pPr>
      <w:r>
        <w:t>Satışa iştirak edenleri şartnameyi görmüş ve münderecatını kabul etmiş sayılacakları, başkaca bilgi almak isteyenlerin 2011/3407 sayılı dosya numarası ile Müdürlüğümüze başvurmaları ilan olunur.</w:t>
      </w:r>
    </w:p>
    <w:p w:rsidR="00396BFD" w:rsidRDefault="00251A5C">
      <w:pPr>
        <w:pStyle w:val="Gvdemetni0"/>
        <w:shd w:val="clear" w:color="auto" w:fill="auto"/>
        <w:jc w:val="left"/>
      </w:pPr>
      <w:r>
        <w:t>(</w:t>
      </w:r>
      <w:proofErr w:type="spellStart"/>
      <w:proofErr w:type="gramStart"/>
      <w:r>
        <w:t>ic</w:t>
      </w:r>
      <w:proofErr w:type="spellEnd"/>
      <w:r>
        <w:t>.</w:t>
      </w:r>
      <w:proofErr w:type="spellStart"/>
      <w:r>
        <w:t>if</w:t>
      </w:r>
      <w:proofErr w:type="spellEnd"/>
      <w:proofErr w:type="gramEnd"/>
      <w:r>
        <w:t>.K. 126) (*) ilgililer tabirine irtifak hakkı sahipleri de dahildir. Yönetmelik Örnek No: 27</w:t>
      </w:r>
    </w:p>
    <w:p w:rsidR="00396BFD" w:rsidRDefault="00A51058">
      <w:pPr>
        <w:pStyle w:val="Gvdemetni0"/>
        <w:shd w:val="clear" w:color="auto" w:fill="000000"/>
        <w:spacing w:line="130" w:lineRule="exact"/>
        <w:jc w:val="left"/>
      </w:pPr>
      <w:r>
        <w:pict>
          <v:shapetype id="_x0000_t202" coordsize="21600,21600" o:spt="202" path="m,l,21600r21600,l21600,xe">
            <v:stroke joinstyle="miter"/>
            <v:path gradientshapeok="t" o:connecttype="rect"/>
          </v:shapetype>
          <v:shape id="_x0000_s1027" type="#_x0000_t202" style="position:absolute;margin-left:637.6pt;margin-top:1.7pt;width:50.55pt;height:7.2pt;z-index:-251658752;mso-wrap-distance-left:5pt;mso-wrap-distance-top:12.95pt;mso-wrap-distance-right:5pt;mso-position-horizontal-relative:margin" filled="f" stroked="f">
            <v:textbox style="mso-next-textbox:#_x0000_s1027;mso-fit-shape-to-text:t" inset="0,0,0,0">
              <w:txbxContent>
                <w:p w:rsidR="00396BFD" w:rsidRDefault="00251A5C">
                  <w:pPr>
                    <w:pStyle w:val="Gvdemetni0"/>
                    <w:shd w:val="clear" w:color="auto" w:fill="000000"/>
                    <w:spacing w:line="120" w:lineRule="exact"/>
                    <w:ind w:left="100"/>
                    <w:jc w:val="left"/>
                  </w:pPr>
                  <w:r>
                    <w:rPr>
                      <w:rStyle w:val="GvdemetniExact0"/>
                      <w:spacing w:val="0"/>
                    </w:rPr>
                    <w:t>(Basın: 44801)</w:t>
                  </w:r>
                </w:p>
              </w:txbxContent>
            </v:textbox>
            <w10:wrap type="square" anchorx="margin"/>
          </v:shape>
        </w:pict>
      </w:r>
      <w:r w:rsidR="00251A5C">
        <w:rPr>
          <w:rStyle w:val="Gvdemetni1"/>
          <w:lang w:val="tr-TR"/>
        </w:rPr>
        <w:t xml:space="preserve">Resmi İlanlar </w:t>
      </w:r>
      <w:hyperlink r:id="rId7" w:history="1">
        <w:r w:rsidR="00251A5C">
          <w:rPr>
            <w:rStyle w:val="Kpr"/>
          </w:rPr>
          <w:t>www.ilan.gov.tr</w:t>
        </w:r>
      </w:hyperlink>
      <w:r w:rsidR="00251A5C">
        <w:rPr>
          <w:rStyle w:val="Gvdemetni1"/>
        </w:rPr>
        <w:t xml:space="preserve"> de</w:t>
      </w:r>
    </w:p>
    <w:sectPr w:rsidR="00396BFD" w:rsidSect="00396BFD">
      <w:type w:val="continuous"/>
      <w:pgSz w:w="16838" w:h="16834" w:orient="landscape"/>
      <w:pgMar w:top="3861" w:right="1084" w:bottom="3899" w:left="108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48" w:rsidRDefault="00F82548" w:rsidP="00396BFD">
      <w:r>
        <w:separator/>
      </w:r>
    </w:p>
  </w:endnote>
  <w:endnote w:type="continuationSeparator" w:id="0">
    <w:p w:rsidR="00F82548" w:rsidRDefault="00F82548" w:rsidP="00396BFD">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48" w:rsidRDefault="00F82548"/>
  </w:footnote>
  <w:footnote w:type="continuationSeparator" w:id="0">
    <w:p w:rsidR="00F82548" w:rsidRDefault="00F825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12B04"/>
    <w:multiLevelType w:val="multilevel"/>
    <w:tmpl w:val="F91C706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96BFD"/>
    <w:rsid w:val="00251A5C"/>
    <w:rsid w:val="00396BFD"/>
    <w:rsid w:val="00412AD6"/>
    <w:rsid w:val="00A51058"/>
    <w:rsid w:val="00F82548"/>
    <w:rsid w:val="00FC5A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6BF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96BFD"/>
    <w:rPr>
      <w:color w:val="000080"/>
      <w:u w:val="single"/>
    </w:rPr>
  </w:style>
  <w:style w:type="character" w:customStyle="1" w:styleId="GvdemetniExact">
    <w:name w:val="Gövde metni Exact"/>
    <w:basedOn w:val="VarsaylanParagrafYazTipi"/>
    <w:rsid w:val="00396BFD"/>
    <w:rPr>
      <w:rFonts w:ascii="Microsoft Sans Serif" w:eastAsia="Microsoft Sans Serif" w:hAnsi="Microsoft Sans Serif" w:cs="Microsoft Sans Serif"/>
      <w:b w:val="0"/>
      <w:bCs w:val="0"/>
      <w:i w:val="0"/>
      <w:iCs w:val="0"/>
      <w:smallCaps w:val="0"/>
      <w:strike w:val="0"/>
      <w:spacing w:val="1"/>
      <w:sz w:val="12"/>
      <w:szCs w:val="12"/>
      <w:u w:val="none"/>
    </w:rPr>
  </w:style>
  <w:style w:type="character" w:customStyle="1" w:styleId="GvdemetniExact0">
    <w:name w:val="Gövde metni Exact"/>
    <w:basedOn w:val="Gvdemetni"/>
    <w:rsid w:val="00396BFD"/>
    <w:rPr>
      <w:color w:val="FFFFFF"/>
      <w:spacing w:val="1"/>
      <w:sz w:val="12"/>
      <w:szCs w:val="12"/>
    </w:rPr>
  </w:style>
  <w:style w:type="character" w:customStyle="1" w:styleId="Gvdemetni2">
    <w:name w:val="Gövde metni (2)_"/>
    <w:basedOn w:val="VarsaylanParagrafYazTipi"/>
    <w:link w:val="Gvdemetni20"/>
    <w:rsid w:val="00396BFD"/>
    <w:rPr>
      <w:rFonts w:ascii="Microsoft Sans Serif" w:eastAsia="Microsoft Sans Serif" w:hAnsi="Microsoft Sans Serif" w:cs="Microsoft Sans Serif"/>
      <w:b/>
      <w:bCs/>
      <w:i w:val="0"/>
      <w:iCs w:val="0"/>
      <w:smallCaps w:val="0"/>
      <w:strike w:val="0"/>
      <w:sz w:val="13"/>
      <w:szCs w:val="13"/>
      <w:u w:val="none"/>
    </w:rPr>
  </w:style>
  <w:style w:type="character" w:customStyle="1" w:styleId="Gvdemetni">
    <w:name w:val="Gövde metni_"/>
    <w:basedOn w:val="VarsaylanParagrafYazTipi"/>
    <w:link w:val="Gvdemetni0"/>
    <w:rsid w:val="00396BFD"/>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Gvdemetnitalik">
    <w:name w:val="Gövde metni + İtalik"/>
    <w:basedOn w:val="Gvdemetni"/>
    <w:rsid w:val="00396BFD"/>
    <w:rPr>
      <w:i/>
      <w:iCs/>
      <w:color w:val="000000"/>
      <w:spacing w:val="0"/>
      <w:w w:val="100"/>
      <w:position w:val="0"/>
      <w:lang w:val="tr-TR"/>
    </w:rPr>
  </w:style>
  <w:style w:type="character" w:customStyle="1" w:styleId="GvdemetniKaln">
    <w:name w:val="Gövde metni + Kalın"/>
    <w:basedOn w:val="Gvdemetni"/>
    <w:rsid w:val="00396BFD"/>
    <w:rPr>
      <w:b/>
      <w:bCs/>
      <w:color w:val="000000"/>
      <w:spacing w:val="0"/>
      <w:w w:val="100"/>
      <w:position w:val="0"/>
      <w:lang w:val="tr-TR"/>
    </w:rPr>
  </w:style>
  <w:style w:type="character" w:customStyle="1" w:styleId="Gvdemetni1">
    <w:name w:val="Gövde metni"/>
    <w:basedOn w:val="Gvdemetni"/>
    <w:rsid w:val="00396BFD"/>
    <w:rPr>
      <w:color w:val="FFFFFF"/>
      <w:spacing w:val="0"/>
      <w:w w:val="100"/>
      <w:position w:val="0"/>
      <w:lang w:val="en-US"/>
    </w:rPr>
  </w:style>
  <w:style w:type="paragraph" w:customStyle="1" w:styleId="Gvdemetni0">
    <w:name w:val="Gövde metni"/>
    <w:basedOn w:val="Normal"/>
    <w:link w:val="Gvdemetni"/>
    <w:rsid w:val="00396BFD"/>
    <w:pPr>
      <w:shd w:val="clear" w:color="auto" w:fill="FFFFFF"/>
      <w:spacing w:line="158" w:lineRule="exact"/>
      <w:jc w:val="both"/>
    </w:pPr>
    <w:rPr>
      <w:rFonts w:ascii="Microsoft Sans Serif" w:eastAsia="Microsoft Sans Serif" w:hAnsi="Microsoft Sans Serif" w:cs="Microsoft Sans Serif"/>
      <w:sz w:val="13"/>
      <w:szCs w:val="13"/>
    </w:rPr>
  </w:style>
  <w:style w:type="paragraph" w:customStyle="1" w:styleId="Gvdemetni20">
    <w:name w:val="Gövde metni (2)"/>
    <w:basedOn w:val="Normal"/>
    <w:link w:val="Gvdemetni2"/>
    <w:rsid w:val="00396BFD"/>
    <w:pPr>
      <w:shd w:val="clear" w:color="auto" w:fill="FFFFFF"/>
      <w:spacing w:line="158" w:lineRule="exact"/>
      <w:jc w:val="both"/>
    </w:pPr>
    <w:rPr>
      <w:rFonts w:ascii="Microsoft Sans Serif" w:eastAsia="Microsoft Sans Serif" w:hAnsi="Microsoft Sans Serif" w:cs="Microsoft Sans Serif"/>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2012-07-18T14:17:00Z</dcterms:created>
  <dcterms:modified xsi:type="dcterms:W3CDTF">2012-07-18T14:17:00Z</dcterms:modified>
</cp:coreProperties>
</file>