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92" w:rsidRDefault="009E4364">
      <w:pPr>
        <w:pStyle w:val="Gvdemetni20"/>
        <w:shd w:val="clear" w:color="auto" w:fill="auto"/>
        <w:spacing w:line="370" w:lineRule="exact"/>
        <w:sectPr w:rsidR="009A6D92">
          <w:type w:val="continuous"/>
          <w:pgSz w:w="11909" w:h="16838"/>
          <w:pgMar w:top="1598" w:right="2335" w:bottom="1641" w:left="90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34.3pt;margin-top:29.5pt;width:329.3pt;height:51.35pt;z-index:-251658752;mso-wrap-distance-left:5pt;mso-wrap-distance-right:5pt;mso-position-horizontal-relative:margin" wrapcoords="-49 0 -49 21282 21600 21282 21600 0 -49 0">
            <v:imagedata r:id="rId7" o:title="image2"/>
            <w10:wrap type="tight" anchorx="margin"/>
          </v:shape>
        </w:pict>
      </w:r>
    </w:p>
    <w:p w:rsidR="009A6D92" w:rsidRDefault="009A6D92">
      <w:pPr>
        <w:spacing w:line="240" w:lineRule="exact"/>
        <w:rPr>
          <w:sz w:val="19"/>
          <w:szCs w:val="19"/>
        </w:rPr>
      </w:pPr>
    </w:p>
    <w:p w:rsidR="009A6D92" w:rsidRDefault="009A6D92">
      <w:pPr>
        <w:spacing w:line="240" w:lineRule="exact"/>
        <w:rPr>
          <w:sz w:val="19"/>
          <w:szCs w:val="19"/>
        </w:rPr>
      </w:pPr>
    </w:p>
    <w:p w:rsidR="009A6D92" w:rsidRDefault="009A6D92">
      <w:pPr>
        <w:spacing w:line="240" w:lineRule="exact"/>
        <w:rPr>
          <w:sz w:val="19"/>
          <w:szCs w:val="19"/>
        </w:rPr>
      </w:pPr>
    </w:p>
    <w:p w:rsidR="009A6D92" w:rsidRDefault="009A6D92">
      <w:pPr>
        <w:spacing w:line="240" w:lineRule="exact"/>
        <w:rPr>
          <w:sz w:val="19"/>
          <w:szCs w:val="19"/>
        </w:rPr>
      </w:pPr>
    </w:p>
    <w:p w:rsidR="009A6D92" w:rsidRDefault="009A6D92">
      <w:pPr>
        <w:spacing w:before="108" w:after="108" w:line="240" w:lineRule="exact"/>
        <w:rPr>
          <w:sz w:val="19"/>
          <w:szCs w:val="19"/>
        </w:rPr>
      </w:pPr>
    </w:p>
    <w:p w:rsidR="009A6D92" w:rsidRDefault="009A6D92">
      <w:pPr>
        <w:rPr>
          <w:sz w:val="2"/>
          <w:szCs w:val="2"/>
        </w:rPr>
        <w:sectPr w:rsidR="009A6D9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6D92" w:rsidRDefault="005C046B">
      <w:pPr>
        <w:pStyle w:val="Gvdemetni0"/>
        <w:shd w:val="clear" w:color="auto" w:fill="auto"/>
        <w:ind w:left="160" w:right="20"/>
      </w:pPr>
      <w:r>
        <w:lastRenderedPageBreak/>
        <w:t>Bir borçtan dolayı ipotekli olan ve İpoteğin Paraya Çevrilmesi yoluyla yasal takibe başlanılan aşağı</w:t>
      </w:r>
      <w:r>
        <w:softHyphen/>
        <w:t>da tapu kaydı ve nitelikleri yazılı taşınmazın fiilen üzerinde mevcut yapılarla birlikte ÜMRANİYE 2. İcra Müdürlüğü kaleminde açık artırma suretiyle satılarak paraya çevrilmesine karar verilmiştir.</w:t>
      </w:r>
    </w:p>
    <w:p w:rsidR="009A6D92" w:rsidRDefault="005C046B">
      <w:pPr>
        <w:pStyle w:val="Gvdemetni0"/>
        <w:numPr>
          <w:ilvl w:val="0"/>
          <w:numId w:val="1"/>
        </w:numPr>
        <w:shd w:val="clear" w:color="auto" w:fill="auto"/>
        <w:tabs>
          <w:tab w:val="left" w:pos="246"/>
        </w:tabs>
        <w:ind w:left="160" w:right="20"/>
      </w:pPr>
      <w:r>
        <w:rPr>
          <w:rStyle w:val="Gvdemetni75ptKaln-1ptbolukbraklyor"/>
        </w:rPr>
        <w:t xml:space="preserve">I.I.K. </w:t>
      </w:r>
      <w:r>
        <w:t>127MD.GÖRE SATIS İLANININ TEBLİĞİ Adresleri tapuda kayıtlı olmayan {</w:t>
      </w:r>
      <w:proofErr w:type="spellStart"/>
      <w:r>
        <w:t>mübrez</w:t>
      </w:r>
      <w:proofErr w:type="spellEnd"/>
      <w:r>
        <w:t xml:space="preserve"> tapu kaydın</w:t>
      </w:r>
      <w:r>
        <w:softHyphen/>
        <w:t xml:space="preserve">da belirtilen) alakadarlara gönderilen tebligatların tebliğ </w:t>
      </w:r>
      <w:proofErr w:type="gramStart"/>
      <w:r>
        <w:t>imkansızlığı</w:t>
      </w:r>
      <w:proofErr w:type="gramEnd"/>
      <w:r>
        <w:t xml:space="preserve"> halinde işbu satış ilanı tebliğ yerine kaim olmak üzere ilanen tebliğ olunur.</w:t>
      </w:r>
    </w:p>
    <w:p w:rsidR="009A6D92" w:rsidRDefault="005C046B">
      <w:pPr>
        <w:pStyle w:val="Gvdemetni0"/>
        <w:numPr>
          <w:ilvl w:val="0"/>
          <w:numId w:val="1"/>
        </w:numPr>
        <w:shd w:val="clear" w:color="auto" w:fill="auto"/>
        <w:tabs>
          <w:tab w:val="left" w:pos="261"/>
        </w:tabs>
        <w:ind w:left="160" w:right="20"/>
      </w:pPr>
      <w:r>
        <w:t>U.K. 151.142 MD. GÖRE SIRA YA İTİRAZ VE ŞİKAYET Uygulama aykırılığı nedeniyle alacağa mah</w:t>
      </w:r>
      <w:r>
        <w:softHyphen/>
        <w:t xml:space="preserve">suben ihalenin yapılması veya satış bedelinin U.K. 138 md. Cümlesinde ipotek alacaklısına ödenmesi durumunda, alakadarların satışı takip ederek I.I.K. 142 </w:t>
      </w:r>
      <w:proofErr w:type="gramStart"/>
      <w:r>
        <w:t>md.ye</w:t>
      </w:r>
      <w:proofErr w:type="gramEnd"/>
      <w:r>
        <w:t xml:space="preserve"> göre şikayet ve </w:t>
      </w:r>
      <w:proofErr w:type="spellStart"/>
      <w:r>
        <w:t>itirazlan</w:t>
      </w:r>
      <w:proofErr w:type="spellEnd"/>
      <w:r>
        <w:t xml:space="preserve"> olanın bu hakkını 7 gün içerisinde </w:t>
      </w:r>
      <w:proofErr w:type="spellStart"/>
      <w:r>
        <w:t>kullandıklanna</w:t>
      </w:r>
      <w:proofErr w:type="spellEnd"/>
      <w:r>
        <w:t xml:space="preserve"> dair dosyamıza derkenar ibraz etmeleri U.K. 83,100,142,151, M.K. 777,789 md.</w:t>
      </w:r>
      <w:proofErr w:type="spellStart"/>
      <w:r>
        <w:t>lere</w:t>
      </w:r>
      <w:proofErr w:type="spellEnd"/>
      <w:r>
        <w:t xml:space="preserve"> göre ilanen tebliğ olunur.</w:t>
      </w:r>
    </w:p>
    <w:p w:rsidR="009A6D92" w:rsidRDefault="005C046B">
      <w:pPr>
        <w:pStyle w:val="Gvdemetni0"/>
        <w:shd w:val="clear" w:color="auto" w:fill="auto"/>
        <w:ind w:left="160" w:right="20"/>
      </w:pPr>
      <w:r>
        <w:t xml:space="preserve">TAPU KAYDI: İstanbul İli, </w:t>
      </w:r>
      <w:proofErr w:type="spellStart"/>
      <w:r>
        <w:t>Çekmeköy</w:t>
      </w:r>
      <w:proofErr w:type="spellEnd"/>
      <w:r>
        <w:t xml:space="preserve"> ilçesi, </w:t>
      </w:r>
      <w:proofErr w:type="spellStart"/>
      <w:r>
        <w:t>Taşdelen</w:t>
      </w:r>
      <w:proofErr w:type="spellEnd"/>
      <w:r>
        <w:t xml:space="preserve"> Mahallesi, F22D-25B-4D Pafta, 885 Parsel </w:t>
      </w:r>
      <w:proofErr w:type="spellStart"/>
      <w:r>
        <w:t>no'lu</w:t>
      </w:r>
      <w:proofErr w:type="spellEnd"/>
      <w:r>
        <w:t xml:space="preserve">, Ana Gayrimenkulde </w:t>
      </w:r>
      <w:proofErr w:type="gramStart"/>
      <w:r>
        <w:t>kain</w:t>
      </w:r>
      <w:proofErr w:type="gramEnd"/>
      <w:r>
        <w:t xml:space="preserve"> 247/72756 arsa paylı, ikinci normal kat, B-13 Blok, konut niteliğindeki, 6 </w:t>
      </w:r>
      <w:proofErr w:type="spellStart"/>
      <w:r>
        <w:t>no’lu</w:t>
      </w:r>
      <w:proofErr w:type="spellEnd"/>
      <w:r>
        <w:t xml:space="preserve"> bağımsız bölüm. BÜLENT KARAKOYUNLU, adına kayıtlı olup kaydında mevcut ipotekler, satışa arz ve muhtelif haciz şerhleri mevcuttur.</w:t>
      </w:r>
    </w:p>
    <w:p w:rsidR="009A6D92" w:rsidRDefault="005C046B">
      <w:pPr>
        <w:pStyle w:val="Gvdemetni0"/>
        <w:shd w:val="clear" w:color="auto" w:fill="auto"/>
        <w:ind w:left="160" w:right="20"/>
      </w:pPr>
      <w:r>
        <w:t xml:space="preserve">İMAR </w:t>
      </w:r>
      <w:proofErr w:type="gramStart"/>
      <w:r>
        <w:t xml:space="preserve">DURUMU : </w:t>
      </w:r>
      <w:proofErr w:type="spellStart"/>
      <w:r>
        <w:t>Çekmeköy</w:t>
      </w:r>
      <w:proofErr w:type="spellEnd"/>
      <w:proofErr w:type="gramEnd"/>
      <w:r>
        <w:t xml:space="preserve"> Belediye Başkanlığı Plan ve Proje Bölge Müdürlüğü’nün, İstanbul 10. İcra Müdürlüğü'ne yazdığı 25.08.2010 tarih ve 755- 24399 sayılı yazısında; </w:t>
      </w:r>
      <w:proofErr w:type="spellStart"/>
      <w:r>
        <w:t>Çekmeköy</w:t>
      </w:r>
      <w:proofErr w:type="spellEnd"/>
      <w:r>
        <w:t xml:space="preserve"> İlçesi, </w:t>
      </w:r>
      <w:proofErr w:type="spellStart"/>
      <w:r>
        <w:t>Sultançiftliği</w:t>
      </w:r>
      <w:proofErr w:type="spellEnd"/>
      <w:r>
        <w:t xml:space="preserve">- </w:t>
      </w:r>
      <w:proofErr w:type="spellStart"/>
      <w:r>
        <w:t>Taşdelen</w:t>
      </w:r>
      <w:proofErr w:type="spellEnd"/>
      <w:r>
        <w:t xml:space="preserve"> (Güngören) Mahallesi, F22D 25B 4D Pafta, 885 Parsel sayılı yer 17/10/2008 T.T.'</w:t>
      </w:r>
      <w:proofErr w:type="spellStart"/>
      <w:r>
        <w:t>li</w:t>
      </w:r>
      <w:proofErr w:type="spellEnd"/>
      <w:r>
        <w:t xml:space="preserve"> 1/1000 ölçekli </w:t>
      </w:r>
      <w:proofErr w:type="spellStart"/>
      <w:r>
        <w:t>Taşdelen</w:t>
      </w:r>
      <w:proofErr w:type="spellEnd"/>
      <w:r>
        <w:t xml:space="preserve"> uygulama İmar </w:t>
      </w:r>
      <w:proofErr w:type="spellStart"/>
      <w:r>
        <w:t>Plant'nıda</w:t>
      </w:r>
      <w:proofErr w:type="spellEnd"/>
      <w:r>
        <w:t xml:space="preserve"> kısmen Belediye hizmet alanında, kısmen E= 0.42 yapılaşma koşullu konut alanında, kısmen de yol alanında kalmakta olduğu anlaşılmaktadır. TAŞINMAZIN HALİHAZIR </w:t>
      </w:r>
      <w:proofErr w:type="gramStart"/>
      <w:r>
        <w:t>DURUMU : Satışa</w:t>
      </w:r>
      <w:proofErr w:type="gramEnd"/>
      <w:r>
        <w:t xml:space="preserve"> konu taşınmaz İstanbul İli, </w:t>
      </w:r>
      <w:proofErr w:type="spellStart"/>
      <w:r>
        <w:t>Çekmeköy</w:t>
      </w:r>
      <w:proofErr w:type="spellEnd"/>
      <w:r>
        <w:t xml:space="preserve"> İlçesi, </w:t>
      </w:r>
      <w:proofErr w:type="spellStart"/>
      <w:r>
        <w:t>Taşdeien</w:t>
      </w:r>
      <w:proofErr w:type="spellEnd"/>
      <w:r>
        <w:t xml:space="preserve">- Güngören Mahallesi, Kıbrıs Caddesi üzerinde kaim F22D-258-4D Pafta, 885 Parsel sayılı 72.755,69 m2 miktarlı arsa üzerinde </w:t>
      </w:r>
      <w:proofErr w:type="spellStart"/>
      <w:r>
        <w:t>inşaa</w:t>
      </w:r>
      <w:proofErr w:type="spellEnd"/>
      <w:r>
        <w:t xml:space="preserve"> edilmiş olan NEVESER TAŞDELEN KONAKLARI isimli kat mülkiyetli, bahçeli, betonarme karkas Blok apartmanlardan B-13 ikinci katta 247/72756 arsa paylı (6) </w:t>
      </w:r>
      <w:proofErr w:type="spellStart"/>
      <w:r>
        <w:t>no’lu</w:t>
      </w:r>
      <w:proofErr w:type="spellEnd"/>
      <w:r>
        <w:t xml:space="preserve"> dairenin tamamıdır.</w:t>
      </w:r>
    </w:p>
    <w:p w:rsidR="009A6D92" w:rsidRDefault="005C046B">
      <w:pPr>
        <w:pStyle w:val="Gvdemetni0"/>
        <w:shd w:val="clear" w:color="auto" w:fill="auto"/>
        <w:ind w:left="160" w:right="20"/>
      </w:pPr>
      <w:r>
        <w:t xml:space="preserve">NEVESER TAŞDELEN KONAKLARI İçinde B-13 Blok isimli ana binanın: Ana Bina Bodrum + Zemin + 4 Normal kattan ibaret 6 katlı Bahçeli, betonarme, karkas Blok apartman olup </w:t>
      </w:r>
      <w:proofErr w:type="spellStart"/>
      <w:r>
        <w:t>dışcephesi</w:t>
      </w:r>
      <w:proofErr w:type="spellEnd"/>
      <w:r>
        <w:t xml:space="preserve"> ısı </w:t>
      </w:r>
      <w:proofErr w:type="gramStart"/>
      <w:r>
        <w:t>izolasyon</w:t>
      </w:r>
      <w:r>
        <w:softHyphen/>
        <w:t>lu,sıvalı</w:t>
      </w:r>
      <w:proofErr w:type="gramEnd"/>
      <w:r>
        <w:t>- boyalı, üzeri çatı üstü kiremit kaplıdır. Binaya bahçe içinden bir basamak çıkılarak zemin kat</w:t>
      </w:r>
      <w:r>
        <w:softHyphen/>
        <w:t xml:space="preserve">tan alüminyum </w:t>
      </w:r>
      <w:proofErr w:type="gramStart"/>
      <w:r>
        <w:t>doğramalı,camekanlı</w:t>
      </w:r>
      <w:proofErr w:type="gramEnd"/>
      <w:r>
        <w:t>,cümle giriş ve rüzgarlık kapısından girebilmekte olup katlar arası mermer basamaklı ve alüminyum korkuluktu merdivenleri vardır. Binanın bodrum katında sığı</w:t>
      </w:r>
      <w:r>
        <w:softHyphen/>
        <w:t xml:space="preserve">nak, </w:t>
      </w:r>
      <w:r>
        <w:rPr>
          <w:rStyle w:val="GvdemetniCandara85pt"/>
        </w:rPr>
        <w:t>2</w:t>
      </w:r>
      <w:r>
        <w:t xml:space="preserve">emin ve normal katlarında mesken olarak kullanılan ikişer daire vardır. Binada </w:t>
      </w:r>
      <w:proofErr w:type="spellStart"/>
      <w:r>
        <w:t>elktirk</w:t>
      </w:r>
      <w:proofErr w:type="spellEnd"/>
      <w:r>
        <w:t>, su, doğal- gaz girişi ve asansör teşkilatı mevcuttur. Parsel etrafı duvar üzeri demir parmaklık ile muhafazalı olup özle^</w:t>
      </w:r>
      <w:proofErr w:type="spellStart"/>
      <w:r>
        <w:t>üvenlik</w:t>
      </w:r>
      <w:proofErr w:type="spellEnd"/>
      <w:r>
        <w:t xml:space="preserve"> korumalı sitede açık ve kapalı yüzme havuza, park, spor ve yeşil alanlar, sosyal tesis binası ile yeraltında kapalı otopark vardır. B-13 Blok ikinci katta 247/72756 arsa </w:t>
      </w:r>
      <w:proofErr w:type="spellStart"/>
      <w:r>
        <w:t>payh</w:t>
      </w:r>
      <w:proofErr w:type="spellEnd"/>
      <w:r>
        <w:t xml:space="preserve"> (6) </w:t>
      </w:r>
      <w:proofErr w:type="spellStart"/>
      <w:r>
        <w:t>no'lu</w:t>
      </w:r>
      <w:proofErr w:type="spellEnd"/>
      <w:r>
        <w:t xml:space="preserve"> dairede; giriş holü, koridor, </w:t>
      </w:r>
      <w:proofErr w:type="spellStart"/>
      <w:r>
        <w:t>murfak</w:t>
      </w:r>
      <w:proofErr w:type="spellEnd"/>
      <w:r>
        <w:t xml:space="preserve">, banyo, </w:t>
      </w:r>
      <w:proofErr w:type="spellStart"/>
      <w:r>
        <w:t>Wc</w:t>
      </w:r>
      <w:proofErr w:type="spellEnd"/>
      <w:r>
        <w:t xml:space="preserve">, Salon ve biri banyolu üç oda mevcut </w:t>
      </w:r>
      <w:proofErr w:type="spellStart"/>
      <w:r>
        <w:t>omp</w:t>
      </w:r>
      <w:proofErr w:type="spellEnd"/>
      <w:r>
        <w:t xml:space="preserve"> 145 m2 miktarlıdır. Giriş holü, koridor ve mutfak zeminleri seramik, </w:t>
      </w:r>
      <w:proofErr w:type="spellStart"/>
      <w:r>
        <w:t>duvarlan</w:t>
      </w:r>
      <w:proofErr w:type="spellEnd"/>
      <w:r>
        <w:t xml:space="preserve"> boyalı olup, üzeri </w:t>
      </w:r>
      <w:proofErr w:type="spellStart"/>
      <w:r>
        <w:t>iaminani</w:t>
      </w:r>
      <w:proofErr w:type="spellEnd"/>
      <w:r>
        <w:t xml:space="preserve"> kaplı mutfak </w:t>
      </w:r>
      <w:proofErr w:type="gramStart"/>
      <w:r>
        <w:t>tezgahı</w:t>
      </w:r>
      <w:proofErr w:type="gramEnd"/>
      <w:r>
        <w:t xml:space="preserve"> ve dolapları vardır. Banyolar ile </w:t>
      </w:r>
      <w:proofErr w:type="spellStart"/>
      <w:r>
        <w:t>Wc</w:t>
      </w:r>
      <w:proofErr w:type="spellEnd"/>
      <w:r>
        <w:t xml:space="preserve"> </w:t>
      </w:r>
      <w:proofErr w:type="spellStart"/>
      <w:r>
        <w:t>zemiinleri</w:t>
      </w:r>
      <w:proofErr w:type="spellEnd"/>
      <w:r>
        <w:t xml:space="preserve"> seramik, duvarları fayans kaplı olup normal banyoda küvet, klozet, lavabo, </w:t>
      </w:r>
      <w:proofErr w:type="spellStart"/>
      <w:proofErr w:type="gramStart"/>
      <w:r>
        <w:t>VVc'deklozet</w:t>
      </w:r>
      <w:proofErr w:type="spellEnd"/>
      <w:r>
        <w:t>,lavabo</w:t>
      </w:r>
      <w:proofErr w:type="gramEnd"/>
      <w:r>
        <w:t xml:space="preserve">, yatak odasında; duş teknesi, klozet ve lavabo vardır. Salon ve odaların zeminleri </w:t>
      </w:r>
      <w:proofErr w:type="spellStart"/>
      <w:r>
        <w:t>laminant</w:t>
      </w:r>
      <w:proofErr w:type="spellEnd"/>
      <w:r>
        <w:t xml:space="preserve">, duvarları boyalı olup </w:t>
      </w:r>
      <w:proofErr w:type="spellStart"/>
      <w:r>
        <w:t>tavanlan</w:t>
      </w:r>
      <w:proofErr w:type="spellEnd"/>
      <w:r>
        <w:t xml:space="preserve"> kartonpiyerlidir. Daire'nin kapılan Amerikan kapı, cümle giriş kapısı çelik kapı, pencereleri PVC doğramalıdır. Salon ve oda önlerinde zeminler! </w:t>
      </w:r>
      <w:proofErr w:type="gramStart"/>
      <w:r>
        <w:t>seramik</w:t>
      </w:r>
      <w:proofErr w:type="gramEnd"/>
      <w:r>
        <w:t xml:space="preserve"> kaplı, etrafı cam korkuluktu </w:t>
      </w:r>
      <w:proofErr w:type="spellStart"/>
      <w:r>
        <w:t>balkonlan</w:t>
      </w:r>
      <w:proofErr w:type="spellEnd"/>
      <w:r>
        <w:t xml:space="preserve"> vardır. Dairede </w:t>
      </w:r>
      <w:proofErr w:type="spellStart"/>
      <w:r>
        <w:t>elktrik</w:t>
      </w:r>
      <w:proofErr w:type="spellEnd"/>
      <w:r>
        <w:t xml:space="preserve">, </w:t>
      </w:r>
      <w:proofErr w:type="gramStart"/>
      <w:r>
        <w:t>su,</w:t>
      </w:r>
      <w:proofErr w:type="gramEnd"/>
      <w:r>
        <w:t xml:space="preserve"> ve doğalgaz kat kaloriferi tesisatı mevcuttur.</w:t>
      </w:r>
    </w:p>
    <w:p w:rsidR="009A6D92" w:rsidRDefault="005C046B">
      <w:pPr>
        <w:pStyle w:val="Gvdemetni0"/>
        <w:shd w:val="clear" w:color="auto" w:fill="auto"/>
        <w:ind w:left="160"/>
      </w:pPr>
      <w:r>
        <w:t>TAPU KAYDINDA VARSA MÜKELLEFİYETLER:</w:t>
      </w:r>
    </w:p>
    <w:p w:rsidR="009A6D92" w:rsidRDefault="005C046B">
      <w:pPr>
        <w:pStyle w:val="Gvdemetni0"/>
        <w:shd w:val="clear" w:color="auto" w:fill="auto"/>
        <w:ind w:left="160"/>
      </w:pPr>
      <w:r>
        <w:t xml:space="preserve">Beyan Y.P: </w:t>
      </w:r>
      <w:proofErr w:type="gramStart"/>
      <w:r>
        <w:t>17/07/2006</w:t>
      </w:r>
      <w:proofErr w:type="gramEnd"/>
      <w:r>
        <w:t xml:space="preserve"> irtifak H: i 62,42 M </w:t>
      </w:r>
      <w:proofErr w:type="spellStart"/>
      <w:r>
        <w:t>lik</w:t>
      </w:r>
      <w:proofErr w:type="spellEnd"/>
      <w:r>
        <w:t xml:space="preserve"> kısım üzerinde TEDAŞ GEN. MD. Lehine daimi</w:t>
      </w:r>
    </w:p>
    <w:p w:rsidR="009A6D92" w:rsidRDefault="005C046B">
      <w:pPr>
        <w:pStyle w:val="Gvdemetni0"/>
        <w:shd w:val="clear" w:color="auto" w:fill="auto"/>
        <w:ind w:left="160" w:right="20" w:firstLine="300"/>
        <w:jc w:val="left"/>
      </w:pPr>
      <w:proofErr w:type="gramStart"/>
      <w:r>
        <w:t>irtifak</w:t>
      </w:r>
      <w:proofErr w:type="gramEnd"/>
      <w:r>
        <w:t xml:space="preserve"> hakkı (Başlama Tarihi; 09/04/2007, Bitiş Tarihi: 09/04/2007- süre; -) Malik/Lehtar: Türkiye Elektrik Dağıtım A.Ş (TEDAŞ&gt; Tarih- Yevmiye:Û9/04/2007- 8188</w:t>
      </w:r>
    </w:p>
    <w:p w:rsidR="009A6D92" w:rsidRDefault="005C046B">
      <w:pPr>
        <w:pStyle w:val="Gvdemetni0"/>
        <w:shd w:val="clear" w:color="auto" w:fill="auto"/>
        <w:ind w:left="160" w:right="20" w:firstLine="300"/>
        <w:jc w:val="left"/>
      </w:pPr>
      <w:r>
        <w:t xml:space="preserve">Beyan (AT) Bu </w:t>
      </w:r>
      <w:proofErr w:type="spellStart"/>
      <w:r>
        <w:t>gayrimenku’ün</w:t>
      </w:r>
      <w:proofErr w:type="spellEnd"/>
      <w:r>
        <w:t xml:space="preserve"> mülkiyeti Kat Mülkiyetine ilişmiştir. (Başlama Tarihi: </w:t>
      </w:r>
      <w:proofErr w:type="gramStart"/>
      <w:r>
        <w:t>15/06/2010</w:t>
      </w:r>
      <w:proofErr w:type="gramEnd"/>
      <w:r>
        <w:t xml:space="preserve"> süre:) Tarih-Yevmiye: 15/06/2010-5771</w:t>
      </w:r>
    </w:p>
    <w:p w:rsidR="009A6D92" w:rsidRDefault="005C046B">
      <w:pPr>
        <w:pStyle w:val="Gvdemetni0"/>
        <w:shd w:val="clear" w:color="auto" w:fill="auto"/>
        <w:ind w:left="160" w:right="20"/>
      </w:pPr>
      <w:r>
        <w:t xml:space="preserve">TAŞINMAZIN KIYMETİ; Dosyamızdan düzenlenen 13.09.2010 tarihli kıymet takdir raporuna göre taşınmazın kıymet takdiri yapılmıştır. Buna göre; İstanbul ili, </w:t>
      </w:r>
      <w:proofErr w:type="spellStart"/>
      <w:r>
        <w:t>Çekmeköy</w:t>
      </w:r>
      <w:proofErr w:type="spellEnd"/>
      <w:r>
        <w:t xml:space="preserve"> İlçesi, </w:t>
      </w:r>
      <w:proofErr w:type="spellStart"/>
      <w:r>
        <w:t>Taşdelen</w:t>
      </w:r>
      <w:proofErr w:type="spellEnd"/>
      <w:r>
        <w:t xml:space="preserve"> Mahallesi, F22D-25B-4D Pafta, 885 Parsel </w:t>
      </w:r>
      <w:proofErr w:type="spellStart"/>
      <w:r>
        <w:t>no'lu</w:t>
      </w:r>
      <w:proofErr w:type="spellEnd"/>
      <w:r>
        <w:t xml:space="preserve">, Ana Gayrimenkulde </w:t>
      </w:r>
      <w:proofErr w:type="gramStart"/>
      <w:r>
        <w:t>kain</w:t>
      </w:r>
      <w:proofErr w:type="gramEnd"/>
      <w:r>
        <w:t xml:space="preserve"> 247/72756 arsa paylı, ikinci normal kat, B-13 Blok, konut niteliğindeki, 6 </w:t>
      </w:r>
      <w:proofErr w:type="spellStart"/>
      <w:r>
        <w:t>no'lu</w:t>
      </w:r>
      <w:proofErr w:type="spellEnd"/>
      <w:r>
        <w:t xml:space="preserve"> bağımsız bölüm </w:t>
      </w:r>
      <w:proofErr w:type="spellStart"/>
      <w:r>
        <w:t>niteliğikli</w:t>
      </w:r>
      <w:proofErr w:type="spellEnd"/>
      <w:r>
        <w:t xml:space="preserve"> konut; bulunduğu semt, mevkii ve rağbet derecesi, yem yerleşim ve mesken bölgelerinden olan </w:t>
      </w:r>
      <w:proofErr w:type="spellStart"/>
      <w:r>
        <w:t>Çekmeköy</w:t>
      </w:r>
      <w:proofErr w:type="spellEnd"/>
      <w:r>
        <w:t xml:space="preserve"> ilçesi, </w:t>
      </w:r>
      <w:proofErr w:type="spellStart"/>
      <w:r>
        <w:t>Taşdelen</w:t>
      </w:r>
      <w:proofErr w:type="spellEnd"/>
      <w:r>
        <w:t>- Güngören Mahallesi, Kıbrıs Caddesi NEVESER TAŞDELEN KONAKLARI içinde ve Ümraniye-Şile otoy</w:t>
      </w:r>
      <w:r>
        <w:softHyphen/>
        <w:t xml:space="preserve">olu kenarında olması, çarşı, Pazar ve </w:t>
      </w:r>
      <w:proofErr w:type="spellStart"/>
      <w:r>
        <w:t>alışverişmerkezlerine</w:t>
      </w:r>
      <w:proofErr w:type="spellEnd"/>
      <w:r>
        <w:t xml:space="preserve"> olan uzaklığı ve ulaşım şekli parselin </w:t>
      </w:r>
      <w:proofErr w:type="spellStart"/>
      <w:r>
        <w:t>büyyüklüğü</w:t>
      </w:r>
      <w:proofErr w:type="spellEnd"/>
      <w:r>
        <w:t xml:space="preserve"> ve imar durumu, deprem riski, ana bina ve dairenin yapımında kullanılan malzemenin kalitesi ve işçiliği, dairenin büyüklüğü, bolüm ve kullanım </w:t>
      </w:r>
      <w:proofErr w:type="spellStart"/>
      <w:r>
        <w:t>şekii</w:t>
      </w:r>
      <w:proofErr w:type="spellEnd"/>
      <w:r>
        <w:t xml:space="preserve"> ile arsa payından gelen miktarı, Bayındırlık ve İskan Bakanlığı rayici, yıllık getirebileceği gelir, günün civarda emsal olacak alım-satım değerleri ve rağbeti ile kıymetine tesir edecek </w:t>
      </w:r>
      <w:proofErr w:type="spellStart"/>
      <w:r>
        <w:t>bilimum</w:t>
      </w:r>
      <w:proofErr w:type="spellEnd"/>
      <w:r>
        <w:t xml:space="preserve"> faktörler </w:t>
      </w:r>
      <w:proofErr w:type="spellStart"/>
      <w:r>
        <w:t>gözönünde</w:t>
      </w:r>
      <w:proofErr w:type="spellEnd"/>
      <w:r>
        <w:t xml:space="preserve"> tutularak;</w:t>
      </w:r>
    </w:p>
    <w:p w:rsidR="009A6D92" w:rsidRDefault="005C046B">
      <w:pPr>
        <w:pStyle w:val="Gvdemetni0"/>
        <w:shd w:val="clear" w:color="auto" w:fill="auto"/>
        <w:tabs>
          <w:tab w:val="left" w:leader="hyphen" w:pos="2142"/>
          <w:tab w:val="left" w:leader="hyphen" w:pos="2224"/>
          <w:tab w:val="left" w:pos="2992"/>
          <w:tab w:val="left" w:leader="hyphen" w:pos="3054"/>
          <w:tab w:val="left" w:leader="hyphen" w:pos="3328"/>
          <w:tab w:val="left" w:leader="hyphen" w:pos="3592"/>
          <w:tab w:val="left" w:leader="hyphen" w:pos="4725"/>
          <w:tab w:val="left" w:leader="hyphen" w:pos="4792"/>
          <w:tab w:val="left" w:leader="hyphen" w:pos="5070"/>
          <w:tab w:val="left" w:leader="hyphen" w:pos="5157"/>
        </w:tabs>
        <w:ind w:left="160" w:right="20"/>
        <w:jc w:val="left"/>
      </w:pPr>
      <w:proofErr w:type="spellStart"/>
      <w:r>
        <w:t>Çekmeköy</w:t>
      </w:r>
      <w:proofErr w:type="spellEnd"/>
      <w:r>
        <w:t xml:space="preserve"> İlçesi, </w:t>
      </w:r>
      <w:proofErr w:type="spellStart"/>
      <w:r>
        <w:t>Taşdelen</w:t>
      </w:r>
      <w:proofErr w:type="spellEnd"/>
      <w:r>
        <w:t xml:space="preserve"> Güngören Mahallesi. Kıbrıs Caddesi üzerinde kaim F22D 25B 4D pafta, 885 Parsel sayılı 72.755.69M2 arsa üzerinde inşa edilmiş olan NE</w:t>
      </w:r>
      <w:r w:rsidR="006D3EFC">
        <w:t>VESER TAŞDELEN KONAKLARI isimli “</w:t>
      </w:r>
      <w:r>
        <w:t>2756 arsa paylı</w:t>
      </w:r>
      <w:r w:rsidR="007C447A">
        <w:t xml:space="preserve"> 6 </w:t>
      </w:r>
      <w:proofErr w:type="spellStart"/>
      <w:r w:rsidR="007C447A">
        <w:t>nolu</w:t>
      </w:r>
      <w:proofErr w:type="spellEnd"/>
      <w:r w:rsidR="007C447A">
        <w:t xml:space="preserve"> dairenin tamamına 350.000.00 TL kıymet takdir edilmiştir.</w:t>
      </w:r>
    </w:p>
    <w:p w:rsidR="007C447A" w:rsidRDefault="007C447A">
      <w:pPr>
        <w:pStyle w:val="Gvdemetni0"/>
        <w:shd w:val="clear" w:color="auto" w:fill="auto"/>
        <w:tabs>
          <w:tab w:val="left" w:leader="hyphen" w:pos="2142"/>
          <w:tab w:val="left" w:leader="hyphen" w:pos="2224"/>
          <w:tab w:val="left" w:pos="2992"/>
          <w:tab w:val="left" w:leader="hyphen" w:pos="3054"/>
          <w:tab w:val="left" w:leader="hyphen" w:pos="3328"/>
          <w:tab w:val="left" w:leader="hyphen" w:pos="3592"/>
          <w:tab w:val="left" w:leader="hyphen" w:pos="4725"/>
          <w:tab w:val="left" w:leader="hyphen" w:pos="4792"/>
          <w:tab w:val="left" w:leader="hyphen" w:pos="5070"/>
          <w:tab w:val="left" w:leader="hyphen" w:pos="5157"/>
        </w:tabs>
        <w:ind w:left="160" w:right="20"/>
        <w:jc w:val="left"/>
      </w:pPr>
    </w:p>
    <w:p w:rsidR="007C447A" w:rsidRDefault="007C447A" w:rsidP="007C447A">
      <w:pPr>
        <w:pStyle w:val="Gvdemetni0"/>
        <w:shd w:val="clear" w:color="auto" w:fill="auto"/>
        <w:ind w:left="520"/>
      </w:pPr>
      <w:r>
        <w:t>Yukarıda açık tapu kaydı, imar ve hali hazır durumu ve kıymeti belirtilen taşınmazın:</w:t>
      </w:r>
    </w:p>
    <w:p w:rsidR="007C447A" w:rsidRDefault="007C447A" w:rsidP="007C447A">
      <w:pPr>
        <w:pStyle w:val="Gvdemetni0"/>
        <w:numPr>
          <w:ilvl w:val="0"/>
          <w:numId w:val="2"/>
        </w:numPr>
        <w:shd w:val="clear" w:color="auto" w:fill="auto"/>
        <w:tabs>
          <w:tab w:val="left" w:pos="669"/>
        </w:tabs>
        <w:ind w:left="520" w:right="20"/>
      </w:pPr>
      <w:proofErr w:type="gramStart"/>
      <w:r>
        <w:rPr>
          <w:rStyle w:val="GvdemetniKaln"/>
        </w:rPr>
        <w:t>satışı</w:t>
      </w:r>
      <w:proofErr w:type="gramEnd"/>
      <w:r>
        <w:rPr>
          <w:rStyle w:val="GvdemetniKaln"/>
        </w:rPr>
        <w:t xml:space="preserve">; </w:t>
      </w:r>
      <w:r>
        <w:t xml:space="preserve">28 /08 / 2012 </w:t>
      </w:r>
      <w:r>
        <w:rPr>
          <w:rStyle w:val="GvdemetniKaln"/>
        </w:rPr>
        <w:t xml:space="preserve">Salı günü saat </w:t>
      </w:r>
      <w:r>
        <w:t xml:space="preserve">1&amp;00-16:10 </w:t>
      </w:r>
      <w:r>
        <w:rPr>
          <w:rStyle w:val="GvdemetniKaln"/>
        </w:rPr>
        <w:t xml:space="preserve">arası </w:t>
      </w:r>
      <w:r>
        <w:t xml:space="preserve">Ümraniye 2. icra Müdürlüğünde açık </w:t>
      </w:r>
      <w:r>
        <w:lastRenderedPageBreak/>
        <w:t>artırma suretiyle yapılacaktır. 8u artırmada tahmin edilen kıymetin %60'ını ve rüçhanlı alacaklılar varsa ala-</w:t>
      </w:r>
    </w:p>
    <w:p w:rsidR="007C447A" w:rsidRDefault="007C447A" w:rsidP="007C447A">
      <w:pPr>
        <w:pStyle w:val="Gvdemetni0"/>
        <w:shd w:val="clear" w:color="auto" w:fill="auto"/>
        <w:ind w:left="520" w:right="20" w:hanging="160"/>
        <w:jc w:val="left"/>
      </w:pPr>
      <w:r>
        <w:t xml:space="preserve">| </w:t>
      </w:r>
      <w:proofErr w:type="spellStart"/>
      <w:r>
        <w:t>cakların</w:t>
      </w:r>
      <w:proofErr w:type="spellEnd"/>
      <w:r>
        <w:t xml:space="preserve"> </w:t>
      </w:r>
      <w:proofErr w:type="spellStart"/>
      <w:proofErr w:type="gramStart"/>
      <w:r>
        <w:t>Yrıecrour</w:t>
      </w:r>
      <w:proofErr w:type="spellEnd"/>
      <w:r>
        <w:t>.unu</w:t>
      </w:r>
      <w:proofErr w:type="gramEnd"/>
      <w:r>
        <w:t xml:space="preserve"> ve satış masrafları geçmek şartı ile ihale olunur. Böyle bir bedelle alıcı çık</w:t>
      </w:r>
      <w:r>
        <w:softHyphen/>
        <w:t xml:space="preserve">mazsa en çok artıranın taahhüdü baki kalmak </w:t>
      </w:r>
      <w:proofErr w:type="spellStart"/>
      <w:r>
        <w:t>şartiyle</w:t>
      </w:r>
      <w:proofErr w:type="spellEnd"/>
      <w:r>
        <w:t xml:space="preserve"> bahse konu taşınmazın ikinci ihalesi;</w:t>
      </w:r>
    </w:p>
    <w:p w:rsidR="007C447A" w:rsidRDefault="007C447A" w:rsidP="007C447A">
      <w:pPr>
        <w:pStyle w:val="Gvdemetni0"/>
        <w:numPr>
          <w:ilvl w:val="0"/>
          <w:numId w:val="2"/>
        </w:numPr>
        <w:shd w:val="clear" w:color="auto" w:fill="auto"/>
        <w:tabs>
          <w:tab w:val="left" w:pos="669"/>
        </w:tabs>
        <w:ind w:left="520" w:right="20"/>
      </w:pPr>
      <w:r>
        <w:rPr>
          <w:rStyle w:val="GvdemetniKaln"/>
        </w:rPr>
        <w:t xml:space="preserve">Satış: </w:t>
      </w:r>
      <w:r>
        <w:t xml:space="preserve">07/09/2012 </w:t>
      </w:r>
      <w:r>
        <w:rPr>
          <w:rStyle w:val="GvdemetniKaln"/>
        </w:rPr>
        <w:t xml:space="preserve">Cuma </w:t>
      </w:r>
      <w:r>
        <w:t xml:space="preserve">günü </w:t>
      </w:r>
      <w:r>
        <w:rPr>
          <w:rStyle w:val="GvdemetniKaln"/>
        </w:rPr>
        <w:t xml:space="preserve">aynı yer ve aynı saatlerde </w:t>
      </w:r>
      <w:r>
        <w:t xml:space="preserve">2. </w:t>
      </w:r>
      <w:r>
        <w:rPr>
          <w:rStyle w:val="GvdemetniKaln"/>
        </w:rPr>
        <w:t xml:space="preserve">artırmaya </w:t>
      </w:r>
      <w:proofErr w:type="spellStart"/>
      <w:proofErr w:type="gramStart"/>
      <w:r>
        <w:rPr>
          <w:rStyle w:val="GvdemetniKaln"/>
        </w:rPr>
        <w:t>çıkanlacaktır</w:t>
      </w:r>
      <w:proofErr w:type="spellEnd"/>
      <w:r>
        <w:rPr>
          <w:rStyle w:val="GvdemetniKaln"/>
        </w:rPr>
        <w:t>.Bu</w:t>
      </w:r>
      <w:proofErr w:type="gramEnd"/>
      <w:r>
        <w:rPr>
          <w:rStyle w:val="GvdemetniKaln"/>
        </w:rPr>
        <w:t xml:space="preserve"> </w:t>
      </w:r>
      <w:r>
        <w:t>artırmada bu miktar elde edilememişse taşınmaz en çok artıranın taahhüdü saklı kalmak üzere artırma ilanında gösterilen müddet sonunda en çok artırana ihale edilecektir. Şu kadarki artırma bedelinin malın tah</w:t>
      </w:r>
      <w:r>
        <w:softHyphen/>
        <w:t>min edilen kıymetinin %40'ını bulması ve satış isteyenin alacağına rüçhanı olan alacakların toplamından fazla olması ve bundan başka paraya çevirme ve paylaştırma masrafları geçmesi lazımdır. Böyle fazla bedelle alıcı çıkmazsa satış talebi düşecektir.</w:t>
      </w:r>
    </w:p>
    <w:p w:rsidR="007C447A" w:rsidRDefault="007C447A" w:rsidP="007C447A">
      <w:pPr>
        <w:pStyle w:val="Gvdemetni0"/>
        <w:shd w:val="clear" w:color="auto" w:fill="auto"/>
        <w:ind w:left="520" w:right="20"/>
      </w:pPr>
      <w:proofErr w:type="gramStart"/>
      <w:r>
        <w:t>a</w:t>
      </w:r>
      <w:proofErr w:type="gramEnd"/>
      <w:r>
        <w:t>- Artırmaya iştirak edeceklerin, tahmin edilen kıymetin: alacağa mahsuben iştirak edeceklerin kendinden önceki sırada bulunan alacaklıların alacak tutarının (muhammen değerin % 20'siyle sınır</w:t>
      </w:r>
      <w:r>
        <w:softHyphen/>
        <w:t xml:space="preserve">lı olarak) %20'si </w:t>
      </w:r>
      <w:proofErr w:type="spellStart"/>
      <w:r>
        <w:t>nisbetinde</w:t>
      </w:r>
      <w:proofErr w:type="spellEnd"/>
      <w:r>
        <w:t xml:space="preserve">(70.000.00 TL) pey akçesi veya bu </w:t>
      </w:r>
      <w:proofErr w:type="spellStart"/>
      <w:r>
        <w:t>mikta</w:t>
      </w:r>
      <w:proofErr w:type="spellEnd"/>
      <w:r>
        <w:t xml:space="preserve">' kadar milli bir bankanın (şartsız, kesin ve süresiz) teminat mektubunu vermeleri lazımdır. Yabancı para kurunda günlük değişimler olması ve 805 sayılı kanunun </w:t>
      </w:r>
      <w:proofErr w:type="gramStart"/>
      <w:r>
        <w:t>1 .maddesine</w:t>
      </w:r>
      <w:proofErr w:type="gramEnd"/>
      <w:r>
        <w:t xml:space="preserve"> göre "döviz'' teminat olarak kabul edilmez, b - Satış peşin para iledir, alıcı istediğinde 10 günü geçmemek üzere mehil verilebilir. İhaleye itiraz vaki olması halinde dahi (alacağına tekabül </w:t>
      </w:r>
      <w:proofErr w:type="spellStart"/>
      <w:r>
        <w:t>tiden</w:t>
      </w:r>
      <w:proofErr w:type="spellEnd"/>
      <w:r>
        <w:t xml:space="preserve"> satış bedelini müşteri sıfatıyla ödemekte imtina suretiyle alacaklıya ihale yapılmamış olması şartı ile ) satış bedeli icra veznesine yatırılır. Tellaliye harcı</w:t>
      </w:r>
      <w:proofErr w:type="gramStart"/>
      <w:r>
        <w:t>,,</w:t>
      </w:r>
      <w:proofErr w:type="gramEnd"/>
      <w:r>
        <w:t xml:space="preserve"> ihale pulu (damga vergisi), tapu harç ve masrafları ile Katma Değer Vergisi (150 m2'ye kadar olan net meskenlerde % 1, mesken olmasına rağmen işyeri olarak kullanılmış dairelerde, metilik durumda olan binalarda, tarla, bina, han, otel ve arsalarda % 18 oranında KDV alıcıdan tahsil edilir. Tahliye ve teslim giderleri öncelikle müşteri tarafından ödenir. Birikmiş emlak vergisi, </w:t>
      </w:r>
      <w:proofErr w:type="gramStart"/>
      <w:r>
        <w:t>tellaliye</w:t>
      </w:r>
      <w:proofErr w:type="gramEnd"/>
      <w:r>
        <w:t xml:space="preserve"> narcı ve Tapu Satırı Harcı ihale bedelinden müşteriye iade edilir,</w:t>
      </w:r>
    </w:p>
    <w:p w:rsidR="007C447A" w:rsidRDefault="007C447A" w:rsidP="007C447A">
      <w:pPr>
        <w:pStyle w:val="Gvdemetni0"/>
        <w:shd w:val="clear" w:color="auto" w:fill="auto"/>
        <w:ind w:left="60" w:right="20"/>
      </w:pPr>
      <w:r>
        <w:t xml:space="preserve">__ c - İhaleye iştirak edeceklerin icra satış dosyası, tapu kaydı, şartname, ilan ve tebligatları incelemek suretiyle ihaleye katılmayı kabul ettiği; savılacak </w:t>
      </w:r>
      <w:proofErr w:type="spellStart"/>
      <w:r>
        <w:t>gayrimenkulun</w:t>
      </w:r>
      <w:proofErr w:type="spellEnd"/>
      <w:r>
        <w:t xml:space="preserve"> kaydında varsa taşınmazın </w:t>
      </w:r>
      <w:proofErr w:type="spellStart"/>
      <w:r>
        <w:t>bütün</w:t>
      </w:r>
      <w:r>
        <w:softHyphen/>
        <w:t>ci</w:t>
      </w:r>
      <w:proofErr w:type="spellEnd"/>
      <w:r>
        <w:t xml:space="preserve"> </w:t>
      </w:r>
      <w:proofErr w:type="spellStart"/>
      <w:r>
        <w:t>leyici</w:t>
      </w:r>
      <w:proofErr w:type="spellEnd"/>
      <w:r>
        <w:t xml:space="preserve"> </w:t>
      </w:r>
      <w:proofErr w:type="spellStart"/>
      <w:r>
        <w:t>parçalannın</w:t>
      </w:r>
      <w:proofErr w:type="spellEnd"/>
      <w:r>
        <w:t xml:space="preserve"> ( MK 684, 862 md.), taşınmazın eklentilerinin { M K. 686, 362 md.</w:t>
      </w:r>
      <w:proofErr w:type="gramStart"/>
      <w:r>
        <w:t>)</w:t>
      </w:r>
      <w:proofErr w:type="gramEnd"/>
      <w:r>
        <w:t xml:space="preserve"> hukuki semerelerinin (MK.879 md.) Taşınmazların birleştirilmesi durumunun (MK. 8S9 md.), U.K. 128 md.ye </w:t>
      </w:r>
      <w:r>
        <w:rPr>
          <w:rStyle w:val="GvdemetniConsolas75pttalik"/>
        </w:rPr>
        <w:t>m</w:t>
      </w:r>
      <w:r>
        <w:t xml:space="preserve"> göre taşınmazların mükellefiyetlerinin (intifa hakkı MK 794, oturma hakki MK 823, Üst hakkı MK 834, I Kaynak hakkı M.K. 837 md</w:t>
      </w:r>
      <w:proofErr w:type="gramStart"/>
      <w:r>
        <w:t>.,</w:t>
      </w:r>
      <w:proofErr w:type="gramEnd"/>
      <w:r>
        <w:t xml:space="preserve"> İrtifak hakları MK 838, </w:t>
      </w:r>
      <w:proofErr w:type="spellStart"/>
      <w:r>
        <w:t>kaydi</w:t>
      </w:r>
      <w:proofErr w:type="spellEnd"/>
      <w:r>
        <w:t xml:space="preserve"> hayatla ölünceye kadar bakma akdi BK 507 I md.</w:t>
      </w:r>
      <w:proofErr w:type="spellStart"/>
      <w:r>
        <w:t>ler</w:t>
      </w:r>
      <w:proofErr w:type="spellEnd"/>
      <w:r>
        <w:t>) mükellefiyetleri nazara aldığı kabul edilir.</w:t>
      </w:r>
    </w:p>
    <w:p w:rsidR="007C447A" w:rsidRDefault="007C447A" w:rsidP="007C447A">
      <w:pPr>
        <w:pStyle w:val="Gvdemetni0"/>
        <w:shd w:val="clear" w:color="auto" w:fill="auto"/>
        <w:ind w:left="60" w:right="20"/>
      </w:pPr>
      <w:r>
        <w:t xml:space="preserve">1 </w:t>
      </w:r>
      <w:r>
        <w:rPr>
          <w:vertAlign w:val="subscript"/>
        </w:rPr>
        <w:t>{</w:t>
      </w:r>
      <w:r>
        <w:t xml:space="preserve"> d Uygulamada rehin bedelinin ödenmesinde ve alacağa mahsuben satışlarda U.K. 140,151 ve 268 1 md. Hükümlerine rağmen sıra cetveli tanzim edilmediğinden; taşınmaz üzerinde haciz, ipotek, satış | vaadi, </w:t>
      </w:r>
      <w:proofErr w:type="spellStart"/>
      <w:r>
        <w:t>vesair</w:t>
      </w:r>
      <w:proofErr w:type="spellEnd"/>
      <w:r>
        <w:t xml:space="preserve"> hakları olan ilgililerin ihaleyi takip ederek satış tarihinden itibaren 7 gün içerisinde U.K. 100,142/1 /151 ve 268. maddelerine göre sıra ve alacağın varlığına (aslına) yönelik şikayet ve dava hakkını kullanmaları ve icra dosyasına dava açtıklarına dair</w:t>
      </w:r>
      <w:proofErr w:type="gramStart"/>
      <w:r>
        <w:t>,.</w:t>
      </w:r>
      <w:proofErr w:type="gramEnd"/>
      <w:r>
        <w:t xml:space="preserve">erken ibraz etmeleri </w:t>
      </w:r>
      <w:proofErr w:type="spellStart"/>
      <w:r>
        <w:t>aeı</w:t>
      </w:r>
      <w:proofErr w:type="spellEnd"/>
      <w:r>
        <w:t xml:space="preserve"> ekmektedir, e -ipotek sahibi alacaklılarla </w:t>
      </w:r>
      <w:proofErr w:type="spellStart"/>
      <w:r>
        <w:t>diğsr</w:t>
      </w:r>
      <w:proofErr w:type="spellEnd"/>
      <w:r>
        <w:t xml:space="preserve"> ilgililerin (*) bu taşınmaz üzerindeki haklarını hususimle faiz ve masrafa dair olan iddialarını dayanağı belgele; ile </w:t>
      </w:r>
      <w:proofErr w:type="spellStart"/>
      <w:r>
        <w:t>onbeş</w:t>
      </w:r>
      <w:proofErr w:type="spellEnd"/>
      <w:r>
        <w:t xml:space="preserve"> gün içinde dairemize bildirmeleri lazımdır. </w:t>
      </w:r>
      <w:proofErr w:type="spellStart"/>
      <w:r>
        <w:t>jl</w:t>
      </w:r>
      <w:proofErr w:type="spellEnd"/>
      <w:r>
        <w:t>| Aksi takdirde hakları tapu sicili ile sabit olmadıkça paylaşmadan hariç bırakılacaklardır.</w:t>
      </w:r>
    </w:p>
    <w:p w:rsidR="007C447A" w:rsidRDefault="007C447A" w:rsidP="007C447A">
      <w:pPr>
        <w:pStyle w:val="Gvdemetni0"/>
        <w:shd w:val="clear" w:color="auto" w:fill="auto"/>
        <w:ind w:left="520" w:right="20"/>
      </w:pPr>
      <w:r>
        <w:rPr>
          <w:vertAlign w:val="subscript"/>
        </w:rPr>
        <w:t>1S(</w:t>
      </w:r>
      <w:r>
        <w:t xml:space="preserve"> f- İhaleye katılıp daha sonra ihale bedelini yatırmamak suretiyle ihalenin feshine sebep olan tüm alıcılar ve kefilleri </w:t>
      </w:r>
      <w:proofErr w:type="spellStart"/>
      <w:r>
        <w:t>teklff</w:t>
      </w:r>
      <w:proofErr w:type="spellEnd"/>
      <w:r>
        <w:t xml:space="preserve"> ettikleri bedel ile son ihale bedeli arasındaki farktan ve diğer zararlardan ve ayrıca satış bedelini yatırması için verilen </w:t>
      </w:r>
      <w:proofErr w:type="spellStart"/>
      <w:proofErr w:type="gramStart"/>
      <w:r>
        <w:t>lO</w:t>
      </w:r>
      <w:proofErr w:type="spellEnd"/>
      <w:r>
        <w:t>.günün</w:t>
      </w:r>
      <w:proofErr w:type="gramEnd"/>
      <w:r>
        <w:t xml:space="preserve"> sonundan itibaren temerrüt faizinden </w:t>
      </w:r>
      <w:proofErr w:type="spellStart"/>
      <w:r>
        <w:t>mütesel</w:t>
      </w:r>
      <w:proofErr w:type="spellEnd"/>
      <w:r>
        <w:t xml:space="preserve">- silen sorumlu olacaktır, ihale farkı ve temerrüt faizi ve </w:t>
      </w:r>
      <w:proofErr w:type="spellStart"/>
      <w:r>
        <w:t>aynca</w:t>
      </w:r>
      <w:proofErr w:type="spellEnd"/>
      <w:r>
        <w:t xml:space="preserve"> hükme hacet kalmaksızın Dairemizce tahsil olunacak, bu fark, varsa öncelikle teminat bedelinden alınacaktır.</w:t>
      </w:r>
    </w:p>
    <w:p w:rsidR="007C447A" w:rsidRDefault="007C447A" w:rsidP="007C447A">
      <w:pPr>
        <w:pStyle w:val="Gvdemetni0"/>
        <w:shd w:val="clear" w:color="auto" w:fill="auto"/>
        <w:ind w:left="520" w:right="20"/>
      </w:pPr>
      <w:proofErr w:type="gramStart"/>
      <w:r>
        <w:t>g</w:t>
      </w:r>
      <w:proofErr w:type="gramEnd"/>
      <w:r>
        <w:t>- Şartname, ilan tarihinden itibaren herkesin görebilmesi için, dairede açık olup masrafı verildiği takdirde isteyen alıcıya bir^</w:t>
      </w:r>
      <w:proofErr w:type="spellStart"/>
      <w:r>
        <w:t>gmeği</w:t>
      </w:r>
      <w:proofErr w:type="spellEnd"/>
      <w:r>
        <w:t xml:space="preserve"> gönderilebilir.</w:t>
      </w:r>
    </w:p>
    <w:p w:rsidR="007C447A" w:rsidRDefault="007C447A" w:rsidP="007C447A">
      <w:pPr>
        <w:pStyle w:val="Gvdemetni0"/>
        <w:shd w:val="clear" w:color="auto" w:fill="auto"/>
        <w:ind w:left="60" w:right="20"/>
        <w:jc w:val="left"/>
      </w:pPr>
      <w:r>
        <w:t xml:space="preserve">O! h- Satışa iştirak edenlerin şartnameyi görmüş ve münderecatını kabul etmiş sayılacakları, başkaca </w:t>
      </w:r>
      <w:proofErr w:type="gramStart"/>
      <w:r>
        <w:t>,,</w:t>
      </w:r>
      <w:proofErr w:type="gramEnd"/>
      <w:r>
        <w:t xml:space="preserve"> bilgi almak isteyenlerin 2012 / 2476 </w:t>
      </w:r>
      <w:proofErr w:type="spellStart"/>
      <w:r>
        <w:t>Tal</w:t>
      </w:r>
      <w:proofErr w:type="spellEnd"/>
      <w:r>
        <w:t>., Sayılı dosya numarasıyla Müdürlüğümüze başvurmaları ilan olunur.</w:t>
      </w:r>
    </w:p>
    <w:p w:rsidR="007C447A" w:rsidRDefault="007C447A" w:rsidP="007C447A">
      <w:pPr>
        <w:pStyle w:val="Gvdemetni0"/>
        <w:shd w:val="clear" w:color="auto" w:fill="auto"/>
        <w:ind w:left="520"/>
      </w:pPr>
      <w:r>
        <w:t>(</w:t>
      </w:r>
      <w:proofErr w:type="spellStart"/>
      <w:proofErr w:type="gramStart"/>
      <w:r>
        <w:t>îc</w:t>
      </w:r>
      <w:proofErr w:type="spellEnd"/>
      <w:r>
        <w:t>.</w:t>
      </w:r>
      <w:proofErr w:type="spellStart"/>
      <w:r>
        <w:t>if</w:t>
      </w:r>
      <w:proofErr w:type="spellEnd"/>
      <w:proofErr w:type="gramEnd"/>
      <w:r>
        <w:t>. K. 126</w:t>
      </w:r>
      <w:proofErr w:type="gramStart"/>
      <w:r>
        <w:t>)</w:t>
      </w:r>
      <w:proofErr w:type="gramEnd"/>
    </w:p>
    <w:p w:rsidR="007C447A" w:rsidRDefault="007C447A" w:rsidP="007C447A">
      <w:pPr>
        <w:pStyle w:val="Gvdemetni0"/>
        <w:shd w:val="clear" w:color="auto" w:fill="auto"/>
        <w:spacing w:after="90"/>
        <w:ind w:left="520"/>
      </w:pPr>
      <w:r>
        <w:t xml:space="preserve">(*) İlgililer tabirine irtifak hakki sahipleri de </w:t>
      </w:r>
      <w:proofErr w:type="gramStart"/>
      <w:r>
        <w:t>dahildir</w:t>
      </w:r>
      <w:proofErr w:type="gramEnd"/>
    </w:p>
    <w:p w:rsidR="007C447A" w:rsidRDefault="007C447A" w:rsidP="007C447A">
      <w:pPr>
        <w:pStyle w:val="Gvdemetni0"/>
        <w:shd w:val="clear" w:color="auto" w:fill="auto"/>
        <w:spacing w:line="140" w:lineRule="exact"/>
        <w:ind w:left="1620"/>
        <w:jc w:val="left"/>
      </w:pPr>
      <w:r>
        <w:t>Resmi İlanlar: www.ilan.gov.</w:t>
      </w:r>
      <w:proofErr w:type="spellStart"/>
      <w:r>
        <w:t>tr'de</w:t>
      </w:r>
      <w:proofErr w:type="spellEnd"/>
      <w:r>
        <w:t xml:space="preserve"> BN: 42635 </w:t>
      </w:r>
      <w:r>
        <w:rPr>
          <w:lang w:val="en-US"/>
        </w:rPr>
        <w:t>(</w:t>
      </w:r>
      <w:hyperlink r:id="rId8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>)</w:t>
      </w:r>
    </w:p>
    <w:p w:rsidR="007C447A" w:rsidRDefault="007C447A">
      <w:pPr>
        <w:pStyle w:val="Gvdemetni0"/>
        <w:shd w:val="clear" w:color="auto" w:fill="auto"/>
        <w:tabs>
          <w:tab w:val="left" w:leader="hyphen" w:pos="2142"/>
          <w:tab w:val="left" w:leader="hyphen" w:pos="2224"/>
          <w:tab w:val="left" w:pos="2992"/>
          <w:tab w:val="left" w:leader="hyphen" w:pos="3054"/>
          <w:tab w:val="left" w:leader="hyphen" w:pos="3328"/>
          <w:tab w:val="left" w:leader="hyphen" w:pos="3592"/>
          <w:tab w:val="left" w:leader="hyphen" w:pos="4725"/>
          <w:tab w:val="left" w:leader="hyphen" w:pos="4792"/>
          <w:tab w:val="left" w:leader="hyphen" w:pos="5070"/>
          <w:tab w:val="left" w:leader="hyphen" w:pos="5157"/>
        </w:tabs>
        <w:ind w:left="160" w:right="20"/>
        <w:jc w:val="left"/>
      </w:pPr>
    </w:p>
    <w:p w:rsidR="009A6D92" w:rsidRDefault="007C447A">
      <w:pPr>
        <w:framePr w:h="413" w:wrap="notBeside" w:vAnchor="text" w:hAnchor="text" w:y="1"/>
        <w:rPr>
          <w:sz w:val="0"/>
          <w:szCs w:val="0"/>
        </w:rPr>
      </w:pPr>
      <w:r>
        <w:rPr>
          <w:sz w:val="0"/>
          <w:szCs w:val="0"/>
        </w:rPr>
        <w:t xml:space="preserve"> </w:t>
      </w:r>
      <w:proofErr w:type="spellStart"/>
      <w:r>
        <w:rPr>
          <w:sz w:val="0"/>
          <w:szCs w:val="0"/>
        </w:rPr>
        <w:t>nolu</w:t>
      </w:r>
      <w:proofErr w:type="spellEnd"/>
      <w:r>
        <w:rPr>
          <w:sz w:val="0"/>
          <w:szCs w:val="0"/>
        </w:rPr>
        <w:t xml:space="preserve"> </w:t>
      </w:r>
    </w:p>
    <w:p w:rsidR="009A6D92" w:rsidRDefault="009A6D92">
      <w:pPr>
        <w:rPr>
          <w:sz w:val="2"/>
          <w:szCs w:val="2"/>
        </w:rPr>
      </w:pPr>
    </w:p>
    <w:p w:rsidR="009A6D92" w:rsidRDefault="009A6D92">
      <w:pPr>
        <w:rPr>
          <w:sz w:val="2"/>
          <w:szCs w:val="2"/>
        </w:rPr>
      </w:pPr>
    </w:p>
    <w:sectPr w:rsidR="009A6D92" w:rsidSect="009A6D92">
      <w:type w:val="continuous"/>
      <w:pgSz w:w="11909" w:h="16838"/>
      <w:pgMar w:top="1568" w:right="3103" w:bottom="1611" w:left="24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9AE" w:rsidRDefault="005E59AE" w:rsidP="009A6D92">
      <w:r>
        <w:separator/>
      </w:r>
    </w:p>
  </w:endnote>
  <w:endnote w:type="continuationSeparator" w:id="0">
    <w:p w:rsidR="005E59AE" w:rsidRDefault="005E59AE" w:rsidP="009A6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9AE" w:rsidRDefault="005E59AE"/>
  </w:footnote>
  <w:footnote w:type="continuationSeparator" w:id="0">
    <w:p w:rsidR="005E59AE" w:rsidRDefault="005E59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1450F"/>
    <w:multiLevelType w:val="multilevel"/>
    <w:tmpl w:val="F69ED39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A46316"/>
    <w:multiLevelType w:val="multilevel"/>
    <w:tmpl w:val="9A58BFD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A6D92"/>
    <w:rsid w:val="001E3303"/>
    <w:rsid w:val="00411196"/>
    <w:rsid w:val="005C046B"/>
    <w:rsid w:val="005E59AE"/>
    <w:rsid w:val="006D3EFC"/>
    <w:rsid w:val="007C447A"/>
    <w:rsid w:val="00981950"/>
    <w:rsid w:val="009A6D92"/>
    <w:rsid w:val="009E4364"/>
    <w:rsid w:val="00AA45E7"/>
    <w:rsid w:val="00BA2AD4"/>
    <w:rsid w:val="00F0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6D9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A6D92"/>
    <w:rPr>
      <w:color w:val="000080"/>
      <w:u w:val="single"/>
    </w:rPr>
  </w:style>
  <w:style w:type="character" w:customStyle="1" w:styleId="ResimyazsExact">
    <w:name w:val="Resim yazısı Exact"/>
    <w:basedOn w:val="VarsaylanParagrafYazTipi"/>
    <w:link w:val="Resimyazs"/>
    <w:rsid w:val="009A6D9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7"/>
      <w:w w:val="200"/>
      <w:sz w:val="8"/>
      <w:szCs w:val="8"/>
      <w:u w:val="none"/>
    </w:rPr>
  </w:style>
  <w:style w:type="character" w:customStyle="1" w:styleId="Resimyazs5pt0ptbolukbraklyor100lekExact">
    <w:name w:val="Resim yazısı + 5 pt;0 pt boşluk bırakılıyor;100% ölçek Exact"/>
    <w:basedOn w:val="ResimyazsExact"/>
    <w:rsid w:val="009A6D92"/>
    <w:rPr>
      <w:color w:val="000000"/>
      <w:spacing w:val="-2"/>
      <w:w w:val="100"/>
      <w:position w:val="0"/>
      <w:sz w:val="10"/>
      <w:szCs w:val="10"/>
      <w:lang w:val="tr-TR"/>
    </w:rPr>
  </w:style>
  <w:style w:type="character" w:customStyle="1" w:styleId="Gvdemetni2">
    <w:name w:val="Gövde metni (2)_"/>
    <w:basedOn w:val="VarsaylanParagrafYazTipi"/>
    <w:link w:val="Gvdemetni20"/>
    <w:rsid w:val="009A6D92"/>
    <w:rPr>
      <w:rFonts w:ascii="Consolas" w:eastAsia="Consolas" w:hAnsi="Consolas" w:cs="Consolas"/>
      <w:b/>
      <w:bCs/>
      <w:i/>
      <w:iCs/>
      <w:smallCaps w:val="0"/>
      <w:strike w:val="0"/>
      <w:sz w:val="37"/>
      <w:szCs w:val="37"/>
      <w:u w:val="none"/>
    </w:rPr>
  </w:style>
  <w:style w:type="character" w:customStyle="1" w:styleId="Gvdemetni">
    <w:name w:val="Gövde metni_"/>
    <w:basedOn w:val="VarsaylanParagrafYazTipi"/>
    <w:link w:val="Gvdemetni0"/>
    <w:rsid w:val="009A6D9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75ptKaln-1ptbolukbraklyor">
    <w:name w:val="Gövde metni + 7;5 pt;Kalın;-1 pt boşluk bırakılıyor"/>
    <w:basedOn w:val="Gvdemetni"/>
    <w:rsid w:val="009A6D92"/>
    <w:rPr>
      <w:b/>
      <w:bCs/>
      <w:color w:val="000000"/>
      <w:spacing w:val="-20"/>
      <w:w w:val="100"/>
      <w:position w:val="0"/>
      <w:sz w:val="15"/>
      <w:szCs w:val="15"/>
      <w:lang w:val="tr-TR"/>
    </w:rPr>
  </w:style>
  <w:style w:type="character" w:customStyle="1" w:styleId="GvdemetniCandara85pt">
    <w:name w:val="Gövde metni + Candara;8;5 pt"/>
    <w:basedOn w:val="Gvdemetni"/>
    <w:rsid w:val="009A6D92"/>
    <w:rPr>
      <w:rFonts w:ascii="Candara" w:eastAsia="Candara" w:hAnsi="Candara" w:cs="Candara"/>
      <w:color w:val="000000"/>
      <w:spacing w:val="0"/>
      <w:w w:val="100"/>
      <w:position w:val="0"/>
      <w:sz w:val="17"/>
      <w:szCs w:val="17"/>
    </w:rPr>
  </w:style>
  <w:style w:type="paragraph" w:customStyle="1" w:styleId="Resimyazs">
    <w:name w:val="Resim yazısı"/>
    <w:basedOn w:val="Normal"/>
    <w:link w:val="ResimyazsExact"/>
    <w:rsid w:val="009A6D92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7"/>
      <w:w w:val="200"/>
      <w:sz w:val="8"/>
      <w:szCs w:val="8"/>
    </w:rPr>
  </w:style>
  <w:style w:type="paragraph" w:customStyle="1" w:styleId="Gvdemetni20">
    <w:name w:val="Gövde metni (2)"/>
    <w:basedOn w:val="Normal"/>
    <w:link w:val="Gvdemetni2"/>
    <w:rsid w:val="009A6D92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z w:val="37"/>
      <w:szCs w:val="37"/>
    </w:rPr>
  </w:style>
  <w:style w:type="paragraph" w:customStyle="1" w:styleId="Gvdemetni0">
    <w:name w:val="Gövde metni"/>
    <w:basedOn w:val="Normal"/>
    <w:link w:val="Gvdemetni"/>
    <w:rsid w:val="009A6D92"/>
    <w:pPr>
      <w:shd w:val="clear" w:color="auto" w:fill="FFFFFF"/>
      <w:spacing w:line="178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character" w:customStyle="1" w:styleId="GvdemetniKaln">
    <w:name w:val="Gövde metni + Kalın"/>
    <w:basedOn w:val="Gvdemetni"/>
    <w:rsid w:val="007C447A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Consolas75pttalik">
    <w:name w:val="Gövde metni + Consolas;7;5 pt;İtalik"/>
    <w:basedOn w:val="Gvdemetni"/>
    <w:rsid w:val="007C447A"/>
    <w:rPr>
      <w:rFonts w:ascii="Consolas" w:eastAsia="Consolas" w:hAnsi="Consolas" w:cs="Consolas"/>
      <w:i/>
      <w:iCs/>
      <w:color w:val="000000"/>
      <w:spacing w:val="0"/>
      <w:w w:val="100"/>
      <w:position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g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1546</Words>
  <Characters>8816</Characters>
  <Application>Microsoft Office Word</Application>
  <DocSecurity>0</DocSecurity>
  <Lines>73</Lines>
  <Paragraphs>20</Paragraphs>
  <ScaleCrop>false</ScaleCrop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2012-07-06T13:13:00Z</dcterms:created>
  <dcterms:modified xsi:type="dcterms:W3CDTF">2012-07-06T13:13:00Z</dcterms:modified>
</cp:coreProperties>
</file>