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56" w:rsidRDefault="00402756" w:rsidP="00402756">
      <w:r>
        <w:t>T.C. İSTANBUL 10. İCRA DAİRESİ 2014/5175 ESAS</w:t>
      </w:r>
    </w:p>
    <w:p w:rsidR="00402756" w:rsidRDefault="00402756" w:rsidP="00402756">
      <w:r>
        <w:t>TAŞINMAZIN AÇIK ARTIRMA İLANI</w:t>
      </w:r>
    </w:p>
    <w:p w:rsidR="00402756" w:rsidRDefault="00402756" w:rsidP="00402756"/>
    <w:p w:rsidR="00402756" w:rsidRDefault="00402756" w:rsidP="00402756">
      <w:r>
        <w:t xml:space="preserve">Satılmasına karar verilen taşınmazın cinsi, niteliği, kıymeti önemli özellikleri </w:t>
      </w:r>
    </w:p>
    <w:p w:rsidR="00402756" w:rsidRDefault="00402756" w:rsidP="00402756"/>
    <w:p w:rsidR="00402756" w:rsidRDefault="00402756" w:rsidP="00402756">
      <w:r>
        <w:t>TAŞINMAZLARIN</w:t>
      </w:r>
    </w:p>
    <w:p w:rsidR="00402756" w:rsidRDefault="00402756" w:rsidP="00402756"/>
    <w:p w:rsidR="00402756" w:rsidRDefault="00402756" w:rsidP="00402756">
      <w:r>
        <w:t>Özellikleri : İstanbul İli, Fatih İlçesi, Sofular Mahallesi, Eski Saraçhane Sokak. 1061 ada, 72</w:t>
      </w:r>
    </w:p>
    <w:p w:rsidR="00402756" w:rsidRDefault="00402756" w:rsidP="00402756">
      <w:r>
        <w:t>ve 73 parsel, 5 kapı numaralı yerde kaim, zemin+2 normal+çatı aralı taşınmaz her ne kadar tapuda kargir ev olarak kayıtlı ise de, fiilen işyeri olarak planlanmış ve "Saraçhane Tömbeki Nargile Cafe" adı altında kullanılmaktadır. İki parsel birleştirilerek bir isletme haline dönüştürülmüştür. Müşteri ağırlama mekanları ile, mutfak, wc bölümleri mevcuttur. Ayrıca açık hava sigara mekanları oluşturulmuştur.</w:t>
      </w:r>
    </w:p>
    <w:p w:rsidR="00402756" w:rsidRDefault="00402756" w:rsidP="00402756">
      <w:r>
        <w:t>Hemen bitişiğinde Sanat Eserleri Müzesi, yakın çevresinde İstanbul İtfaiye Müdürlüğü, İstanbul Büyüksehir Belediye Sarayı vb. önemli yerler mevcuttur. Tüm kamu hizmetlerinden yararlanmakta olup ulaşım imkanları çok müsaittir.</w:t>
      </w:r>
    </w:p>
    <w:p w:rsidR="00402756" w:rsidRDefault="00402756" w:rsidP="00402756"/>
    <w:p w:rsidR="00402756" w:rsidRDefault="00402756" w:rsidP="00402756">
      <w:r>
        <w:t>imar Durumu : Fatih Belediyesi İmar ve Şehircilik Müdürlüğü'nün 21.02.2014 tarih ve 1716</w:t>
      </w:r>
    </w:p>
    <w:p w:rsidR="00402756" w:rsidRDefault="00402756" w:rsidP="00402756">
      <w:r>
        <w:t>sayılı yazısına göre; Fatih İlçesi, Sorular Man. 1061 ada, 72 ve 73 parsel sayılı yer, İstanbul IV numaralı," İstanbul 1 numaralı Yenileme alanları, İstanbul II numaralı Yenileme Alanları Kültür Varlıklarını Koruma Bölge Kurullarınca uygun bulunarak Büyükşehir Belediye Başkanlığınca 04.10.2012 tarihinde onaylanan, Fatih İlçesi (Tarihi Yarımada) Kentsel, Tarihi, Kentsel Arkeolojik, I. Derece Arkeolojik Sit Alanı 1/ 1000 ölçekli Koruma Amaçlı Uygulama İmar Planında 1. Derece Koruma Bölgesinde, konut alanında kalmakta olup, H=9,50 m. irtifa almaktadır. Koruma Kurulundan karar alınmadan uygulama yapılamayacağı belirtilmektedir.</w:t>
      </w:r>
    </w:p>
    <w:p w:rsidR="00402756" w:rsidRDefault="00402756" w:rsidP="00402756"/>
    <w:p w:rsidR="00402756" w:rsidRDefault="00402756" w:rsidP="00402756">
      <w:r>
        <w:t>1 NO'LU TAŞINMAZIN</w:t>
      </w:r>
    </w:p>
    <w:p w:rsidR="00402756" w:rsidRDefault="00402756" w:rsidP="00402756"/>
    <w:p w:rsidR="00402756" w:rsidRDefault="00402756" w:rsidP="00402756">
      <w:r>
        <w:t>Tapu Kaydı : istanbul İli, Fatih İlçesi, Sofular Mahallesi, 1061 ada, 72 parsel sayılı 25m2</w:t>
      </w:r>
    </w:p>
    <w:p w:rsidR="00402756" w:rsidRDefault="00402756" w:rsidP="00402756">
      <w:r>
        <w:t>miktarlı kargir ev vasfındaki taşınmazın tamamı.</w:t>
      </w:r>
    </w:p>
    <w:p w:rsidR="00402756" w:rsidRDefault="00402756" w:rsidP="00402756"/>
    <w:p w:rsidR="00402756" w:rsidRDefault="00402756" w:rsidP="00402756">
      <w:r>
        <w:t>Kıymeti : 800.000,00 TL</w:t>
      </w:r>
    </w:p>
    <w:p w:rsidR="00402756" w:rsidRDefault="00402756" w:rsidP="00402756"/>
    <w:p w:rsidR="00402756" w:rsidRDefault="00402756" w:rsidP="00402756">
      <w:r>
        <w:t>KDV Oranı :%18</w:t>
      </w:r>
    </w:p>
    <w:p w:rsidR="00402756" w:rsidRDefault="00402756" w:rsidP="00402756"/>
    <w:p w:rsidR="00402756" w:rsidRDefault="00402756" w:rsidP="00402756">
      <w:r>
        <w:t>Kaydındakİ Şerhler : Tapu kaydındaki gibidir.</w:t>
      </w:r>
    </w:p>
    <w:p w:rsidR="00402756" w:rsidRDefault="00402756" w:rsidP="00402756"/>
    <w:p w:rsidR="00402756" w:rsidRDefault="00402756" w:rsidP="00402756">
      <w:r>
        <w:t>1. Satış Günü : 10/03/2015 günü 11:20 - 11:30 arası</w:t>
      </w:r>
    </w:p>
    <w:p w:rsidR="00402756" w:rsidRDefault="00402756" w:rsidP="00402756">
      <w:r>
        <w:t>2. Satış Günü : 09/04/2015 günü 11:20 - 11:30 arası Satış Yeri : İstanbul 10. İcra Müdürlüğü Mezat Salonu</w:t>
      </w:r>
    </w:p>
    <w:p w:rsidR="00402756" w:rsidRDefault="00402756" w:rsidP="00402756"/>
    <w:p w:rsidR="00402756" w:rsidRDefault="00402756" w:rsidP="00402756">
      <w:r>
        <w:t>2 NO'LU TAŞINMAZIN</w:t>
      </w:r>
    </w:p>
    <w:p w:rsidR="00402756" w:rsidRDefault="00402756" w:rsidP="00402756"/>
    <w:p w:rsidR="00402756" w:rsidRDefault="00402756" w:rsidP="00402756">
      <w:r>
        <w:t>Tapu kaydı : istanbul İli, Fatih İlçesi, Sorular Mahallesi, 1061 ada, 73 parsel sayılı 25m2</w:t>
      </w:r>
    </w:p>
    <w:p w:rsidR="00402756" w:rsidRDefault="00402756" w:rsidP="00402756">
      <w:r>
        <w:t>miktarlı kargir ev vasfındaki taşınmazın tamamı.</w:t>
      </w:r>
    </w:p>
    <w:p w:rsidR="00402756" w:rsidRDefault="00402756" w:rsidP="00402756"/>
    <w:p w:rsidR="00402756" w:rsidRDefault="00402756" w:rsidP="00402756">
      <w:r>
        <w:t>Kıymeti : 800.000,00 TL</w:t>
      </w:r>
    </w:p>
    <w:p w:rsidR="00402756" w:rsidRDefault="00402756" w:rsidP="00402756"/>
    <w:p w:rsidR="00402756" w:rsidRDefault="00402756" w:rsidP="00402756">
      <w:r>
        <w:t>KDV Oram :%18</w:t>
      </w:r>
    </w:p>
    <w:p w:rsidR="00402756" w:rsidRDefault="00402756" w:rsidP="00402756"/>
    <w:p w:rsidR="00402756" w:rsidRDefault="00402756" w:rsidP="00402756">
      <w:r>
        <w:t>Kaydındaki Şerhler : Tapu kaydındaki gibidir.</w:t>
      </w:r>
    </w:p>
    <w:p w:rsidR="00402756" w:rsidRDefault="00402756" w:rsidP="00402756"/>
    <w:p w:rsidR="00402756" w:rsidRDefault="00402756" w:rsidP="00402756">
      <w:r>
        <w:t>1. Satış Günü : 10/03/2015 günü 11:40 - 11:50 arası</w:t>
      </w:r>
    </w:p>
    <w:p w:rsidR="00402756" w:rsidRDefault="00402756" w:rsidP="00402756">
      <w:r>
        <w:t>2. Satış Günü : 09/04/2015 günü 11:40 - 11:50 arası Satış Yeri : İstanbul 10. İcra Müdürlüğü Mezat Salonu</w:t>
      </w:r>
    </w:p>
    <w:p w:rsidR="00402756" w:rsidRDefault="00402756" w:rsidP="00402756"/>
    <w:p w:rsidR="00402756" w:rsidRDefault="00402756" w:rsidP="00402756">
      <w:r>
        <w:t>Satış şartları:</w:t>
      </w:r>
    </w:p>
    <w:p w:rsidR="00402756" w:rsidRDefault="00402756" w:rsidP="00402756"/>
    <w:p w:rsidR="00402756" w:rsidRDefault="00402756" w:rsidP="00402756">
      <w:r>
        <w:t>1- ihale açık artırma suretiyle yapılacaktır. Birinci artırmanın yirmi gün öncesinden, artırma tarihinden önceki gün sonuna kadar esatis.uvap.eov.tr adresinden elektronik ortamda teklif verilebilecektir. Bu artırmada tahmin edilen değerin %50 sini ve rüçhanlı alacaklılar varsa alacakları toplamını ve satış</w:t>
      </w:r>
    </w:p>
    <w:p w:rsidR="00402756" w:rsidRDefault="00402756" w:rsidP="00402756">
      <w:r>
        <w:lastRenderedPageBreak/>
        <w:t>giderlerini geçmek parti ile ihale olunur. Birinci artırmada istekli bulunmadığı takdirde elektronik ortamda birinci artırmadan sonraki besinci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402756" w:rsidRDefault="00402756" w:rsidP="00402756"/>
    <w:p w:rsidR="00402756" w:rsidRDefault="00402756" w:rsidP="00402756">
      <w:r>
        <w:t>2- Artırmaya iştirak edeceklerin, tahmin edilen değerin % 20'si oranında pey akçesini İstanbul lO.İcra Müdürlüğü T. Vakıflar Bankası Çağlayan Adliye Şubesinde bulunan TR140001500158007265092207 İBAN numaralı hesabımıza T.C kimlik ve dosya numarası</w:t>
      </w:r>
    </w:p>
    <w:p w:rsidR="00402756" w:rsidRDefault="00402756" w:rsidP="00402756">
      <w:r>
        <w:t>^^uJw7âzılaYakyatirilması veya-bu miktar kadar milli bir bankanın "şartsız, kesin versüresiz'-Uemmat-mektubunum ,. vermeleri veya Vakıfbank Banko mat kartı olanları Müdürlüğümüzde bulunan POS cihazından yatırmaları lazımdır. Yabancı para kurunda günlük değişimler olması ve 805 sayılı Kanun'uh 1. maddesine göre "döviz" teminat olarak kabul edilmez. Satış peşin para iledir, alıcı isteğinde (10) günü geçmemek üzere süre verilebilir. Damga vergisi, KDV, 1/2 tapu harcı ile teslim masrafları alıcıya aittir. Tellaliye resmi, taşınmazın aynından doğan vergiler satış bedelinden ödenir.</w:t>
      </w:r>
    </w:p>
    <w:p w:rsidR="00402756" w:rsidRDefault="00402756" w:rsidP="00402756"/>
    <w:p w:rsidR="00402756" w:rsidRDefault="00402756" w:rsidP="00402756">
      <w:r>
        <w:t>3- İpotek sahibi alacaklılarla diğer ilgilerin (*) bu gayrimenkul üzerindeki haklarını özellikle faiz ve giderlere dair olan iddialarını dayanağı belgeler ile (15) gün içinde dairemize bildirmeleri lazımdır; aksi takdirde haklan tapu sicil ile sabit olmadıkça paylaşmadan hariç bırakılacaktır.</w:t>
      </w:r>
    </w:p>
    <w:p w:rsidR="00402756" w:rsidRDefault="00402756" w:rsidP="00402756"/>
    <w:p w:rsidR="00402756" w:rsidRDefault="00402756" w:rsidP="00402756">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402756" w:rsidRDefault="00402756" w:rsidP="00402756"/>
    <w:p w:rsidR="00402756" w:rsidRDefault="00402756" w:rsidP="00402756">
      <w:r>
        <w:t>5- Şartname, ilan tarihinden itibaren herkesin görebilmesi için dairede açık olup gideri verildiği takdirde isteyen alıcıya bir örneği gönderilebilir.</w:t>
      </w:r>
    </w:p>
    <w:p w:rsidR="00402756" w:rsidRDefault="00402756" w:rsidP="00402756"/>
    <w:p w:rsidR="00402756" w:rsidRDefault="00402756" w:rsidP="00402756">
      <w:r>
        <w:t>6- İİK.127.Md GÖRE SATIŞ İLANININ TEBLİĞİ: Adresleri tapuda kayıtlı olmayan (Mübrez tapu kaydında belirtilen) alakadarlara takip ilgililerine gönderilen tebligatların tebliğ imkansızlığı halinde işbu satış ilanı tebliğ yerine kaim olmak üzere ilanen tebliğ olunur.</w:t>
      </w:r>
    </w:p>
    <w:p w:rsidR="00402756" w:rsidRDefault="00402756" w:rsidP="00402756"/>
    <w:p w:rsidR="00402756" w:rsidRDefault="00402756" w:rsidP="00402756">
      <w:r>
        <w:t>7- Satışa iştirak edenlerin şartnameyi görmüş ve münderecatını kabul etmiş sayılacakları, başkaca bilgi almak isteyenlerin 2014/5175 Esas sayılı dosya numarasıyla müdürlüğümüze başvurmaları ilan olunur.05/01/2015</w:t>
      </w:r>
    </w:p>
    <w:p w:rsidR="00402756" w:rsidRDefault="00402756" w:rsidP="00402756">
      <w:r>
        <w:lastRenderedPageBreak/>
        <w:t>(İİK m. 126)_</w:t>
      </w:r>
    </w:p>
    <w:p w:rsidR="00402756" w:rsidRDefault="00402756" w:rsidP="00402756">
      <w:r>
        <w:t>(*) İlgililer tabirine irtifak hakkı sahipleri de dahildir.</w:t>
      </w:r>
    </w:p>
    <w:p w:rsidR="00B30A48" w:rsidRDefault="00402756" w:rsidP="00402756">
      <w:r>
        <w:t>* : Bu ömek, bu Yönetmelikten önceki uygulamada kullanılan Örnek 64'e karşılık gelmektedir.</w:t>
      </w:r>
    </w:p>
    <w:sectPr w:rsidR="00B30A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02756"/>
    <w:rsid w:val="00402756"/>
    <w:rsid w:val="00B30A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2015-01-27T15:25:00Z</dcterms:created>
  <dcterms:modified xsi:type="dcterms:W3CDTF">2015-01-27T15:25:00Z</dcterms:modified>
</cp:coreProperties>
</file>