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783" w:rsidRDefault="000A4783" w:rsidP="000A4783">
      <w:r>
        <w:t>1 YIL SÜRE İLE KANTİN İŞLETMESİ İHALE EDİLECEKTİR</w:t>
      </w:r>
    </w:p>
    <w:p w:rsidR="000A4783" w:rsidRDefault="000A4783" w:rsidP="000A4783">
      <w:r>
        <w:t>Marmara Üniversitesi Rektörlüğünden:</w:t>
      </w:r>
    </w:p>
    <w:p w:rsidR="000A4783" w:rsidRDefault="000A4783" w:rsidP="000A4783">
      <w:r>
        <w:t>1. Üniversitemiz Nişantaşı Yerleşkesinde Bulunan Kantin işletmesinin (25 m2) sözleşme tarihinden itibaren 1 (bir) yıl süre ile işletilmesi işi, 2886 sayılı Devlet İhale Kanununun 45. Maddesi uyarınca “Açık Teklif Usulü” artırma ile ihale edilecektir.</w:t>
      </w:r>
    </w:p>
    <w:p w:rsidR="000A4783" w:rsidRDefault="000A4783" w:rsidP="000A4783">
      <w:r>
        <w:t>2. İhale 10.02.2015 Salı günü saat 10:30’da Marmara Üniversitesi Rektörlüğü İhale Komisyon Başkanlığı (Göztepe Yerleşkesi Yönetim ve Enstitü Binası - Kadıköy-İSTANBUL) adresinde yapılacaktır.</w:t>
      </w:r>
    </w:p>
    <w:p w:rsidR="000A4783" w:rsidRDefault="000A4783" w:rsidP="000A4783">
      <w:r>
        <w:t>3. İhale konusu işle ilgili, ihaleye esas tahmini bedeli, geçici teminat tutarı, ihale gün ve saati metnin sonunda belirtilmiştir.</w:t>
      </w:r>
    </w:p>
    <w:p w:rsidR="000A4783" w:rsidRDefault="000A4783" w:rsidP="000A4783">
      <w:r>
        <w:t>4. İhaleye katılmak isteyen isteklilerde aşağıdaki şartlar aranır:</w:t>
      </w:r>
    </w:p>
    <w:p w:rsidR="000A4783" w:rsidRDefault="000A4783" w:rsidP="000A4783">
      <w:r>
        <w:t>a. Tebligat için adres beyanı,</w:t>
      </w:r>
    </w:p>
    <w:p w:rsidR="000A4783" w:rsidRDefault="000A4783" w:rsidP="000A4783">
      <w:r>
        <w:t>b. Ticaret ve/veya Sanayi Odası belgesi vermesi, (Gerçek kişi olması halinde, ilgisine göre, ticaret, sanayi odası veya esnaf ve sanatkar siciline kayıtlı olduğunu gösterir belge) (Aslı veya noter tasdikli sureti 2015 yılına ait olacaktır.)</w:t>
      </w:r>
    </w:p>
    <w:p w:rsidR="000A4783" w:rsidRDefault="000A4783" w:rsidP="000A4783">
      <w:r>
        <w:t>c. İmza sirküleri vermesi, (noterden)</w:t>
      </w:r>
    </w:p>
    <w:p w:rsidR="000A4783" w:rsidRDefault="000A4783" w:rsidP="000A4783">
      <w:r>
        <w:t>ç. İstekliler adına vekâleten ihaleye katılıyor ise, istekli adına teklifte bulunacak kimselerin vekaletnameleri ile vekâleten iştirak edenin noter tasdikli imza sirküleri vermesi, (Türkiye’de şubesi bulunmayan yabancı tüzelkişilerin vekâletnamelerinin bulunduğu ülkedeki Türk Konsolosluğunca veya Türkiye Dışişleri Bakanlığınca onaylanmış olması gereklidir.)</w:t>
      </w:r>
    </w:p>
    <w:p w:rsidR="000A4783" w:rsidRDefault="000A4783" w:rsidP="000A4783">
      <w:r>
        <w:t>d. Şartnamede yazılı diğer belgeler.</w:t>
      </w:r>
    </w:p>
    <w:p w:rsidR="000A4783" w:rsidRDefault="000A4783" w:rsidP="000A4783">
      <w:r>
        <w:t>5. Geçici Teminat Mektubu veya Üniversitemiz Strateji Geliştirme Daire Başkanlığı T.Halk Bankası Kuyubaşı Şubesi TR92 0001 2009 8660 0012 0000 05 IBAN Nolu Hesabına Geçici teminat tutarının yatırıldığına dair banka dekontu, (Aslı)</w:t>
      </w:r>
    </w:p>
    <w:p w:rsidR="000A4783" w:rsidRDefault="000A4783" w:rsidP="000A4783">
      <w:r>
        <w:t>6. İhaleye ait şartname Marmara Üniversitesi Rektörlüğü İdari ve Mali İşler Daire Başkanlığı (Göztepe Yerleşkesi Yönetim ve Enstitü Binası -Kadıköy-İSTANBUL) adresinde görülebilir veya aynı adresten 100,00,-TL bedel karşılığında temin edilebilir.</w:t>
      </w:r>
    </w:p>
    <w:p w:rsidR="000A4783" w:rsidRDefault="000A4783" w:rsidP="000A4783">
      <w:r>
        <w:t>7. Posta ile yapılacak başvurularda da tekliflerin 10.02.2015 Salı günü ihale saatine kadar Marmara Üniversitesi Rektörlüğü İhale Komisyonu Başkanlığı (Göztepe Yerleşkesi Yönetim ve Enstitü Binası Kadıköy-İSTANBUL) adresine ulaşması gerekmektedir.</w:t>
      </w:r>
    </w:p>
    <w:p w:rsidR="000A4783" w:rsidRDefault="000A4783" w:rsidP="000A4783">
      <w:r>
        <w:t>8. Postadaki vaki gecikmeler kabul edilmeyecektir.</w:t>
      </w:r>
    </w:p>
    <w:p w:rsidR="000A4783" w:rsidRDefault="000A4783" w:rsidP="000A4783">
      <w:r>
        <w:t>9. Üniversitemiz, ihaleyi yapıp yapmamakta ve uygun bedeli tespitte tamamen serbesttir.</w:t>
      </w:r>
    </w:p>
    <w:p w:rsidR="000A4783" w:rsidRDefault="000A4783" w:rsidP="000A4783">
      <w:r>
        <w:t xml:space="preserve"> </w:t>
      </w:r>
    </w:p>
    <w:p w:rsidR="000A4783" w:rsidRDefault="000A4783" w:rsidP="000A4783">
      <w:r>
        <w:t>İşin Adı:Üniversitemiz Nişantaşı Yerleşkesinde Bulunan Kantin İşletmesinin (25 m2) sözleşme tarihinden itibaren 1 (bir) yıl süre ile işletilmesi işi</w:t>
      </w:r>
    </w:p>
    <w:p w:rsidR="000A4783" w:rsidRDefault="000A4783" w:rsidP="000A4783"/>
    <w:p w:rsidR="000A4783" w:rsidRDefault="000A4783" w:rsidP="000A4783">
      <w:r>
        <w:t>Tahmini Bedel:53.000,00 TL</w:t>
      </w:r>
    </w:p>
    <w:p w:rsidR="000A4783" w:rsidRDefault="000A4783" w:rsidP="000A4783"/>
    <w:p w:rsidR="000A4783" w:rsidRDefault="000A4783" w:rsidP="000A4783">
      <w:r>
        <w:t>Geçici Teminat Tutarı:1.590,00 TL</w:t>
      </w:r>
    </w:p>
    <w:p w:rsidR="000A4783" w:rsidRDefault="000A4783" w:rsidP="000A4783"/>
    <w:p w:rsidR="000A4783" w:rsidRDefault="000A4783" w:rsidP="000A4783">
      <w:r>
        <w:t>İhale Gün:10.02.2015Salı Günü Saat 10:30</w:t>
      </w:r>
    </w:p>
    <w:p w:rsidR="000A4783" w:rsidRDefault="000A4783" w:rsidP="000A4783"/>
    <w:p w:rsidR="000A4783" w:rsidRDefault="000A4783" w:rsidP="000A4783"/>
    <w:p w:rsidR="005A3B97" w:rsidRDefault="005A3B97"/>
    <w:sectPr w:rsidR="005A3B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A4783"/>
    <w:rsid w:val="000A4783"/>
    <w:rsid w:val="005A3B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2015-01-30T15:17:00Z</dcterms:created>
  <dcterms:modified xsi:type="dcterms:W3CDTF">2015-01-30T15:17:00Z</dcterms:modified>
</cp:coreProperties>
</file>