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8F" w:rsidRDefault="00392639">
      <w:pPr>
        <w:pStyle w:val="Balk10"/>
        <w:framePr w:w="5995" w:h="11444" w:hRule="exact" w:wrap="none" w:vAnchor="page" w:hAnchor="page" w:x="2992" w:y="3006"/>
        <w:shd w:val="clear" w:color="auto" w:fill="auto"/>
        <w:ind w:left="1080" w:right="400"/>
      </w:pPr>
      <w:bookmarkStart w:id="0" w:name="bookmark0"/>
      <w:r>
        <w:t>T.C.İZMİR 5.SULH HUKUK MAHKEMESİ SATIŞ MEMURLUĞUNDAN GAYRİMENKUL SATIŞ İLANI</w:t>
      </w:r>
      <w:bookmarkEnd w:id="0"/>
    </w:p>
    <w:p w:rsidR="00953D8F" w:rsidRDefault="00392639">
      <w:pPr>
        <w:pStyle w:val="Balk20"/>
        <w:framePr w:w="5995" w:h="11444" w:hRule="exact" w:wrap="none" w:vAnchor="page" w:hAnchor="page" w:x="2992" w:y="3006"/>
        <w:shd w:val="clear" w:color="auto" w:fill="auto"/>
        <w:spacing w:after="0" w:line="200" w:lineRule="exact"/>
        <w:ind w:left="160"/>
      </w:pPr>
      <w:bookmarkStart w:id="1" w:name="bookmark1"/>
      <w:r>
        <w:t xml:space="preserve">Dosya </w:t>
      </w:r>
      <w:proofErr w:type="gramStart"/>
      <w:r>
        <w:t>No : 2012</w:t>
      </w:r>
      <w:proofErr w:type="gramEnd"/>
      <w:r>
        <w:t>/23 Satış</w:t>
      </w:r>
      <w:bookmarkEnd w:id="1"/>
    </w:p>
    <w:p w:rsidR="00953D8F" w:rsidRDefault="00392639">
      <w:pPr>
        <w:pStyle w:val="Gvdemetni0"/>
        <w:framePr w:w="5995" w:h="11444" w:hRule="exact" w:wrap="none" w:vAnchor="page" w:hAnchor="page" w:x="2992" w:y="3006"/>
        <w:shd w:val="clear" w:color="auto" w:fill="auto"/>
        <w:spacing w:before="0"/>
        <w:ind w:left="260" w:right="400"/>
      </w:pPr>
      <w:r>
        <w:t xml:space="preserve">Mahkemece satışına </w:t>
      </w:r>
      <w:proofErr w:type="spellStart"/>
      <w:proofErr w:type="gramStart"/>
      <w:r>
        <w:t>kararverilenvei</w:t>
      </w:r>
      <w:proofErr w:type="spellEnd"/>
      <w:r>
        <w:t>.i</w:t>
      </w:r>
      <w:proofErr w:type="gramEnd"/>
      <w:r>
        <w:t xml:space="preserve">.K. hükümlerine göre satışı yapılacak olan taşınmazlar; İzmir İli, Bayraklı ilçesi, Onur Mahallesi, 25998 ada, 3 parselde arsa cinsiyle kayıtlı 1.370,33 m2 yüzölçümlü </w:t>
      </w:r>
      <w:proofErr w:type="spellStart"/>
      <w:r>
        <w:t>gayrimenkuldur</w:t>
      </w:r>
      <w:proofErr w:type="spellEnd"/>
      <w:r>
        <w:t>.</w:t>
      </w:r>
    </w:p>
    <w:p w:rsidR="00953D8F" w:rsidRDefault="00392639">
      <w:pPr>
        <w:pStyle w:val="Gvdemetni0"/>
        <w:framePr w:w="5995" w:h="11444" w:hRule="exact" w:wrap="none" w:vAnchor="page" w:hAnchor="page" w:x="2992" w:y="3006"/>
        <w:shd w:val="clear" w:color="auto" w:fill="auto"/>
        <w:spacing w:before="0"/>
        <w:ind w:left="260" w:right="400"/>
      </w:pPr>
      <w:r>
        <w:t xml:space="preserve">Satışa konu taşınmaz, İzmir ili, Onur mah. 7374/6 sokak </w:t>
      </w:r>
      <w:proofErr w:type="gramStart"/>
      <w:r>
        <w:t>no:l</w:t>
      </w:r>
      <w:proofErr w:type="gramEnd"/>
      <w:r>
        <w:t xml:space="preserve"> 1 Bayraklı İzmir adresindeki binanın bulunduğu yerdir, Taşınmaz üzerinde isabet eden binanın üçünün yıkılmış olduğu görüldü.</w:t>
      </w:r>
    </w:p>
    <w:p w:rsidR="00953D8F" w:rsidRDefault="00392639">
      <w:pPr>
        <w:pStyle w:val="Gvdemetni0"/>
        <w:framePr w:w="5995" w:h="11444" w:hRule="exact" w:wrap="none" w:vAnchor="page" w:hAnchor="page" w:x="2992" w:y="3006"/>
        <w:shd w:val="clear" w:color="auto" w:fill="auto"/>
        <w:spacing w:before="0"/>
        <w:ind w:left="260" w:right="400"/>
      </w:pPr>
      <w:r>
        <w:t>Taşınmaz imar planına göre 7374/6 sokağa cepheli olup zeminde yapılan incelemede mevcut toprak yolun imar planına göre açılmamış olduğu belirlenmiştir.</w:t>
      </w:r>
    </w:p>
    <w:p w:rsidR="00953D8F" w:rsidRDefault="00392639">
      <w:pPr>
        <w:pStyle w:val="Gvdemetni0"/>
        <w:framePr w:w="5995" w:h="11444" w:hRule="exact" w:wrap="none" w:vAnchor="page" w:hAnchor="page" w:x="2992" w:y="3006"/>
        <w:shd w:val="clear" w:color="auto" w:fill="auto"/>
        <w:spacing w:before="0"/>
        <w:ind w:left="260" w:right="400"/>
      </w:pPr>
      <w:r>
        <w:t xml:space="preserve">Tapu kaydı beyanlar hanesinde Mehmet </w:t>
      </w:r>
      <w:proofErr w:type="spellStart"/>
      <w:r>
        <w:t>Kesmen’e</w:t>
      </w:r>
      <w:proofErr w:type="spellEnd"/>
      <w:r>
        <w:t xml:space="preserve"> ait 11/2400 Hissenin intifa Hakkı Ali Kenan oğlu Abdullah </w:t>
      </w:r>
      <w:proofErr w:type="spellStart"/>
      <w:r>
        <w:t>Lepsok’a</w:t>
      </w:r>
      <w:proofErr w:type="spellEnd"/>
      <w:r>
        <w:t xml:space="preserve"> aittir şerhi bulunmaktadır. Taşınmaz bu intifa şerhi ile yükümlü olarak ihale edilecektir.</w:t>
      </w:r>
    </w:p>
    <w:p w:rsidR="00953D8F" w:rsidRDefault="00392639">
      <w:pPr>
        <w:pStyle w:val="Gvdemetni0"/>
        <w:framePr w:w="5995" w:h="11444" w:hRule="exact" w:wrap="none" w:vAnchor="page" w:hAnchor="page" w:x="2992" w:y="3006"/>
        <w:shd w:val="clear" w:color="auto" w:fill="auto"/>
        <w:spacing w:before="0"/>
        <w:ind w:left="260" w:right="400"/>
      </w:pPr>
      <w:r>
        <w:rPr>
          <w:rStyle w:val="GvdemetniKaln0ptbolukbraklyor"/>
        </w:rPr>
        <w:t>İmar durumu</w:t>
      </w:r>
      <w:r>
        <w:t xml:space="preserve">: Bayraklı Belediye Başkanlığı imar ve Şehircilik Müdürlüğünün </w:t>
      </w:r>
      <w:proofErr w:type="gramStart"/>
      <w:r>
        <w:t>25/09/2012</w:t>
      </w:r>
      <w:proofErr w:type="gramEnd"/>
      <w:r>
        <w:t xml:space="preserve"> tarih ve 1656 sayılı imar durumu yazısında "1286 No.lu parselasyon planı sonucu oluşan imar parseli olduğu, Karşıyaka Belediyesinin 25.09.2011 tarih 08/2160 sayılı encümen kararına göre kamu tesislerine ayrılan alanların kamu eline geçmesi halinde 2.021 m2 toplam inşaat alanına, kamu eline geçmemesi halinde 1804 m2 toplam inşaat alanına sahip konut </w:t>
      </w:r>
      <w:proofErr w:type="spellStart"/>
      <w:r>
        <w:t>adısına</w:t>
      </w:r>
      <w:proofErr w:type="spellEnd"/>
      <w:r>
        <w:t xml:space="preserve"> isabet ettiği “ bildirilmiştir.</w:t>
      </w:r>
    </w:p>
    <w:p w:rsidR="00953D8F" w:rsidRDefault="00392639">
      <w:pPr>
        <w:pStyle w:val="Gvdemetni20"/>
        <w:framePr w:w="5995" w:h="11444" w:hRule="exact" w:wrap="none" w:vAnchor="page" w:hAnchor="page" w:x="2992" w:y="3006"/>
        <w:shd w:val="clear" w:color="auto" w:fill="auto"/>
        <w:ind w:left="260"/>
      </w:pPr>
      <w:r>
        <w:t xml:space="preserve">MUHAMMEN BEDELİ: 1.300.000,00 TL </w:t>
      </w:r>
      <w:proofErr w:type="spellStart"/>
      <w:r>
        <w:t>dir</w:t>
      </w:r>
      <w:proofErr w:type="spellEnd"/>
      <w:r>
        <w:t>.</w:t>
      </w:r>
    </w:p>
    <w:p w:rsidR="00953D8F" w:rsidRDefault="00392639">
      <w:pPr>
        <w:pStyle w:val="Gvdemetni20"/>
        <w:framePr w:w="5995" w:h="11444" w:hRule="exact" w:wrap="none" w:vAnchor="page" w:hAnchor="page" w:x="2992" w:y="3006"/>
        <w:shd w:val="clear" w:color="auto" w:fill="auto"/>
        <w:ind w:left="260"/>
      </w:pPr>
      <w:r>
        <w:t xml:space="preserve">SATIŞ </w:t>
      </w:r>
      <w:proofErr w:type="gramStart"/>
      <w:r>
        <w:t>ŞARTLARI :</w:t>
      </w:r>
      <w:proofErr w:type="gramEnd"/>
    </w:p>
    <w:p w:rsidR="00953D8F" w:rsidRDefault="00392639">
      <w:pPr>
        <w:pStyle w:val="Gvdemetni0"/>
        <w:framePr w:w="5995" w:h="11444" w:hRule="exact" w:wrap="none" w:vAnchor="page" w:hAnchor="page" w:x="2992" w:y="3006"/>
        <w:shd w:val="clear" w:color="auto" w:fill="auto"/>
        <w:spacing w:before="0"/>
        <w:ind w:left="260" w:right="400"/>
      </w:pPr>
      <w:r>
        <w:t xml:space="preserve">TAŞINMAZIN İHALESİ İZMİR 5. SULH HUKUK MAHKEMESİ KALEMİNDE YAPILACAKTIR. </w:t>
      </w:r>
      <w:r>
        <w:rPr>
          <w:rStyle w:val="GvdemetniKaln0ptbolukbraklyor"/>
        </w:rPr>
        <w:t xml:space="preserve">Taşınmazın 1.İhalesi: </w:t>
      </w:r>
      <w:proofErr w:type="gramStart"/>
      <w:r>
        <w:rPr>
          <w:rStyle w:val="GvdemetniKaln0ptbolukbraklyor"/>
        </w:rPr>
        <w:t>25/03/2013</w:t>
      </w:r>
      <w:proofErr w:type="gramEnd"/>
      <w:r>
        <w:rPr>
          <w:rStyle w:val="GvdemetniKaln0ptbolukbraklyor"/>
        </w:rPr>
        <w:t xml:space="preserve"> günü saat: 14,00 -14,10 arasındadır.</w:t>
      </w:r>
    </w:p>
    <w:p w:rsidR="00953D8F" w:rsidRDefault="00392639">
      <w:pPr>
        <w:pStyle w:val="Gvdemetni0"/>
        <w:framePr w:w="5995" w:h="11444" w:hRule="exact" w:wrap="none" w:vAnchor="page" w:hAnchor="page" w:x="2992" w:y="3006"/>
        <w:shd w:val="clear" w:color="auto" w:fill="auto"/>
        <w:spacing w:before="0"/>
        <w:ind w:left="260" w:right="400"/>
      </w:pPr>
      <w:r>
        <w:t xml:space="preserve">Birinci arttırmada taşınmaz masrafları ile birlikte muhammen bedelin % 50 </w:t>
      </w:r>
      <w:proofErr w:type="spellStart"/>
      <w:r>
        <w:t>sını</w:t>
      </w:r>
      <w:proofErr w:type="spellEnd"/>
      <w:r>
        <w:t xml:space="preserve"> bulmaz veya alıcısı çıkmaz ise (en çok artıranın taahhüdü saklı kalmak kaydıyla) taşınmazın aynı yer ve saatte 28 gün sonra ikinci ihalesi yapılacaktır.</w:t>
      </w:r>
    </w:p>
    <w:p w:rsidR="00953D8F" w:rsidRDefault="00392639">
      <w:pPr>
        <w:pStyle w:val="Gvdemetni20"/>
        <w:framePr w:w="5995" w:h="11444" w:hRule="exact" w:wrap="none" w:vAnchor="page" w:hAnchor="page" w:x="2992" w:y="3006"/>
        <w:shd w:val="clear" w:color="auto" w:fill="auto"/>
        <w:ind w:left="260"/>
      </w:pPr>
      <w:r>
        <w:t xml:space="preserve">Taşınmazın 2. ihalesi: </w:t>
      </w:r>
      <w:proofErr w:type="gramStart"/>
      <w:r>
        <w:t>22/04/2013</w:t>
      </w:r>
      <w:proofErr w:type="gramEnd"/>
      <w:r>
        <w:t xml:space="preserve"> günü saat: 14,00-14,10 arasındadır.</w:t>
      </w:r>
    </w:p>
    <w:p w:rsidR="00953D8F" w:rsidRDefault="00392639">
      <w:pPr>
        <w:pStyle w:val="Gvdemetni0"/>
        <w:framePr w:w="5995" w:h="11444" w:hRule="exact" w:wrap="none" w:vAnchor="page" w:hAnchor="page" w:x="2992" w:y="3006"/>
        <w:shd w:val="clear" w:color="auto" w:fill="auto"/>
        <w:spacing w:before="0"/>
        <w:ind w:left="260" w:right="400"/>
      </w:pPr>
      <w:r>
        <w:t>Bu arttırmada verilecek bedel masraflarla birlikte rüçhanlı alacaklar var ise bu alacakların toplamını ve kıymetinin %50 sini geçmesi şartıyla en çok artırana ihale olacaktır.</w:t>
      </w:r>
    </w:p>
    <w:p w:rsidR="00953D8F" w:rsidRDefault="00392639">
      <w:pPr>
        <w:pStyle w:val="Gvdemetni0"/>
        <w:framePr w:w="5995" w:h="11444" w:hRule="exact" w:wrap="none" w:vAnchor="page" w:hAnchor="page" w:x="2992" w:y="3006"/>
        <w:shd w:val="clear" w:color="auto" w:fill="auto"/>
        <w:spacing w:before="0"/>
        <w:ind w:left="260" w:right="400"/>
      </w:pPr>
      <w:r>
        <w:t>Açık arttırmaya elektronik ortamda teklif verme yoluyla başlanacak olup elektronik ortamda teklif verme birinci ihale tarihinden yirmi gün önce başlayıp ihalenin tamamlanacağı günden önceki gün sona erecektir. İkinci ihalede ise elektronik ortamda teklif verme birinci ihaleden sonraki beşinci gün başlayıp ikinci ihalenin tamamlanacağı günden önceki gün sona erecektir. Elektronik ortamda verilecek teklifler muhammen bedelin yüzde ellisinden az olamaz. Teklif vermeden önce muhammen bedelin yüzde yirmisi nispetinde teminat gösterilmesi zorunludur.</w:t>
      </w:r>
    </w:p>
    <w:p w:rsidR="00953D8F" w:rsidRDefault="00392639">
      <w:pPr>
        <w:pStyle w:val="Gvdemetni0"/>
        <w:framePr w:w="5995" w:h="11444" w:hRule="exact" w:wrap="none" w:vAnchor="page" w:hAnchor="page" w:x="2992" w:y="3006"/>
        <w:shd w:val="clear" w:color="auto" w:fill="auto"/>
        <w:spacing w:before="0"/>
        <w:ind w:left="260" w:right="400"/>
      </w:pPr>
      <w:proofErr w:type="gramStart"/>
      <w:r>
        <w:t>ihaleye</w:t>
      </w:r>
      <w:proofErr w:type="gramEnd"/>
      <w:r>
        <w:t xml:space="preserve"> girmek isteyenlerin %20 nakdi teminatlarını satış memurluğunca yazılacak bir yazı ile Vakıfbank Adliye Şubesi’nde açılacak bir satış hesabına yatırmak zorundadırlar, ihale bedelinden başka tapu alım harcı, ihale pulu bedeli ve katma değer vergisi alıcısına aittir. Satış bedeli hemen veya verilen süre içinde ödenmez ise ihale fesih edilir ve iki ihale arasındaki fark ila yeni ihale masrafları alıcı ile kefillerinden hiçbir hükme gerek kalmaksızın tahsil olunur, ihaleye girmek isteyenler satış şartnamesini okumuş ve münderecatını aynen kabul etmiş sayılırlar. İşbu ilan, kendisine tebligat yapılamayan ilgililer için de tebliğ yerine geçer. Daha fazla malumat almak isteyenlerin Mahkememiz Satış Memurluğuna başvurmaları, satışa iştirak edenlerin şartnameyi görmüş ve içeriğini kabul etmiş sayılacağı İLAN OLUNUR. </w:t>
      </w:r>
      <w:proofErr w:type="gramStart"/>
      <w:r>
        <w:t>12/02/2013</w:t>
      </w:r>
      <w:proofErr w:type="gramEnd"/>
    </w:p>
    <w:p w:rsidR="00953D8F" w:rsidRDefault="00392639">
      <w:pPr>
        <w:pStyle w:val="Gvdemetni20"/>
        <w:framePr w:w="5995" w:h="11444" w:hRule="exact" w:wrap="none" w:vAnchor="page" w:hAnchor="page" w:x="2992" w:y="3006"/>
        <w:shd w:val="clear" w:color="auto" w:fill="auto"/>
        <w:tabs>
          <w:tab w:val="left" w:leader="underscore" w:pos="1891"/>
          <w:tab w:val="left" w:leader="underscore" w:pos="5813"/>
        </w:tabs>
        <w:spacing w:line="259" w:lineRule="exact"/>
        <w:ind w:right="180" w:firstLine="4080"/>
        <w:jc w:val="left"/>
      </w:pPr>
      <w:r>
        <w:t xml:space="preserve">B.8650 </w:t>
      </w:r>
      <w:hyperlink r:id="rId6" w:history="1">
        <w:r>
          <w:rPr>
            <w:rStyle w:val="Kpr"/>
            <w:lang w:val="en-US"/>
          </w:rPr>
          <w:t>www.bik.gov.tr</w:t>
        </w:r>
      </w:hyperlink>
      <w:r>
        <w:rPr>
          <w:lang w:val="en-US"/>
        </w:rPr>
        <w:t xml:space="preserve"> </w:t>
      </w:r>
      <w:r>
        <w:tab/>
      </w:r>
      <w:r>
        <w:tab/>
      </w:r>
    </w:p>
    <w:p w:rsidR="00953D8F" w:rsidRDefault="00953D8F">
      <w:pPr>
        <w:rPr>
          <w:sz w:val="2"/>
          <w:szCs w:val="2"/>
        </w:rPr>
      </w:pPr>
    </w:p>
    <w:sectPr w:rsidR="00953D8F" w:rsidSect="00953D8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54" w:rsidRDefault="00D96254" w:rsidP="00953D8F">
      <w:r>
        <w:separator/>
      </w:r>
    </w:p>
  </w:endnote>
  <w:endnote w:type="continuationSeparator" w:id="0">
    <w:p w:rsidR="00D96254" w:rsidRDefault="00D96254" w:rsidP="00953D8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54" w:rsidRDefault="00D96254"/>
  </w:footnote>
  <w:footnote w:type="continuationSeparator" w:id="0">
    <w:p w:rsidR="00D96254" w:rsidRDefault="00D9625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3D8F"/>
    <w:rsid w:val="00392639"/>
    <w:rsid w:val="00923BA5"/>
    <w:rsid w:val="00953D8F"/>
    <w:rsid w:val="009C5940"/>
    <w:rsid w:val="00A57BCB"/>
    <w:rsid w:val="00D962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D8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3D8F"/>
    <w:rPr>
      <w:color w:val="000080"/>
      <w:u w:val="single"/>
    </w:rPr>
  </w:style>
  <w:style w:type="character" w:customStyle="1" w:styleId="Balk1">
    <w:name w:val="Başlık #1_"/>
    <w:basedOn w:val="VarsaylanParagrafYazTipi"/>
    <w:link w:val="Balk10"/>
    <w:rsid w:val="00953D8F"/>
    <w:rPr>
      <w:rFonts w:ascii="Arial Narrow" w:eastAsia="Arial Narrow" w:hAnsi="Arial Narrow" w:cs="Arial Narrow"/>
      <w:b/>
      <w:bCs/>
      <w:i w:val="0"/>
      <w:iCs w:val="0"/>
      <w:smallCaps w:val="0"/>
      <w:strike w:val="0"/>
      <w:spacing w:val="-2"/>
      <w:sz w:val="32"/>
      <w:szCs w:val="32"/>
      <w:u w:val="none"/>
    </w:rPr>
  </w:style>
  <w:style w:type="character" w:customStyle="1" w:styleId="Balk2">
    <w:name w:val="Başlık #2_"/>
    <w:basedOn w:val="VarsaylanParagrafYazTipi"/>
    <w:link w:val="Balk20"/>
    <w:rsid w:val="00953D8F"/>
    <w:rPr>
      <w:rFonts w:ascii="Arial Narrow" w:eastAsia="Arial Narrow" w:hAnsi="Arial Narrow" w:cs="Arial Narrow"/>
      <w:b/>
      <w:bCs/>
      <w:i w:val="0"/>
      <w:iCs w:val="0"/>
      <w:smallCaps w:val="0"/>
      <w:strike w:val="0"/>
      <w:spacing w:val="-2"/>
      <w:sz w:val="20"/>
      <w:szCs w:val="20"/>
      <w:u w:val="none"/>
    </w:rPr>
  </w:style>
  <w:style w:type="character" w:customStyle="1" w:styleId="Gvdemetni">
    <w:name w:val="Gövde metni_"/>
    <w:basedOn w:val="VarsaylanParagrafYazTipi"/>
    <w:link w:val="Gvdemetni0"/>
    <w:rsid w:val="00953D8F"/>
    <w:rPr>
      <w:rFonts w:ascii="Arial Narrow" w:eastAsia="Arial Narrow" w:hAnsi="Arial Narrow" w:cs="Arial Narrow"/>
      <w:b w:val="0"/>
      <w:bCs w:val="0"/>
      <w:i w:val="0"/>
      <w:iCs w:val="0"/>
      <w:smallCaps w:val="0"/>
      <w:strike w:val="0"/>
      <w:sz w:val="15"/>
      <w:szCs w:val="15"/>
      <w:u w:val="none"/>
    </w:rPr>
  </w:style>
  <w:style w:type="character" w:customStyle="1" w:styleId="GvdemetniKaln0ptbolukbraklyor">
    <w:name w:val="Gövde metni + Kalın;0 pt boşluk bırakılıyor"/>
    <w:basedOn w:val="Gvdemetni"/>
    <w:rsid w:val="00953D8F"/>
    <w:rPr>
      <w:b/>
      <w:bCs/>
      <w:color w:val="000000"/>
      <w:spacing w:val="-1"/>
      <w:w w:val="100"/>
      <w:position w:val="0"/>
      <w:lang w:val="tr-TR"/>
    </w:rPr>
  </w:style>
  <w:style w:type="character" w:customStyle="1" w:styleId="Gvdemetni2">
    <w:name w:val="Gövde metni (2)_"/>
    <w:basedOn w:val="VarsaylanParagrafYazTipi"/>
    <w:link w:val="Gvdemetni20"/>
    <w:rsid w:val="00953D8F"/>
    <w:rPr>
      <w:rFonts w:ascii="Arial Narrow" w:eastAsia="Arial Narrow" w:hAnsi="Arial Narrow" w:cs="Arial Narrow"/>
      <w:b/>
      <w:bCs/>
      <w:i w:val="0"/>
      <w:iCs w:val="0"/>
      <w:smallCaps w:val="0"/>
      <w:strike w:val="0"/>
      <w:spacing w:val="-1"/>
      <w:sz w:val="15"/>
      <w:szCs w:val="15"/>
      <w:u w:val="none"/>
    </w:rPr>
  </w:style>
  <w:style w:type="character" w:customStyle="1" w:styleId="Gvdemetni21">
    <w:name w:val="Gövde metni (2)"/>
    <w:basedOn w:val="Gvdemetni2"/>
    <w:rsid w:val="00953D8F"/>
    <w:rPr>
      <w:color w:val="000000"/>
      <w:w w:val="100"/>
      <w:position w:val="0"/>
      <w:u w:val="single"/>
      <w:lang w:val="tr-TR"/>
    </w:rPr>
  </w:style>
  <w:style w:type="paragraph" w:customStyle="1" w:styleId="Balk10">
    <w:name w:val="Başlık #1"/>
    <w:basedOn w:val="Normal"/>
    <w:link w:val="Balk1"/>
    <w:rsid w:val="00953D8F"/>
    <w:pPr>
      <w:shd w:val="clear" w:color="auto" w:fill="FFFFFF"/>
      <w:spacing w:line="360" w:lineRule="exact"/>
      <w:ind w:hanging="840"/>
      <w:outlineLvl w:val="0"/>
    </w:pPr>
    <w:rPr>
      <w:rFonts w:ascii="Arial Narrow" w:eastAsia="Arial Narrow" w:hAnsi="Arial Narrow" w:cs="Arial Narrow"/>
      <w:b/>
      <w:bCs/>
      <w:spacing w:val="-2"/>
      <w:sz w:val="32"/>
      <w:szCs w:val="32"/>
    </w:rPr>
  </w:style>
  <w:style w:type="paragraph" w:customStyle="1" w:styleId="Balk20">
    <w:name w:val="Başlık #2"/>
    <w:basedOn w:val="Normal"/>
    <w:link w:val="Balk2"/>
    <w:rsid w:val="00953D8F"/>
    <w:pPr>
      <w:shd w:val="clear" w:color="auto" w:fill="FFFFFF"/>
      <w:spacing w:after="60" w:line="0" w:lineRule="atLeast"/>
      <w:jc w:val="center"/>
      <w:outlineLvl w:val="1"/>
    </w:pPr>
    <w:rPr>
      <w:rFonts w:ascii="Arial Narrow" w:eastAsia="Arial Narrow" w:hAnsi="Arial Narrow" w:cs="Arial Narrow"/>
      <w:b/>
      <w:bCs/>
      <w:spacing w:val="-2"/>
      <w:sz w:val="20"/>
      <w:szCs w:val="20"/>
    </w:rPr>
  </w:style>
  <w:style w:type="paragraph" w:customStyle="1" w:styleId="Gvdemetni0">
    <w:name w:val="Gövde metni"/>
    <w:basedOn w:val="Normal"/>
    <w:link w:val="Gvdemetni"/>
    <w:rsid w:val="00953D8F"/>
    <w:pPr>
      <w:shd w:val="clear" w:color="auto" w:fill="FFFFFF"/>
      <w:spacing w:before="60" w:line="211" w:lineRule="exact"/>
      <w:jc w:val="both"/>
    </w:pPr>
    <w:rPr>
      <w:rFonts w:ascii="Arial Narrow" w:eastAsia="Arial Narrow" w:hAnsi="Arial Narrow" w:cs="Arial Narrow"/>
      <w:sz w:val="15"/>
      <w:szCs w:val="15"/>
    </w:rPr>
  </w:style>
  <w:style w:type="paragraph" w:customStyle="1" w:styleId="Gvdemetni20">
    <w:name w:val="Gövde metni (2)"/>
    <w:basedOn w:val="Normal"/>
    <w:link w:val="Gvdemetni2"/>
    <w:rsid w:val="00953D8F"/>
    <w:pPr>
      <w:shd w:val="clear" w:color="auto" w:fill="FFFFFF"/>
      <w:spacing w:line="211" w:lineRule="exact"/>
      <w:jc w:val="both"/>
    </w:pPr>
    <w:rPr>
      <w:rFonts w:ascii="Arial Narrow" w:eastAsia="Arial Narrow" w:hAnsi="Arial Narrow" w:cs="Arial Narrow"/>
      <w:b/>
      <w:bCs/>
      <w:spacing w:val="-1"/>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2013-04-16T06:43:00Z</dcterms:created>
  <dcterms:modified xsi:type="dcterms:W3CDTF">2013-02-16T07:57:00Z</dcterms:modified>
</cp:coreProperties>
</file>