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BC" w:rsidRDefault="009902D4" w:rsidP="006143BB">
      <w:pPr>
        <w:pStyle w:val="Balk10"/>
        <w:keepNext/>
        <w:keepLines/>
        <w:shd w:val="clear" w:color="auto" w:fill="auto"/>
        <w:spacing w:before="0"/>
        <w:ind w:right="140"/>
      </w:pPr>
      <w:bookmarkStart w:id="0" w:name="bookmark0"/>
      <w:r>
        <w:t>T.C. İZMİR 12.(SULH HUKUK MAH.) SATIS MEMURLUĞU TAŞINMAZIN ACIK ARTIRMA İLANI 2012/13 SATIS</w:t>
      </w:r>
      <w:bookmarkEnd w:id="0"/>
    </w:p>
    <w:p w:rsidR="001634BC" w:rsidRDefault="009902D4">
      <w:pPr>
        <w:pStyle w:val="Gvdemetni0"/>
        <w:shd w:val="clear" w:color="auto" w:fill="auto"/>
        <w:spacing w:before="0" w:after="0" w:line="202" w:lineRule="exact"/>
        <w:ind w:left="160"/>
      </w:pPr>
      <w:r>
        <w:t>Mahkemece satısına karar verilen ve İ.İ.K. hükümlerine göre satısı yapılacak olan taşınmaz;</w:t>
      </w:r>
    </w:p>
    <w:p w:rsidR="001634BC" w:rsidRDefault="009902D4">
      <w:pPr>
        <w:pStyle w:val="Gvdemetni0"/>
        <w:shd w:val="clear" w:color="auto" w:fill="auto"/>
        <w:spacing w:before="0" w:after="0" w:line="202" w:lineRule="exact"/>
        <w:ind w:left="160" w:right="20"/>
      </w:pPr>
      <w:r>
        <w:t xml:space="preserve">İzmir ili, </w:t>
      </w:r>
      <w:proofErr w:type="spellStart"/>
      <w:r>
        <w:t>Balcova</w:t>
      </w:r>
      <w:proofErr w:type="spellEnd"/>
      <w:r>
        <w:t xml:space="preserve"> ilçesi, </w:t>
      </w:r>
      <w:proofErr w:type="spellStart"/>
      <w:r>
        <w:t>İnciraltı</w:t>
      </w:r>
      <w:proofErr w:type="spellEnd"/>
      <w:r>
        <w:t xml:space="preserve"> Mahallesi Ilıca mevkii 2275 ada 36 parsel’de kayıtlı </w:t>
      </w:r>
      <w:proofErr w:type="gramStart"/>
      <w:r>
        <w:t>4283.00</w:t>
      </w:r>
      <w:proofErr w:type="gramEnd"/>
      <w:r>
        <w:t xml:space="preserve"> m2 yüzölçümlü tarla cinsi </w:t>
      </w:r>
      <w:proofErr w:type="spellStart"/>
      <w:r>
        <w:t>gayrimenkuldur</w:t>
      </w:r>
      <w:proofErr w:type="spellEnd"/>
      <w:r>
        <w:t>.</w:t>
      </w:r>
    </w:p>
    <w:p w:rsidR="001634BC" w:rsidRDefault="009902D4">
      <w:pPr>
        <w:pStyle w:val="Gvdemetni0"/>
        <w:shd w:val="clear" w:color="auto" w:fill="auto"/>
        <w:spacing w:before="0" w:after="0" w:line="202" w:lineRule="exact"/>
        <w:ind w:left="160" w:right="20"/>
      </w:pPr>
      <w:r>
        <w:t xml:space="preserve">Taşınmaz </w:t>
      </w:r>
      <w:proofErr w:type="spellStart"/>
      <w:r>
        <w:t>Balcova</w:t>
      </w:r>
      <w:proofErr w:type="spellEnd"/>
      <w:r>
        <w:t xml:space="preserve"> ilçesi </w:t>
      </w:r>
      <w:proofErr w:type="spellStart"/>
      <w:r>
        <w:t>inciraltı</w:t>
      </w:r>
      <w:proofErr w:type="spellEnd"/>
      <w:r>
        <w:t xml:space="preserve"> mahallesi </w:t>
      </w:r>
      <w:proofErr w:type="spellStart"/>
      <w:proofErr w:type="gramStart"/>
      <w:r>
        <w:t>Mithatpasa</w:t>
      </w:r>
      <w:proofErr w:type="spellEnd"/>
      <w:r>
        <w:t xml:space="preserve"> caddesi</w:t>
      </w:r>
      <w:proofErr w:type="gramEnd"/>
      <w:r>
        <w:t xml:space="preserve"> 301 numaralı yer olup tapu kaydına göre tarla vasıflı olarak kayıtlı İse de taşınmaz üzerinde basit tarzda </w:t>
      </w:r>
      <w:proofErr w:type="spellStart"/>
      <w:r>
        <w:t>insa</w:t>
      </w:r>
      <w:proofErr w:type="spellEnd"/>
      <w:r>
        <w:t xml:space="preserve"> edilmiş oto ve halı yıkama yerleri, depolar, atölyeler bulunduğu tespit edilmiştir. Taşınmazın kuzey tarafı </w:t>
      </w:r>
      <w:proofErr w:type="spellStart"/>
      <w:r>
        <w:t>Mithatpasa</w:t>
      </w:r>
      <w:proofErr w:type="spellEnd"/>
      <w:r>
        <w:t xml:space="preserve"> caddesine </w:t>
      </w:r>
      <w:proofErr w:type="spellStart"/>
      <w:r>
        <w:t>dogu</w:t>
      </w:r>
      <w:proofErr w:type="spellEnd"/>
      <w:r>
        <w:t xml:space="preserve"> tarafı tarla yoluna cepheli olup arazi yapısı düz ve engebesiz olan taşınmazın düzgün geometrik şekilli olduğu tespit edilmiştir. Taşınmazın karsı sırasında 9 Eylül Tıp Fakültesi Hastanesi </w:t>
      </w:r>
      <w:proofErr w:type="gramStart"/>
      <w:r>
        <w:t>kompleksi</w:t>
      </w:r>
      <w:proofErr w:type="gramEnd"/>
      <w:r>
        <w:t xml:space="preserve">, 700 metre ilerisinde Asil Nadir İlköğretim okulu, </w:t>
      </w:r>
      <w:proofErr w:type="spellStart"/>
      <w:r>
        <w:t>Balcova</w:t>
      </w:r>
      <w:proofErr w:type="spellEnd"/>
      <w:r>
        <w:t xml:space="preserve"> Termal Oteli 650 metre ilerisinde Prenses oteli yer almakta olup taşınmaz üzerindeki yapı ve tesislerin </w:t>
      </w:r>
      <w:proofErr w:type="spellStart"/>
      <w:r>
        <w:t>insa</w:t>
      </w:r>
      <w:proofErr w:type="spellEnd"/>
      <w:r>
        <w:t xml:space="preserve"> tarzı İnşaatta kullanılan malzemelerin teknik özellikleri, yıpranma durumları </w:t>
      </w:r>
      <w:proofErr w:type="spellStart"/>
      <w:r>
        <w:t>gözönüne</w:t>
      </w:r>
      <w:proofErr w:type="spellEnd"/>
      <w:r>
        <w:t xml:space="preserve"> alındığında iktisadi değerlerinin yıkım masraflarını dahi karşılayamayacağı anlaşılmıştır.</w:t>
      </w:r>
    </w:p>
    <w:p w:rsidR="001634BC" w:rsidRDefault="009902D4">
      <w:pPr>
        <w:pStyle w:val="Gvdemetni0"/>
        <w:shd w:val="clear" w:color="auto" w:fill="auto"/>
        <w:spacing w:before="0" w:after="0" w:line="202" w:lineRule="exact"/>
        <w:ind w:left="160" w:right="20"/>
      </w:pPr>
      <w:proofErr w:type="gramStart"/>
      <w:r>
        <w:t>imar</w:t>
      </w:r>
      <w:proofErr w:type="gramEnd"/>
      <w:r>
        <w:t xml:space="preserve"> durumu </w:t>
      </w:r>
      <w:proofErr w:type="spellStart"/>
      <w:r>
        <w:t>Balcova</w:t>
      </w:r>
      <w:proofErr w:type="spellEnd"/>
      <w:r>
        <w:t xml:space="preserve"> Belediye Başkanlığı imar ve Şehircilik Müdürlüğünün 19/09/2011 tarihli yazısında taşınmazın Turizm Termal Tesis Alanı ilan edilen bölgede bulunduğu, söz konusu bölgesinin 1/5000 ve 1/1000 ölçekli planları yapılıncaya dek bu parselde ve civarında herhangi bir yapılaşmaya izin verilemediği bildirilmiştir.</w:t>
      </w:r>
    </w:p>
    <w:p w:rsidR="001634BC" w:rsidRDefault="009902D4">
      <w:pPr>
        <w:pStyle w:val="Gvdemetni0"/>
        <w:shd w:val="clear" w:color="auto" w:fill="auto"/>
        <w:spacing w:before="0" w:after="0" w:line="202" w:lineRule="exact"/>
        <w:ind w:left="160" w:right="20"/>
      </w:pPr>
      <w:r>
        <w:t xml:space="preserve">Tapu kaydında Ahmet </w:t>
      </w:r>
      <w:proofErr w:type="spellStart"/>
      <w:r>
        <w:t>Enegöl</w:t>
      </w:r>
      <w:proofErr w:type="spellEnd"/>
      <w:r>
        <w:t xml:space="preserve"> hissesi üzerinde Ahmet </w:t>
      </w:r>
      <w:proofErr w:type="spellStart"/>
      <w:r>
        <w:t>Dondar</w:t>
      </w:r>
      <w:proofErr w:type="spellEnd"/>
      <w:r>
        <w:t xml:space="preserve"> lehine Satış Vaadi şerhi ve Ahmet </w:t>
      </w:r>
      <w:proofErr w:type="spellStart"/>
      <w:r>
        <w:t>Enegöl</w:t>
      </w:r>
      <w:proofErr w:type="spellEnd"/>
      <w:r>
        <w:t xml:space="preserve"> - Hüsnü </w:t>
      </w:r>
      <w:proofErr w:type="spellStart"/>
      <w:r>
        <w:t>Enegöl</w:t>
      </w:r>
      <w:proofErr w:type="spellEnd"/>
      <w:r>
        <w:t xml:space="preserve"> - Kamile Kaplan - </w:t>
      </w:r>
      <w:proofErr w:type="spellStart"/>
      <w:r>
        <w:t>özcan</w:t>
      </w:r>
      <w:proofErr w:type="spellEnd"/>
      <w:r>
        <w:t xml:space="preserve"> </w:t>
      </w:r>
      <w:proofErr w:type="spellStart"/>
      <w:r>
        <w:t>Enegöl</w:t>
      </w:r>
      <w:proofErr w:type="spellEnd"/>
      <w:r>
        <w:t xml:space="preserve"> - Kamuran Balcı - Tülay Yamacı - Emine </w:t>
      </w:r>
      <w:proofErr w:type="spellStart"/>
      <w:r>
        <w:t>Akgül</w:t>
      </w:r>
      <w:proofErr w:type="spellEnd"/>
      <w:r>
        <w:t xml:space="preserve"> - Mehmet </w:t>
      </w:r>
      <w:proofErr w:type="spellStart"/>
      <w:r>
        <w:t>Enegöl</w:t>
      </w:r>
      <w:proofErr w:type="spellEnd"/>
      <w:r>
        <w:t xml:space="preserve"> - Dilek </w:t>
      </w:r>
      <w:proofErr w:type="spellStart"/>
      <w:r>
        <w:t>Cıbık</w:t>
      </w:r>
      <w:proofErr w:type="spellEnd"/>
      <w:r>
        <w:t xml:space="preserve"> - Gökhan </w:t>
      </w:r>
      <w:proofErr w:type="spellStart"/>
      <w:r>
        <w:t>Enegöl</w:t>
      </w:r>
      <w:proofErr w:type="spellEnd"/>
      <w:r>
        <w:t xml:space="preserve"> hisseleri üzerinde 329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Balcova</w:t>
      </w:r>
      <w:proofErr w:type="spellEnd"/>
      <w:r>
        <w:t xml:space="preserve"> Tarım Kredi Kooperatifi lehine İpotek şerhi bulunmaktadır.</w:t>
      </w:r>
    </w:p>
    <w:p w:rsidR="001634BC" w:rsidRDefault="009902D4">
      <w:pPr>
        <w:pStyle w:val="Gvdemetni0"/>
        <w:shd w:val="clear" w:color="auto" w:fill="auto"/>
        <w:spacing w:before="0" w:after="0" w:line="202" w:lineRule="exact"/>
        <w:ind w:left="160"/>
      </w:pPr>
      <w:r>
        <w:t xml:space="preserve">MUHAMMEN BEDELİ: 7,500,000.00 TL’ </w:t>
      </w:r>
      <w:proofErr w:type="spellStart"/>
      <w:r>
        <w:t>dir</w:t>
      </w:r>
      <w:proofErr w:type="spellEnd"/>
      <w:r>
        <w:t>.</w:t>
      </w:r>
    </w:p>
    <w:p w:rsidR="001634BC" w:rsidRDefault="009902D4">
      <w:pPr>
        <w:pStyle w:val="Gvdemetni0"/>
        <w:shd w:val="clear" w:color="auto" w:fill="auto"/>
        <w:tabs>
          <w:tab w:val="left" w:pos="3179"/>
        </w:tabs>
        <w:spacing w:before="0" w:after="0" w:line="202" w:lineRule="exact"/>
        <w:ind w:left="160"/>
      </w:pPr>
      <w:r>
        <w:t>SATIS ŞARTLARI:</w:t>
      </w:r>
      <w:r>
        <w:tab/>
      </w:r>
      <w:proofErr w:type="gramStart"/>
      <w:r>
        <w:t>«</w:t>
      </w:r>
      <w:proofErr w:type="gramEnd"/>
    </w:p>
    <w:p w:rsidR="001634BC" w:rsidRDefault="009902D4">
      <w:pPr>
        <w:pStyle w:val="Gvdemetni0"/>
        <w:shd w:val="clear" w:color="auto" w:fill="auto"/>
        <w:spacing w:before="0" w:after="0" w:line="202" w:lineRule="exact"/>
        <w:ind w:left="160"/>
      </w:pPr>
      <w:r>
        <w:t>TAŞINMAZIN İHALESİ İZMİR 12. SULH HUKUK MAHKEMESİ KALEMİNDE YAPILACAKTIR.</w:t>
      </w:r>
    </w:p>
    <w:p w:rsidR="001634BC" w:rsidRDefault="009902D4">
      <w:pPr>
        <w:pStyle w:val="Gvdemetni0"/>
        <w:shd w:val="clear" w:color="auto" w:fill="auto"/>
        <w:spacing w:before="0" w:after="0" w:line="202" w:lineRule="exact"/>
        <w:ind w:left="160"/>
      </w:pPr>
      <w:r>
        <w:t xml:space="preserve">- Taşınmazın 1.ihalesi: </w:t>
      </w:r>
      <w:proofErr w:type="gramStart"/>
      <w:r>
        <w:t>07/08/2012</w:t>
      </w:r>
      <w:proofErr w:type="gramEnd"/>
      <w:r>
        <w:t xml:space="preserve"> günü saat: 15,30- 15,40 arasındadır.</w:t>
      </w:r>
    </w:p>
    <w:p w:rsidR="001634BC" w:rsidRDefault="009902D4">
      <w:pPr>
        <w:pStyle w:val="Gvdemetni0"/>
        <w:shd w:val="clear" w:color="auto" w:fill="auto"/>
        <w:spacing w:before="0" w:after="0" w:line="202" w:lineRule="exact"/>
        <w:ind w:left="160" w:right="20"/>
      </w:pPr>
      <w:r>
        <w:t xml:space="preserve">Birinci arttırmada taşınmaz masrafları ile birlikte muhammen bedelin % 60’ını bulmaz veya alıcısı çıkmaz ise (en </w:t>
      </w:r>
      <w:proofErr w:type="spellStart"/>
      <w:r>
        <w:t>cok</w:t>
      </w:r>
      <w:proofErr w:type="spellEnd"/>
      <w:r>
        <w:t xml:space="preserve"> artıranın taahhüdü saklı kalmak kaydıyla) taşınmazın aynı yer ve saatte 10 gün 1 sonra ikinci ihalesi yapılacaktır.</w:t>
      </w:r>
    </w:p>
    <w:p w:rsidR="001634BC" w:rsidRDefault="009902D4">
      <w:pPr>
        <w:pStyle w:val="Gvdemetni0"/>
        <w:shd w:val="clear" w:color="auto" w:fill="auto"/>
        <w:spacing w:before="0" w:after="0" w:line="202" w:lineRule="exact"/>
        <w:ind w:left="160"/>
      </w:pPr>
      <w:r>
        <w:t xml:space="preserve">1 Taşınmazın 2. ihalesi: </w:t>
      </w:r>
      <w:proofErr w:type="gramStart"/>
      <w:r>
        <w:t>17/08/2012</w:t>
      </w:r>
      <w:proofErr w:type="gramEnd"/>
      <w:r>
        <w:t xml:space="preserve"> günü saat: 15,30-15,40 arasındadır.</w:t>
      </w:r>
    </w:p>
    <w:p w:rsidR="001634BC" w:rsidRDefault="009902D4">
      <w:pPr>
        <w:pStyle w:val="Gvdemetni0"/>
        <w:shd w:val="clear" w:color="auto" w:fill="auto"/>
        <w:spacing w:before="0" w:after="0" w:line="202" w:lineRule="exact"/>
        <w:ind w:left="160" w:right="20"/>
      </w:pPr>
      <w:r>
        <w:t xml:space="preserve">1 Bu arttırmada verilecek bedel masraflarla birlikte </w:t>
      </w:r>
      <w:proofErr w:type="spellStart"/>
      <w:r>
        <w:t>rüchanlı</w:t>
      </w:r>
      <w:proofErr w:type="spellEnd"/>
      <w:r>
        <w:t xml:space="preserve"> alacaklar var İse bu alacakların toplamını ive kıymetinin %40’ını geçmesi şartıyla en </w:t>
      </w:r>
      <w:proofErr w:type="spellStart"/>
      <w:r>
        <w:t>cok</w:t>
      </w:r>
      <w:proofErr w:type="spellEnd"/>
      <w:r>
        <w:t xml:space="preserve"> artırana ihale olacaktır. İhaleye girmek İsteyenlerin I %20 nakdi teminatlarını </w:t>
      </w:r>
      <w:proofErr w:type="spellStart"/>
      <w:r>
        <w:t>satıs</w:t>
      </w:r>
      <w:proofErr w:type="spellEnd"/>
      <w:r>
        <w:t xml:space="preserve"> memurluğunca yazılacak bir yazı ile Vakıfbank Adliye </w:t>
      </w:r>
      <w:proofErr w:type="spellStart"/>
      <w:r>
        <w:t>Subesi'nde</w:t>
      </w:r>
      <w:proofErr w:type="spellEnd"/>
      <w:r>
        <w:t xml:space="preserve"> </w:t>
      </w:r>
      <w:proofErr w:type="spellStart"/>
      <w:r>
        <w:t>acılacak</w:t>
      </w:r>
      <w:proofErr w:type="spellEnd"/>
      <w:r>
        <w:t xml:space="preserve"> bir </w:t>
      </w:r>
      <w:proofErr w:type="spellStart"/>
      <w:r>
        <w:t>satıs</w:t>
      </w:r>
      <w:proofErr w:type="spellEnd"/>
      <w:r>
        <w:t xml:space="preserve"> hesabına yatırmak zorundadırlar.</w:t>
      </w:r>
    </w:p>
    <w:p w:rsidR="001634BC" w:rsidRDefault="009902D4">
      <w:pPr>
        <w:pStyle w:val="Gvdemetni0"/>
        <w:shd w:val="clear" w:color="auto" w:fill="auto"/>
        <w:spacing w:before="0" w:after="0" w:line="202" w:lineRule="exact"/>
        <w:ind w:left="160" w:right="20"/>
      </w:pPr>
      <w:proofErr w:type="gramStart"/>
      <w:r>
        <w:t>ihale</w:t>
      </w:r>
      <w:proofErr w:type="gramEnd"/>
      <w:r>
        <w:t xml:space="preserve"> bedelinden başka tapu alım harcı, ihale pulu bedeli ve katma değer vergisi alıcısına aittir. </w:t>
      </w:r>
      <w:proofErr w:type="spellStart"/>
      <w:r>
        <w:t>Satıs</w:t>
      </w:r>
      <w:proofErr w:type="spellEnd"/>
      <w:r>
        <w:t xml:space="preserve"> bedeli hemen </w:t>
      </w:r>
      <w:proofErr w:type="spellStart"/>
      <w:r>
        <w:t>vey</w:t>
      </w:r>
      <w:proofErr w:type="spellEnd"/>
      <w:r>
        <w:t xml:space="preserve"> verilen süre içinde ödenmez İse ihale fesih edilir ve iki ihale arasındaki fark İla yeni ihale masrafları alıcı ile kefillerinden hiçbir hükme gerek kalmaksızın tahsil olunur, İhaleye girmek İsteyenler </w:t>
      </w:r>
      <w:proofErr w:type="spellStart"/>
      <w:r>
        <w:t>satıs</w:t>
      </w:r>
      <w:proofErr w:type="spellEnd"/>
      <w:r>
        <w:t xml:space="preserve"> şartnamesini okumuş ve münderecatını aynen kabul etmiş sayılırlar. İşbu ilan, kendisine tebligat yapılamayan ilgililer için de tebliğ yerine geçer. Daha fazla malumat almak isteyenlerin Mahkememiz </w:t>
      </w:r>
      <w:proofErr w:type="spellStart"/>
      <w:r>
        <w:t>Satıs</w:t>
      </w:r>
      <w:proofErr w:type="spellEnd"/>
      <w:r>
        <w:t xml:space="preserve"> Memurluğuna başvurmaları, satışa iştirak edenlerin şartnameyi görmüş ve içeriğini kabul etmiş sayılacağı İLAN OLUNUR. 26/06/2012 (*) İlgililer tabirine irtifak hakkı sahipleri de </w:t>
      </w:r>
      <w:proofErr w:type="gramStart"/>
      <w:r>
        <w:t>dahildir</w:t>
      </w:r>
      <w:proofErr w:type="gramEnd"/>
      <w:r>
        <w:t>.</w:t>
      </w:r>
    </w:p>
    <w:p w:rsidR="001634BC" w:rsidRDefault="009902D4">
      <w:pPr>
        <w:pStyle w:val="Gvdemetni0"/>
        <w:shd w:val="clear" w:color="auto" w:fill="auto"/>
        <w:tabs>
          <w:tab w:val="left" w:pos="7629"/>
        </w:tabs>
        <w:spacing w:before="0" w:after="0" w:line="202" w:lineRule="exact"/>
        <w:ind w:left="160"/>
      </w:pPr>
      <w:r>
        <w:t>(İİK m.126)</w:t>
      </w:r>
      <w:r>
        <w:tab/>
      </w:r>
      <w:r>
        <w:rPr>
          <w:rStyle w:val="GvdemetniGeorgia14pttalik"/>
        </w:rPr>
        <w:t>A</w:t>
      </w:r>
    </w:p>
    <w:sectPr w:rsidR="001634BC" w:rsidSect="001634BC">
      <w:pgSz w:w="11909" w:h="16838"/>
      <w:pgMar w:top="2858" w:right="2049" w:bottom="2863" w:left="19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96" w:rsidRDefault="003B0F96" w:rsidP="001634BC">
      <w:r>
        <w:separator/>
      </w:r>
    </w:p>
  </w:endnote>
  <w:endnote w:type="continuationSeparator" w:id="0">
    <w:p w:rsidR="003B0F96" w:rsidRDefault="003B0F96" w:rsidP="0016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96" w:rsidRDefault="003B0F96"/>
  </w:footnote>
  <w:footnote w:type="continuationSeparator" w:id="0">
    <w:p w:rsidR="003B0F96" w:rsidRDefault="003B0F9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634BC"/>
    <w:rsid w:val="001634BC"/>
    <w:rsid w:val="003B0F96"/>
    <w:rsid w:val="006143BB"/>
    <w:rsid w:val="008D1CE2"/>
    <w:rsid w:val="009902D4"/>
    <w:rsid w:val="009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34B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634BC"/>
    <w:rPr>
      <w:color w:val="000080"/>
      <w:u w:val="single"/>
    </w:rPr>
  </w:style>
  <w:style w:type="character" w:customStyle="1" w:styleId="GvdemetniExact">
    <w:name w:val="Gövde metni Exact"/>
    <w:basedOn w:val="VarsaylanParagrafYazTipi"/>
    <w:rsid w:val="001634B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GvdemetniKaln0ptbolukbraklyorExact">
    <w:name w:val="Gövde metni + Kalın;0 pt boşluk bırakılıyor Exact"/>
    <w:basedOn w:val="Gvdemetni"/>
    <w:rsid w:val="001634BC"/>
    <w:rPr>
      <w:b/>
      <w:bCs/>
      <w:spacing w:val="-1"/>
      <w:sz w:val="16"/>
      <w:szCs w:val="16"/>
    </w:rPr>
  </w:style>
  <w:style w:type="character" w:customStyle="1" w:styleId="ResimyazsExact">
    <w:name w:val="Resim yazısı Exact"/>
    <w:basedOn w:val="VarsaylanParagrafYazTipi"/>
    <w:link w:val="Resimyazs"/>
    <w:rsid w:val="001634B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ResimyazsKaln0ptbolukbraklyorExact">
    <w:name w:val="Resim yazısı + Kalın;0 pt boşluk bırakılıyor Exact"/>
    <w:basedOn w:val="ResimyazsExact"/>
    <w:rsid w:val="001634BC"/>
    <w:rPr>
      <w:b/>
      <w:bCs/>
      <w:color w:val="000000"/>
      <w:spacing w:val="-1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1634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Gvdemetni245pttalik">
    <w:name w:val="Gövde metni (2) + 4;5 pt;İtalik"/>
    <w:basedOn w:val="Gvdemetni2"/>
    <w:rsid w:val="001634BC"/>
    <w:rPr>
      <w:i/>
      <w:iCs/>
      <w:color w:val="000000"/>
      <w:spacing w:val="0"/>
      <w:w w:val="100"/>
      <w:position w:val="0"/>
      <w:sz w:val="9"/>
      <w:szCs w:val="9"/>
      <w:lang w:val="tr-TR"/>
    </w:rPr>
  </w:style>
  <w:style w:type="character" w:customStyle="1" w:styleId="Gvdemetni">
    <w:name w:val="Gövde metni_"/>
    <w:basedOn w:val="VarsaylanParagrafYazTipi"/>
    <w:link w:val="Gvdemetni0"/>
    <w:rsid w:val="001634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3">
    <w:name w:val="Gövde metni (3)_"/>
    <w:basedOn w:val="VarsaylanParagrafYazTipi"/>
    <w:link w:val="Gvdemetni30"/>
    <w:rsid w:val="001634BC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3KalnDeil">
    <w:name w:val="Gövde metni (3) + Kalın Değil"/>
    <w:basedOn w:val="Gvdemetni3"/>
    <w:rsid w:val="001634BC"/>
    <w:rPr>
      <w:b/>
      <w:bCs/>
      <w:color w:val="000000"/>
      <w:spacing w:val="0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1634BC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1"/>
      <w:szCs w:val="31"/>
      <w:u w:val="none"/>
    </w:rPr>
  </w:style>
  <w:style w:type="character" w:customStyle="1" w:styleId="GvdemetniGeorgia14pttalik">
    <w:name w:val="Gövde metni + Georgia;14 pt;İtalik"/>
    <w:basedOn w:val="Gvdemetni"/>
    <w:rsid w:val="001634BC"/>
    <w:rPr>
      <w:rFonts w:ascii="Georgia" w:eastAsia="Georgia" w:hAnsi="Georgia" w:cs="Georgia"/>
      <w:i/>
      <w:iCs/>
      <w:color w:val="000000"/>
      <w:spacing w:val="0"/>
      <w:w w:val="100"/>
      <w:position w:val="0"/>
      <w:sz w:val="28"/>
      <w:szCs w:val="28"/>
    </w:rPr>
  </w:style>
  <w:style w:type="paragraph" w:customStyle="1" w:styleId="Gvdemetni0">
    <w:name w:val="Gövde metni"/>
    <w:basedOn w:val="Normal"/>
    <w:link w:val="Gvdemetni"/>
    <w:rsid w:val="001634BC"/>
    <w:pPr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Resimyazs">
    <w:name w:val="Resim yazısı"/>
    <w:basedOn w:val="Normal"/>
    <w:link w:val="ResimyazsExact"/>
    <w:rsid w:val="001634BC"/>
    <w:pPr>
      <w:shd w:val="clear" w:color="auto" w:fill="FFFFFF"/>
      <w:spacing w:line="216" w:lineRule="exact"/>
      <w:jc w:val="both"/>
    </w:pPr>
    <w:rPr>
      <w:rFonts w:ascii="Calibri" w:eastAsia="Calibri" w:hAnsi="Calibri" w:cs="Calibri"/>
      <w:spacing w:val="2"/>
      <w:sz w:val="16"/>
      <w:szCs w:val="16"/>
    </w:rPr>
  </w:style>
  <w:style w:type="paragraph" w:customStyle="1" w:styleId="Gvdemetni20">
    <w:name w:val="Gövde metni (2)"/>
    <w:basedOn w:val="Normal"/>
    <w:link w:val="Gvdemetni2"/>
    <w:rsid w:val="001634BC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Gvdemetni30">
    <w:name w:val="Gövde metni (3)"/>
    <w:basedOn w:val="Normal"/>
    <w:link w:val="Gvdemetni3"/>
    <w:rsid w:val="001634BC"/>
    <w:pPr>
      <w:shd w:val="clear" w:color="auto" w:fill="FFFFFF"/>
      <w:spacing w:before="60" w:line="221" w:lineRule="exact"/>
      <w:jc w:val="both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Balk10">
    <w:name w:val="Başlık #1"/>
    <w:basedOn w:val="Normal"/>
    <w:link w:val="Balk1"/>
    <w:rsid w:val="001634BC"/>
    <w:pPr>
      <w:shd w:val="clear" w:color="auto" w:fill="FFFFFF"/>
      <w:spacing w:before="180" w:line="379" w:lineRule="exact"/>
      <w:jc w:val="center"/>
      <w:outlineLvl w:val="0"/>
    </w:pPr>
    <w:rPr>
      <w:rFonts w:ascii="Calibri" w:eastAsia="Calibri" w:hAnsi="Calibri" w:cs="Calibri"/>
      <w:b/>
      <w:bCs/>
      <w:spacing w:val="-10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2012-07-05T12:17:00Z</dcterms:created>
  <dcterms:modified xsi:type="dcterms:W3CDTF">2012-07-05T12:17:00Z</dcterms:modified>
</cp:coreProperties>
</file>