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FE" w:rsidRDefault="003313FE" w:rsidP="003313FE">
      <w:pPr>
        <w:pStyle w:val="Balk10"/>
        <w:framePr w:w="9586" w:h="470" w:hRule="exact" w:wrap="none" w:vAnchor="page" w:hAnchor="page" w:x="1111" w:y="1"/>
        <w:shd w:val="clear" w:color="auto" w:fill="000000"/>
        <w:spacing w:after="0"/>
        <w:ind w:right="160"/>
      </w:pPr>
      <w:bookmarkStart w:id="0" w:name="bookmark0"/>
      <w:r>
        <w:rPr>
          <w:rStyle w:val="Balk11"/>
        </w:rPr>
        <w:t xml:space="preserve">T.C. KD2.EREĞLİ 2. İCRA MÜDÜRLÜĞÜ Dosya </w:t>
      </w:r>
      <w:proofErr w:type="gramStart"/>
      <w:r>
        <w:rPr>
          <w:rStyle w:val="Balk11"/>
        </w:rPr>
        <w:t>No : 2012</w:t>
      </w:r>
      <w:proofErr w:type="gramEnd"/>
      <w:r>
        <w:rPr>
          <w:rStyle w:val="Balk11"/>
        </w:rPr>
        <w:t>/470 TAL.</w:t>
      </w:r>
      <w:bookmarkEnd w:id="0"/>
    </w:p>
    <w:p w:rsidR="003313FE" w:rsidRDefault="003313FE" w:rsidP="003313FE">
      <w:pPr>
        <w:pStyle w:val="Gvdemetni0"/>
        <w:shd w:val="clear" w:color="auto" w:fill="auto"/>
        <w:spacing w:before="0"/>
        <w:ind w:left="40"/>
      </w:pPr>
    </w:p>
    <w:p w:rsidR="003313FE" w:rsidRDefault="003313FE" w:rsidP="003313FE">
      <w:pPr>
        <w:pStyle w:val="Gvdemetni0"/>
        <w:shd w:val="clear" w:color="auto" w:fill="auto"/>
        <w:spacing w:before="0"/>
        <w:ind w:left="40"/>
      </w:pPr>
    </w:p>
    <w:p w:rsidR="003313FE" w:rsidRDefault="003313FE" w:rsidP="003313FE">
      <w:pPr>
        <w:pStyle w:val="Gvdemetni0"/>
        <w:shd w:val="clear" w:color="auto" w:fill="auto"/>
        <w:spacing w:before="0"/>
        <w:ind w:left="40"/>
      </w:pPr>
    </w:p>
    <w:p w:rsidR="003313FE" w:rsidRDefault="003313FE" w:rsidP="003313FE">
      <w:pPr>
        <w:pStyle w:val="Gvdemetni0"/>
        <w:shd w:val="clear" w:color="auto" w:fill="auto"/>
        <w:spacing w:before="0"/>
        <w:ind w:left="40"/>
      </w:pPr>
    </w:p>
    <w:p w:rsidR="0062734E" w:rsidRDefault="004B7F3F" w:rsidP="003313FE">
      <w:pPr>
        <w:pStyle w:val="Gvdemetni0"/>
        <w:shd w:val="clear" w:color="auto" w:fill="auto"/>
        <w:spacing w:before="0"/>
        <w:ind w:left="40"/>
      </w:pPr>
      <w:r>
        <w:t xml:space="preserve">TAŞINMAZ SATIŞ </w:t>
      </w:r>
      <w:proofErr w:type="spellStart"/>
      <w:r>
        <w:t>It</w:t>
      </w:r>
      <w:proofErr w:type="spellEnd"/>
      <w:r>
        <w:t>-ANI</w:t>
      </w:r>
    </w:p>
    <w:p w:rsidR="0062734E" w:rsidRDefault="004B7F3F" w:rsidP="003313FE">
      <w:pPr>
        <w:pStyle w:val="Gvdemetni0"/>
        <w:shd w:val="clear" w:color="auto" w:fill="auto"/>
        <w:spacing w:before="0"/>
        <w:ind w:left="20"/>
        <w:jc w:val="both"/>
      </w:pPr>
      <w:r>
        <w:t>GAYRÎMENKULLERİN TAPU KAYDI :</w:t>
      </w:r>
    </w:p>
    <w:p w:rsidR="0062734E" w:rsidRDefault="004B7F3F" w:rsidP="003313FE">
      <w:pPr>
        <w:pStyle w:val="Gvdemetni0"/>
        <w:numPr>
          <w:ilvl w:val="0"/>
          <w:numId w:val="1"/>
        </w:numPr>
        <w:shd w:val="clear" w:color="auto" w:fill="auto"/>
        <w:tabs>
          <w:tab w:val="left" w:pos="212"/>
        </w:tabs>
        <w:spacing w:before="0"/>
        <w:ind w:left="20" w:right="20"/>
        <w:jc w:val="left"/>
      </w:pPr>
      <w:r>
        <w:t xml:space="preserve">Taşınmaz: Zonguldak </w:t>
      </w:r>
      <w:proofErr w:type="gramStart"/>
      <w:r>
        <w:t>(</w:t>
      </w:r>
      <w:proofErr w:type="spellStart"/>
      <w:proofErr w:type="gramEnd"/>
      <w:r>
        <w:t>li</w:t>
      </w:r>
      <w:proofErr w:type="spellEnd"/>
      <w:r>
        <w:t xml:space="preserve">, Ereğli İlçesi, </w:t>
      </w:r>
      <w:proofErr w:type="spellStart"/>
      <w:r>
        <w:t>Soğanlıyörük</w:t>
      </w:r>
      <w:proofErr w:type="spellEnd"/>
      <w:r>
        <w:t xml:space="preserve"> Köyü, Akdiken Mevkii, 133 ada, 89 parselde kayıtlı, 2.859,99 m2 miktarlı tarla </w:t>
      </w:r>
      <w:r>
        <w:t>niteliğindeki taşınmaz.</w:t>
      </w:r>
    </w:p>
    <w:p w:rsidR="0062734E" w:rsidRDefault="004B7F3F" w:rsidP="003313FE">
      <w:pPr>
        <w:pStyle w:val="Gvdemetni0"/>
        <w:numPr>
          <w:ilvl w:val="0"/>
          <w:numId w:val="1"/>
        </w:numPr>
        <w:shd w:val="clear" w:color="auto" w:fill="auto"/>
        <w:tabs>
          <w:tab w:val="left" w:pos="222"/>
        </w:tabs>
        <w:spacing w:before="0"/>
        <w:ind w:left="20" w:right="20"/>
        <w:jc w:val="left"/>
      </w:pPr>
      <w:r>
        <w:t xml:space="preserve">Taşınmaz: Zonguldak ili, Ereğli ilçesi, </w:t>
      </w:r>
      <w:proofErr w:type="spellStart"/>
      <w:r>
        <w:t>Soğanlıyörük</w:t>
      </w:r>
      <w:proofErr w:type="spellEnd"/>
      <w:r>
        <w:t xml:space="preserve"> Köyü, Akdiken (</w:t>
      </w:r>
      <w:proofErr w:type="spellStart"/>
      <w:r>
        <w:t>liit</w:t>
      </w:r>
      <w:proofErr w:type="spellEnd"/>
      <w:r>
        <w:t>) Mevkii, 133 ada, 93 parselde kayıtlı, 5.695,60 m2 miktarlı tarla niteliğindeki taşınmaz.</w:t>
      </w:r>
    </w:p>
    <w:p w:rsidR="0062734E" w:rsidRDefault="004B7F3F" w:rsidP="003313FE">
      <w:pPr>
        <w:pStyle w:val="Gvdemetni0"/>
        <w:numPr>
          <w:ilvl w:val="0"/>
          <w:numId w:val="1"/>
        </w:numPr>
        <w:shd w:val="clear" w:color="auto" w:fill="auto"/>
        <w:tabs>
          <w:tab w:val="left" w:pos="226"/>
        </w:tabs>
        <w:spacing w:before="0"/>
        <w:ind w:left="20" w:right="20"/>
        <w:jc w:val="left"/>
      </w:pPr>
      <w:r>
        <w:t xml:space="preserve">Taşınmaz: Zonguldak ili, Ereğli İlçesi, </w:t>
      </w:r>
      <w:proofErr w:type="spellStart"/>
      <w:r>
        <w:t>Soğanlıyörük</w:t>
      </w:r>
      <w:proofErr w:type="spellEnd"/>
      <w:r>
        <w:t xml:space="preserve"> Köyü, Akdiken </w:t>
      </w:r>
      <w:r>
        <w:t>(</w:t>
      </w:r>
      <w:proofErr w:type="spellStart"/>
      <w:r>
        <w:t>liit</w:t>
      </w:r>
      <w:proofErr w:type="spellEnd"/>
      <w:r>
        <w:t xml:space="preserve">) Mevkii, 133 ada, 94 parselde kayıtlı, 4.304,13 </w:t>
      </w:r>
      <w:proofErr w:type="spellStart"/>
      <w:r>
        <w:t>rr</w:t>
      </w:r>
      <w:proofErr w:type="spellEnd"/>
      <w:r>
        <w:t>&gt;2 miktarlı tarla niteliğindeki taşınmaz.</w:t>
      </w:r>
    </w:p>
    <w:p w:rsidR="0062734E" w:rsidRDefault="004B7F3F" w:rsidP="003313FE">
      <w:pPr>
        <w:pStyle w:val="Gvdemetni0"/>
        <w:numPr>
          <w:ilvl w:val="0"/>
          <w:numId w:val="1"/>
        </w:numPr>
        <w:shd w:val="clear" w:color="auto" w:fill="auto"/>
        <w:tabs>
          <w:tab w:val="left" w:pos="222"/>
        </w:tabs>
        <w:spacing w:before="0"/>
        <w:ind w:left="20" w:right="20"/>
        <w:jc w:val="left"/>
      </w:pPr>
      <w:r>
        <w:t xml:space="preserve">Taşınmaz: Zonguldak ili, Ereğli </w:t>
      </w:r>
      <w:proofErr w:type="gramStart"/>
      <w:r>
        <w:t>(</w:t>
      </w:r>
      <w:proofErr w:type="gramEnd"/>
      <w:r>
        <w:t xml:space="preserve">İçesi, </w:t>
      </w:r>
      <w:proofErr w:type="spellStart"/>
      <w:r>
        <w:t>Soğanlıyörük</w:t>
      </w:r>
      <w:proofErr w:type="spellEnd"/>
      <w:r>
        <w:t xml:space="preserve"> Köyü, Akdiken (lift) Mevkii, 133 ada, 99 parselde kayıttı, 1.076,38 m2 miktarlı tarla niteliğindeki taşın</w:t>
      </w:r>
      <w:r>
        <w:t>maz.</w:t>
      </w:r>
    </w:p>
    <w:p w:rsidR="0062734E" w:rsidRDefault="004B7F3F" w:rsidP="003313FE">
      <w:pPr>
        <w:pStyle w:val="Gvdemetni0"/>
        <w:numPr>
          <w:ilvl w:val="0"/>
          <w:numId w:val="1"/>
        </w:numPr>
        <w:shd w:val="clear" w:color="auto" w:fill="auto"/>
        <w:tabs>
          <w:tab w:val="left" w:pos="217"/>
        </w:tabs>
        <w:spacing w:before="0"/>
        <w:ind w:left="20" w:right="20"/>
        <w:jc w:val="left"/>
      </w:pPr>
      <w:r>
        <w:t xml:space="preserve">Taşınmaz: Zonguldak iti, Ereğli ilçesi, </w:t>
      </w:r>
      <w:proofErr w:type="spellStart"/>
      <w:r>
        <w:t>Soğanlıyörük</w:t>
      </w:r>
      <w:proofErr w:type="spellEnd"/>
      <w:r>
        <w:t xml:space="preserve"> Köyü, Akdiken (Ilıt) Mevkii, 133 ada, 107 parselde kayıtlı, 2.930,71 m2 miktarlı tarla niteliğindeki taşınmaz.</w:t>
      </w:r>
    </w:p>
    <w:p w:rsidR="0062734E" w:rsidRDefault="004B7F3F" w:rsidP="003313FE">
      <w:pPr>
        <w:pStyle w:val="Gvdemetni0"/>
        <w:numPr>
          <w:ilvl w:val="0"/>
          <w:numId w:val="1"/>
        </w:numPr>
        <w:shd w:val="clear" w:color="auto" w:fill="auto"/>
        <w:tabs>
          <w:tab w:val="left" w:pos="212"/>
        </w:tabs>
        <w:spacing w:before="0"/>
        <w:ind w:left="20" w:right="20"/>
        <w:jc w:val="left"/>
      </w:pPr>
      <w:r>
        <w:t>Taşınmaz: Zonguldak ili, Ereğli İlçesi, Ören Köyü, Kapan Mevkii, 1667 parselde kayıtlı,</w:t>
      </w:r>
      <w:r>
        <w:t xml:space="preserve"> 13.792,00 m2 miktarlı tarla niteliğindeki taşınmaz.</w:t>
      </w:r>
    </w:p>
    <w:p w:rsidR="0062734E" w:rsidRDefault="004B7F3F" w:rsidP="003313FE">
      <w:pPr>
        <w:pStyle w:val="Gvdemetni0"/>
        <w:shd w:val="clear" w:color="auto" w:fill="auto"/>
        <w:spacing w:before="0"/>
        <w:ind w:left="20" w:right="20"/>
        <w:jc w:val="left"/>
      </w:pPr>
      <w:proofErr w:type="gramStart"/>
      <w:r>
        <w:rPr>
          <w:rStyle w:val="Gvdemetnitalik0ptbolukbraklyor"/>
        </w:rPr>
        <w:t>t</w:t>
      </w:r>
      <w:proofErr w:type="gramEnd"/>
      <w:r>
        <w:rPr>
          <w:rStyle w:val="Gvdemetnitalik0ptbolukbraklyor"/>
        </w:rPr>
        <w:t>.</w:t>
      </w:r>
      <w:r>
        <w:t xml:space="preserve"> Taşınmaz: Zonguldak İli, Ereğli İlçesi, </w:t>
      </w:r>
      <w:proofErr w:type="spellStart"/>
      <w:r>
        <w:t>Uzunmehmet</w:t>
      </w:r>
      <w:proofErr w:type="spellEnd"/>
      <w:r>
        <w:t xml:space="preserve"> Mahallesi, Hanife Kuzluk Mevkii, 901 ada, 96 parselde kayıtlı, 2.386,31 </w:t>
      </w:r>
      <w:proofErr w:type="spellStart"/>
      <w:r>
        <w:t>rr</w:t>
      </w:r>
      <w:proofErr w:type="spellEnd"/>
      <w:r>
        <w:t>»2 miktarlı arsa niteliğindeki taşınmaz.</w:t>
      </w:r>
    </w:p>
    <w:p w:rsidR="0062734E" w:rsidRDefault="004B7F3F" w:rsidP="003313FE">
      <w:pPr>
        <w:pStyle w:val="Gvdemetni0"/>
        <w:numPr>
          <w:ilvl w:val="0"/>
          <w:numId w:val="2"/>
        </w:numPr>
        <w:shd w:val="clear" w:color="auto" w:fill="auto"/>
        <w:tabs>
          <w:tab w:val="left" w:pos="217"/>
        </w:tabs>
        <w:spacing w:before="0"/>
        <w:ind w:left="20" w:right="20"/>
        <w:jc w:val="both"/>
      </w:pPr>
      <w:r>
        <w:t xml:space="preserve">Taşınmaz: Zonguldak İli, Ereğli </w:t>
      </w:r>
      <w:r>
        <w:t>ilçesi, Kirmanlı Mahallesi, 31 ada, 76 parselde kayıtlı, 121,34 m2 miktarlı arsa üzerinde bulunan, 2/8 arsa paylı, Zemin kat, 1 bağımsız bölüm numaralı mesken niteliğindeki taşınmaz.</w:t>
      </w:r>
    </w:p>
    <w:p w:rsidR="0062734E" w:rsidRDefault="004B7F3F" w:rsidP="003313FE">
      <w:pPr>
        <w:pStyle w:val="Gvdemetni0"/>
        <w:numPr>
          <w:ilvl w:val="0"/>
          <w:numId w:val="2"/>
        </w:numPr>
        <w:shd w:val="clear" w:color="auto" w:fill="auto"/>
        <w:tabs>
          <w:tab w:val="left" w:pos="222"/>
        </w:tabs>
        <w:spacing w:before="0"/>
        <w:ind w:left="20" w:right="20"/>
        <w:jc w:val="both"/>
      </w:pPr>
      <w:r>
        <w:t>Taşınmaz: Zonguldak İli, Ereğli ilçesi, Kirmanlı Mahallesi, 31 ada, 76 pa</w:t>
      </w:r>
      <w:r>
        <w:t xml:space="preserve">rselde kayıtlı, 121,34 </w:t>
      </w:r>
      <w:proofErr w:type="spellStart"/>
      <w:r>
        <w:t>rr</w:t>
      </w:r>
      <w:proofErr w:type="spellEnd"/>
      <w:r>
        <w:t>&gt;2 miktarlı arsa üzerinde bulunan, 2/8 arsa paylı, 1. kat, 2 bağımsız bölüm numaralı mesken niteliğindeki taşınmaz.</w:t>
      </w:r>
    </w:p>
    <w:p w:rsidR="0062734E" w:rsidRDefault="004B7F3F" w:rsidP="003313FE">
      <w:pPr>
        <w:pStyle w:val="Gvdemetni0"/>
        <w:numPr>
          <w:ilvl w:val="0"/>
          <w:numId w:val="2"/>
        </w:numPr>
        <w:shd w:val="clear" w:color="auto" w:fill="auto"/>
        <w:tabs>
          <w:tab w:val="left" w:pos="1201"/>
        </w:tabs>
        <w:spacing w:before="0"/>
        <w:ind w:left="20" w:right="20"/>
        <w:jc w:val="left"/>
      </w:pPr>
      <w:r>
        <w:t>Taşınmaz:</w:t>
      </w:r>
      <w:r>
        <w:tab/>
        <w:t>Zonguldak İli, Ereğli İlçesi, Kirmanlı Mahallesi, 31 ada, 76 parselde kayıtlı, 121,34 m2 miktarlı arsa üz</w:t>
      </w:r>
      <w:r>
        <w:t>erinde bulunan, 2/8 arsa paylı, 2. Kat, 3 bağımsız bölüm numaralı mesken niteliğindeki taşınmaz.</w:t>
      </w:r>
    </w:p>
    <w:p w:rsidR="0062734E" w:rsidRDefault="004B7F3F" w:rsidP="003313FE">
      <w:pPr>
        <w:pStyle w:val="Gvdemetni0"/>
        <w:numPr>
          <w:ilvl w:val="0"/>
          <w:numId w:val="2"/>
        </w:numPr>
        <w:shd w:val="clear" w:color="auto" w:fill="auto"/>
        <w:tabs>
          <w:tab w:val="left" w:pos="1249"/>
        </w:tabs>
        <w:spacing w:before="0" w:after="135"/>
        <w:ind w:left="20" w:right="20"/>
        <w:jc w:val="both"/>
      </w:pPr>
      <w:r>
        <w:t>Taşınmaz:</w:t>
      </w:r>
      <w:r>
        <w:tab/>
        <w:t>Zonguldak ili, Ereğli İlçesi, Kirmanlı Mahallesi, 31 ada, 76 parselde kayıtlı, 121,34 m2 miktarlı arsa üzerinde bulunan, 2/8 arsa paylı, 3. Kat, 4 ba</w:t>
      </w:r>
      <w:r>
        <w:t>ğımsız bölüm numaralı mesken niteliğindeki taşınmaz.</w:t>
      </w:r>
    </w:p>
    <w:p w:rsidR="0062734E" w:rsidRDefault="004B7F3F" w:rsidP="003313FE">
      <w:pPr>
        <w:pStyle w:val="Gvdemetni0"/>
        <w:shd w:val="clear" w:color="auto" w:fill="auto"/>
        <w:tabs>
          <w:tab w:val="left" w:pos="7191"/>
        </w:tabs>
        <w:spacing w:before="0" w:after="100" w:line="130" w:lineRule="exact"/>
        <w:ind w:left="20"/>
        <w:jc w:val="both"/>
      </w:pPr>
      <w:r>
        <w:t>GAYRÎMENKULLERİN İMAR DURUMU:</w:t>
      </w:r>
      <w:r>
        <w:tab/>
        <w:t>i</w:t>
      </w:r>
      <w:r>
        <w:rPr>
          <w:vertAlign w:val="superscript"/>
        </w:rPr>
        <w:t>5</w:t>
      </w:r>
    </w:p>
    <w:p w:rsidR="0062734E" w:rsidRDefault="004B7F3F" w:rsidP="003313FE">
      <w:pPr>
        <w:pStyle w:val="Gvdemetni0"/>
        <w:shd w:val="clear" w:color="auto" w:fill="auto"/>
        <w:spacing w:before="0" w:after="120"/>
        <w:ind w:left="20" w:right="20"/>
        <w:jc w:val="both"/>
      </w:pPr>
      <w:proofErr w:type="gramStart"/>
      <w:r>
        <w:t>»</w:t>
      </w:r>
      <w:proofErr w:type="gramEnd"/>
      <w:r>
        <w:t xml:space="preserve">Zonguldak ili, Ereğli ilçesi, </w:t>
      </w:r>
      <w:proofErr w:type="spellStart"/>
      <w:r>
        <w:t>Soğanlıyörük</w:t>
      </w:r>
      <w:proofErr w:type="spellEnd"/>
      <w:r>
        <w:t xml:space="preserve"> Köyü, 133 ada, 89-93-94-99-107 parsellerin ve Zonguldak İli, Ereğli İlçesi, Ören Köyü, 1667 parselin imar durumu </w:t>
      </w:r>
      <w:r>
        <w:t>incelendiğinde; Belediye sınırları dışında İmar Harici olup yapı müsaadesi il İmar Müdürlüğünce verilecektir.</w:t>
      </w:r>
    </w:p>
    <w:p w:rsidR="0062734E" w:rsidRDefault="004B7F3F" w:rsidP="003313FE">
      <w:pPr>
        <w:pStyle w:val="Gvdemetni0"/>
        <w:numPr>
          <w:ilvl w:val="0"/>
          <w:numId w:val="3"/>
        </w:numPr>
        <w:shd w:val="clear" w:color="auto" w:fill="auto"/>
        <w:tabs>
          <w:tab w:val="left" w:pos="130"/>
        </w:tabs>
        <w:spacing w:before="0" w:after="120"/>
        <w:ind w:left="20" w:right="20"/>
        <w:jc w:val="left"/>
      </w:pPr>
      <w:r>
        <w:t xml:space="preserve">Zonguldak ili, Ereğli ilçesi, </w:t>
      </w:r>
      <w:proofErr w:type="spellStart"/>
      <w:r>
        <w:t>Uzunmehmet</w:t>
      </w:r>
      <w:proofErr w:type="spellEnd"/>
      <w:r>
        <w:t xml:space="preserve"> Mahallesi, 901 ada, 96 parselin imar durumu incelendiğinde Belediye sınırları içinde Tanımlı Bölgede </w:t>
      </w:r>
      <w:proofErr w:type="spellStart"/>
      <w:r>
        <w:t>Aynk</w:t>
      </w:r>
      <w:proofErr w:type="spellEnd"/>
      <w:r>
        <w:t xml:space="preserve"> Nizam üç katil (A-3) ve %30 kullanım alanlıdır,</w:t>
      </w:r>
    </w:p>
    <w:p w:rsidR="0062734E" w:rsidRDefault="004B7F3F" w:rsidP="003313FE">
      <w:pPr>
        <w:pStyle w:val="Gvdemetni0"/>
        <w:numPr>
          <w:ilvl w:val="0"/>
          <w:numId w:val="3"/>
        </w:numPr>
        <w:shd w:val="clear" w:color="auto" w:fill="auto"/>
        <w:tabs>
          <w:tab w:val="left" w:pos="130"/>
        </w:tabs>
        <w:spacing w:before="0" w:after="135"/>
        <w:ind w:left="20" w:right="20"/>
        <w:jc w:val="left"/>
      </w:pPr>
      <w:r>
        <w:t xml:space="preserve">Zonguldak İli, Ereğli ilçesi, Kirmanlı Mahallesi, 31 ada, 76 parselde kayıtlı, 1-2-3-4 bağımsız bölüm numaralı </w:t>
      </w:r>
      <w:proofErr w:type="spellStart"/>
      <w:r>
        <w:t>gayrimenkulierîn</w:t>
      </w:r>
      <w:proofErr w:type="spellEnd"/>
      <w:r>
        <w:t xml:space="preserve"> imar durumu </w:t>
      </w:r>
      <w:proofErr w:type="gramStart"/>
      <w:r>
        <w:t>incelendiğinde;Belediye</w:t>
      </w:r>
      <w:proofErr w:type="gramEnd"/>
      <w:r>
        <w:t xml:space="preserve"> sınırları içerisinde. Serbest Bölgede Ayrık</w:t>
      </w:r>
      <w:r>
        <w:t xml:space="preserve"> Nizam dört katlı (A-4) ve %40 kullanım alanlıdır.</w:t>
      </w:r>
    </w:p>
    <w:p w:rsidR="0062734E" w:rsidRDefault="004B7F3F" w:rsidP="003313FE">
      <w:pPr>
        <w:pStyle w:val="Gvdemetni0"/>
        <w:shd w:val="clear" w:color="auto" w:fill="auto"/>
        <w:spacing w:before="0" w:after="88" w:line="130" w:lineRule="exact"/>
        <w:ind w:left="660"/>
        <w:jc w:val="left"/>
      </w:pPr>
      <w:r>
        <w:t>GAYRÎMENKULLERİN HALİ HAZIR DURUMU VE EVSAFI</w:t>
      </w:r>
    </w:p>
    <w:p w:rsidR="0062734E" w:rsidRDefault="004B7F3F" w:rsidP="003313FE">
      <w:pPr>
        <w:pStyle w:val="Gvdemetni0"/>
        <w:numPr>
          <w:ilvl w:val="0"/>
          <w:numId w:val="4"/>
        </w:numPr>
        <w:shd w:val="clear" w:color="auto" w:fill="auto"/>
        <w:tabs>
          <w:tab w:val="left" w:pos="236"/>
        </w:tabs>
        <w:spacing w:before="0" w:line="134" w:lineRule="exact"/>
        <w:ind w:left="20" w:right="20"/>
        <w:jc w:val="both"/>
      </w:pPr>
      <w:r>
        <w:t>Taşınmaz: 89 PARSEL NOLU TAŞINMAZ: Ana taşınmaz tapu kaydında TARLA olarak bahsedilmiştir. Parselin üzerinde ekili ve dikili herhangi bir nesne bulunmamaktadır.</w:t>
      </w:r>
      <w:r>
        <w:t xml:space="preserve"> Çevresinde köye alt özel konutlar, ERBORU boru fabrikası bulunmaktadır. Parsele komşu parsellerden geçerek ulaşılmaktadır. Gayrimenkul 2.859,99 m2 yüz ölçümüne sahip olup, tapu kayıtlarına göre Ana Taşınmazın cinsi tarta olarak belirtilmiştir. Borçlunun (</w:t>
      </w:r>
      <w:r>
        <w:t xml:space="preserve">Er Boru Ltd. </w:t>
      </w:r>
      <w:proofErr w:type="spellStart"/>
      <w:r>
        <w:t>Şti.'nin</w:t>
      </w:r>
      <w:proofErr w:type="spellEnd"/>
      <w:r>
        <w:t>) hissesi TAM olarak belirtilmiştir.</w:t>
      </w:r>
    </w:p>
    <w:p w:rsidR="0062734E" w:rsidRDefault="004B7F3F" w:rsidP="003313FE">
      <w:pPr>
        <w:pStyle w:val="Gvdemetni0"/>
        <w:numPr>
          <w:ilvl w:val="0"/>
          <w:numId w:val="4"/>
        </w:numPr>
        <w:shd w:val="clear" w:color="auto" w:fill="auto"/>
        <w:tabs>
          <w:tab w:val="left" w:pos="231"/>
        </w:tabs>
        <w:spacing w:before="0" w:line="134" w:lineRule="exact"/>
        <w:ind w:left="20" w:right="20"/>
        <w:jc w:val="both"/>
      </w:pPr>
      <w:r>
        <w:t xml:space="preserve">Taşınmaz: 93 PARSEL NOLU TAŞINMAZ: Ana taşınmaz tapu kaydında TARLA olarak bahsedilmiştir. Parselin üzerinde ekili ve dikili herhangi bir nesne bulunmamaktadır. Şehir merkezine 15.00-20,00 km </w:t>
      </w:r>
      <w:r>
        <w:t xml:space="preserve">mesafededir. Çevresinde köye ait özel konutlar, </w:t>
      </w:r>
      <w:proofErr w:type="spellStart"/>
      <w:r>
        <w:t>Erboru</w:t>
      </w:r>
      <w:proofErr w:type="spellEnd"/>
      <w:r>
        <w:t xml:space="preserve"> boru fabrikası bulunmaktadır. Parsele komşu parsellerden geçerek ulaşılmaktadır. Gayrimenkul 5.695,60 m2 yüz ölçümüne sahip olup, tapu kayıtlarına göre ana taşınmazın cinsi TARLA olarak belirtilmiştir.</w:t>
      </w:r>
      <w:r>
        <w:t xml:space="preserve"> Borçlu (Er Boru Ltd-</w:t>
      </w:r>
      <w:proofErr w:type="spellStart"/>
      <w:r>
        <w:t>Şti.'nin</w:t>
      </w:r>
      <w:proofErr w:type="spellEnd"/>
      <w:r>
        <w:t xml:space="preserve"> ) hissesi tam olarak belirtilmiştir.</w:t>
      </w:r>
    </w:p>
    <w:p w:rsidR="0062734E" w:rsidRDefault="004B7F3F" w:rsidP="003313FE">
      <w:pPr>
        <w:pStyle w:val="Gvdemetni0"/>
        <w:numPr>
          <w:ilvl w:val="0"/>
          <w:numId w:val="4"/>
        </w:numPr>
        <w:shd w:val="clear" w:color="auto" w:fill="auto"/>
        <w:tabs>
          <w:tab w:val="left" w:pos="226"/>
        </w:tabs>
        <w:spacing w:before="0" w:line="134" w:lineRule="exact"/>
        <w:ind w:left="20" w:right="20"/>
        <w:jc w:val="both"/>
      </w:pPr>
      <w:r>
        <w:t>Taşınmaz: 94PARSEL NOLU TAŞINMAZ: Ana taşınmaz tapu kaydında TARLA olarak bahsedilmiştir. Parselin üzerinde iki soğuk hava deposu ve bir ahır bulunmaktadır. Şehir merkezine 15,00-20,00 km m</w:t>
      </w:r>
      <w:r>
        <w:t xml:space="preserve">esafededir. Çevresinde köye ait özel konutlar, </w:t>
      </w:r>
      <w:proofErr w:type="spellStart"/>
      <w:r>
        <w:t>Erboru</w:t>
      </w:r>
      <w:proofErr w:type="spellEnd"/>
      <w:r>
        <w:t xml:space="preserve"> boru fabrikası bulunmaktadır. Gayrimenkul 4.304,13 m2 yüz ölçümüne sahip olup, tapu kayıtlarına göre ana taşınmazın cinsi TARLA olarak belirtilmiştir.</w:t>
      </w:r>
    </w:p>
    <w:p w:rsidR="0062734E" w:rsidRDefault="004B7F3F" w:rsidP="003313FE">
      <w:pPr>
        <w:pStyle w:val="Gvdemetni0"/>
        <w:numPr>
          <w:ilvl w:val="0"/>
          <w:numId w:val="4"/>
        </w:numPr>
        <w:shd w:val="clear" w:color="auto" w:fill="auto"/>
        <w:tabs>
          <w:tab w:val="left" w:pos="231"/>
        </w:tabs>
        <w:spacing w:before="0" w:line="134" w:lineRule="exact"/>
        <w:ind w:left="20" w:right="20"/>
        <w:jc w:val="both"/>
      </w:pPr>
      <w:r>
        <w:t>Taşınmaz: 99 PARSEL NOLU TAŞINMAZ: Ana taşınmaz tap</w:t>
      </w:r>
      <w:r>
        <w:t xml:space="preserve">u kaydında TARLA olarak bahsedilmiştir. Parselin üzerinde ekili ve dikili herhangi bir nesne bulunmamaktadır. Şehir merkezine 15,00-20,00 km </w:t>
      </w:r>
      <w:proofErr w:type="gramStart"/>
      <w:r>
        <w:t>mesafededir.Çevresinde</w:t>
      </w:r>
      <w:proofErr w:type="gramEnd"/>
      <w:r>
        <w:t xml:space="preserve"> köye ait özel konutlar, </w:t>
      </w:r>
      <w:proofErr w:type="spellStart"/>
      <w:r>
        <w:t>Erboru</w:t>
      </w:r>
      <w:proofErr w:type="spellEnd"/>
      <w:r>
        <w:t xml:space="preserve"> boru fabrikası bulunmaktadır. Ereğli-Devrek şosesine sıfır ko</w:t>
      </w:r>
      <w:r>
        <w:t xml:space="preserve">numdadır. Gayrimenkul 1.076,38 m2 yüz ölçümün© sahip olup, tapu kayıtlarına flöre ana taşınmazın cinsi TARLA olarak belirtilmiştir. Borçlunun (Er Boru </w:t>
      </w:r>
      <w:proofErr w:type="spellStart"/>
      <w:r>
        <w:t>Ltd.Şti</w:t>
      </w:r>
      <w:proofErr w:type="spellEnd"/>
      <w:r>
        <w:t>.’</w:t>
      </w:r>
      <w:proofErr w:type="spellStart"/>
      <w:r>
        <w:t>nin</w:t>
      </w:r>
      <w:proofErr w:type="spellEnd"/>
      <w:r>
        <w:t xml:space="preserve"> ) hissesi tam olarak belirtilmiştir. Parsele komşu parsellerden geçerek ulaşılmaktadır.</w:t>
      </w:r>
    </w:p>
    <w:p w:rsidR="0062734E" w:rsidRDefault="004B7F3F" w:rsidP="003313FE">
      <w:pPr>
        <w:pStyle w:val="Gvdemetni0"/>
        <w:numPr>
          <w:ilvl w:val="0"/>
          <w:numId w:val="4"/>
        </w:numPr>
        <w:shd w:val="clear" w:color="auto" w:fill="auto"/>
        <w:tabs>
          <w:tab w:val="left" w:pos="231"/>
        </w:tabs>
        <w:spacing w:before="0" w:line="134" w:lineRule="exact"/>
        <w:ind w:left="20" w:right="20"/>
        <w:jc w:val="both"/>
      </w:pPr>
      <w:r>
        <w:t>Taşı</w:t>
      </w:r>
      <w:r>
        <w:t xml:space="preserve">nmaz: 107 PARSEL NOLU TAŞINMAZ: Ana taşınmaz tapu kaydında TARLA olarak bahsedilmiştir. Parselin üzerinde </w:t>
      </w:r>
      <w:proofErr w:type="spellStart"/>
      <w:r>
        <w:t>ekiii</w:t>
      </w:r>
      <w:proofErr w:type="spellEnd"/>
      <w:r>
        <w:t xml:space="preserve"> ve dikili herhangi </w:t>
      </w:r>
      <w:proofErr w:type="spellStart"/>
      <w:r>
        <w:t>bîr</w:t>
      </w:r>
      <w:proofErr w:type="spellEnd"/>
      <w:r>
        <w:t xml:space="preserve"> nesne bulunmamaktadır. Şehir merkezine 15,00-20,00 km mesafededir. Çevresinde köye ait özel konutlar, </w:t>
      </w:r>
      <w:proofErr w:type="spellStart"/>
      <w:r>
        <w:t>Erboru</w:t>
      </w:r>
      <w:proofErr w:type="spellEnd"/>
      <w:r>
        <w:t xml:space="preserve"> boru fabrika</w:t>
      </w:r>
      <w:r>
        <w:t xml:space="preserve">sı bulunmaktadır. Parsele komşu parsellerden geçerek ulaşılmaktadır. Gayrimenkul 2.930,71 m2 yüz ölçümüne sahip olup, tapu kayıtlarına göre ana taşınmazın cinsi TARLA olarak belirtilmiştir. Borçlunun (Er Boru </w:t>
      </w:r>
      <w:proofErr w:type="spellStart"/>
      <w:r>
        <w:t>Ltd.ŞU</w:t>
      </w:r>
      <w:proofErr w:type="spellEnd"/>
      <w:r>
        <w:t>.'</w:t>
      </w:r>
      <w:proofErr w:type="spellStart"/>
      <w:r>
        <w:t>nin</w:t>
      </w:r>
      <w:proofErr w:type="spellEnd"/>
      <w:r>
        <w:t xml:space="preserve"> ) hissesi tam olarak belirtilmiştir</w:t>
      </w:r>
      <w:r>
        <w:t>.</w:t>
      </w:r>
    </w:p>
    <w:p w:rsidR="0062734E" w:rsidRDefault="004B7F3F" w:rsidP="003313FE">
      <w:pPr>
        <w:pStyle w:val="Gvdemetni0"/>
        <w:numPr>
          <w:ilvl w:val="0"/>
          <w:numId w:val="4"/>
        </w:numPr>
        <w:shd w:val="clear" w:color="auto" w:fill="auto"/>
        <w:tabs>
          <w:tab w:val="left" w:pos="226"/>
        </w:tabs>
        <w:spacing w:before="0" w:after="124" w:line="134" w:lineRule="exact"/>
        <w:ind w:left="20" w:right="20"/>
        <w:jc w:val="both"/>
      </w:pPr>
      <w:r>
        <w:t>Taşınmaz: 1607 PARSEL NOLU TAŞINMAZ: ören Köyünde bulunan ana taşınmaz, tapu kaydında TARLA olarak bahsedilmiştir. Tapu kaydında her ne kadar tarla olarak bahis edilmişse de üzerinde 15-20 yaşlarında fındık ağaçları bulunmaktadır. Şehir merkezîne 12.750,</w:t>
      </w:r>
      <w:r>
        <w:t xml:space="preserve">00-13.000,00 m mesafededir. Ereğli-Zonguldak şosesine sıfır konumdadır. Gayrimenkul 13.792,00 </w:t>
      </w:r>
      <w:proofErr w:type="spellStart"/>
      <w:r>
        <w:rPr>
          <w:rStyle w:val="Gvdemetnitalik0ptbolukbraklyor"/>
        </w:rPr>
        <w:t>mZ</w:t>
      </w:r>
      <w:proofErr w:type="spellEnd"/>
      <w:r>
        <w:t xml:space="preserve"> yüz ölçümüne sahip olup, tapu kayıtlarına göre ana taşınmazın cinsi TARLA olarak belirtilmiştir. Borçlunun (Er Bora </w:t>
      </w:r>
      <w:proofErr w:type="spellStart"/>
      <w:r>
        <w:t>Ltd.Şti</w:t>
      </w:r>
      <w:proofErr w:type="spellEnd"/>
      <w:r>
        <w:t>.'</w:t>
      </w:r>
      <w:proofErr w:type="spellStart"/>
      <w:r>
        <w:t>nin</w:t>
      </w:r>
      <w:proofErr w:type="spellEnd"/>
      <w:r>
        <w:t xml:space="preserve"> ) hissesi tam olarak belirtilm</w:t>
      </w:r>
      <w:r>
        <w:t>iştir.</w:t>
      </w:r>
    </w:p>
    <w:p w:rsidR="0062734E" w:rsidRDefault="004B7F3F" w:rsidP="003313FE">
      <w:pPr>
        <w:pStyle w:val="Gvdemetni0"/>
        <w:numPr>
          <w:ilvl w:val="0"/>
          <w:numId w:val="4"/>
        </w:numPr>
        <w:shd w:val="clear" w:color="auto" w:fill="auto"/>
        <w:tabs>
          <w:tab w:val="left" w:pos="250"/>
        </w:tabs>
        <w:spacing w:before="0" w:after="116" w:line="130" w:lineRule="exact"/>
        <w:ind w:left="20" w:right="20"/>
        <w:jc w:val="both"/>
      </w:pPr>
      <w:r>
        <w:t>Taşınmaz: 98 PARSEL NOLU TAŞINMAZ: Uzun Mehmet Mahallesinde bulunan ana taşınmaz, tapu kaydında ARSA olarak bahsedilmiştir. Parselin üzerinde ekili ve dikili Herhangi bir nesne bulunmamaktadır. Üzerinde bir miktar hafriyat çalışması yapılmıştır. Şeh</w:t>
      </w:r>
      <w:r>
        <w:t xml:space="preserve">ir merkezine 1,500-1,750 km mesafededir. Çevresinde köye ait özel konutlar </w:t>
      </w:r>
      <w:proofErr w:type="gramStart"/>
      <w:r>
        <w:t>bulunmaktadır.Parsel</w:t>
      </w:r>
      <w:proofErr w:type="gramEnd"/>
      <w:r>
        <w:t xml:space="preserve"> İmar yoluna sıfırdır. Gayrimenkul 2.386,31 m2 yüz ölçümüne sahip olup, tapu kayıtlarına göre ana taşınmazın cinsi arsa olarak </w:t>
      </w:r>
      <w:proofErr w:type="spellStart"/>
      <w:proofErr w:type="gramStart"/>
      <w:r>
        <w:t>beiirtiimtştir</w:t>
      </w:r>
      <w:proofErr w:type="spellEnd"/>
      <w:r>
        <w:t>.Borçlunun</w:t>
      </w:r>
      <w:proofErr w:type="gramEnd"/>
      <w:r>
        <w:t xml:space="preserve"> (Er Boru </w:t>
      </w:r>
      <w:proofErr w:type="spellStart"/>
      <w:r>
        <w:t>Ltd.şti</w:t>
      </w:r>
      <w:proofErr w:type="spellEnd"/>
      <w:r>
        <w:t>.’</w:t>
      </w:r>
      <w:proofErr w:type="spellStart"/>
      <w:r>
        <w:t>nin</w:t>
      </w:r>
      <w:proofErr w:type="spellEnd"/>
      <w:r>
        <w:t>) hissesi tam olarak belirtilmiştir.</w:t>
      </w:r>
    </w:p>
    <w:p w:rsidR="0062734E" w:rsidRDefault="004B7F3F" w:rsidP="003313FE">
      <w:pPr>
        <w:pStyle w:val="Gvdemetni0"/>
        <w:shd w:val="clear" w:color="auto" w:fill="auto"/>
        <w:spacing w:before="0" w:line="134" w:lineRule="exact"/>
        <w:ind w:left="20"/>
        <w:jc w:val="both"/>
      </w:pPr>
      <w:r>
        <w:t>8</w:t>
      </w:r>
      <w:proofErr w:type="gramStart"/>
      <w:r>
        <w:t>.,</w:t>
      </w:r>
      <w:proofErr w:type="gramEnd"/>
      <w:r>
        <w:t xml:space="preserve"> 9., 10-, ve 11. TAŞINMAZLARIN GENEL HALİ HAZIR DURUMU VE EVSAFI</w:t>
      </w:r>
    </w:p>
    <w:p w:rsidR="0062734E" w:rsidRDefault="004B7F3F" w:rsidP="003313FE">
      <w:pPr>
        <w:pStyle w:val="Gvdemetni0"/>
        <w:shd w:val="clear" w:color="auto" w:fill="auto"/>
        <w:spacing w:before="0" w:line="134" w:lineRule="exact"/>
        <w:ind w:left="20" w:right="20"/>
        <w:jc w:val="both"/>
      </w:pPr>
      <w:r>
        <w:t>İş bu paragraftaki hali, hazır durum ve evsaf 8„ 9</w:t>
      </w:r>
      <w:proofErr w:type="gramStart"/>
      <w:r>
        <w:t>.,</w:t>
      </w:r>
      <w:proofErr w:type="gramEnd"/>
      <w:r>
        <w:t xml:space="preserve"> 10. ve 11. Taşınmazların genel nitelikleridir. Kirmanlı Mahallesinde bulunan 76 parsel</w:t>
      </w:r>
      <w:r>
        <w:t xml:space="preserve"> </w:t>
      </w:r>
      <w:proofErr w:type="spellStart"/>
      <w:r>
        <w:t>nolu</w:t>
      </w:r>
      <w:proofErr w:type="spellEnd"/>
      <w:r>
        <w:t xml:space="preserve"> taşınmaz üzerinde BK+ZK+3NK olmak üzere beş kattı </w:t>
      </w:r>
      <w:proofErr w:type="gramStart"/>
      <w:r>
        <w:t>kagir</w:t>
      </w:r>
      <w:proofErr w:type="gramEnd"/>
      <w:r>
        <w:t xml:space="preserve"> bina bulunmaktadır. Her katta bir daire olmak üzere dört daire bulunmaktadır. Bodrum müştemilat olarak kullanılmaktadır. Şehir merkezine 750,00-800,00 m mesafededir. Çevresinde özel konutlar, ya</w:t>
      </w:r>
      <w:r>
        <w:t>kınında Kayabaşı ilköğretim Okulu bulunmaktadır. Taşınmaz 121,34 m</w:t>
      </w:r>
      <w:r>
        <w:rPr>
          <w:rStyle w:val="GvdemetniCandara7pt0ptbolukbraklyor"/>
        </w:rPr>
        <w:t>2</w:t>
      </w:r>
      <w:r>
        <w:t xml:space="preserve"> yüz ölçümüne sahip olup, tapu kayıtlarına göre ana taşınmazın cinsi ARSA olarak belirtilmiştir. Borçlunun (AH </w:t>
      </w:r>
      <w:proofErr w:type="spellStart"/>
      <w:r>
        <w:t>Yeşiltaş'ın</w:t>
      </w:r>
      <w:proofErr w:type="spellEnd"/>
      <w:r>
        <w:t>) tüm dairelerdeki hissesi tam olarak belirtilmiştir.</w:t>
      </w:r>
    </w:p>
    <w:p w:rsidR="0062734E" w:rsidRDefault="004B7F3F" w:rsidP="003313FE">
      <w:pPr>
        <w:pStyle w:val="Gvdemetni0"/>
        <w:numPr>
          <w:ilvl w:val="0"/>
          <w:numId w:val="4"/>
        </w:numPr>
        <w:shd w:val="clear" w:color="auto" w:fill="auto"/>
        <w:tabs>
          <w:tab w:val="left" w:pos="241"/>
        </w:tabs>
        <w:spacing w:before="0" w:line="134" w:lineRule="exact"/>
        <w:ind w:left="20" w:right="20"/>
        <w:jc w:val="both"/>
      </w:pPr>
      <w:r>
        <w:t>Taşınmaz</w:t>
      </w:r>
      <w:proofErr w:type="gramStart"/>
      <w:r>
        <w:t>::</w:t>
      </w:r>
      <w:proofErr w:type="gramEnd"/>
      <w:r>
        <w:t xml:space="preserve"> -1</w:t>
      </w:r>
      <w:r>
        <w:t xml:space="preserve"> NOLU BAĞIMSIZ SÖLÜ</w:t>
      </w:r>
      <w:r>
        <w:rPr>
          <w:rStyle w:val="GvdemetniCandara7pt0ptbolukbraklyor"/>
        </w:rPr>
        <w:t>1</w:t>
      </w:r>
      <w:r>
        <w:t xml:space="preserve">VT: Daire 3 oda, salon, mutfak, banyo, </w:t>
      </w:r>
      <w:proofErr w:type="spellStart"/>
      <w:r>
        <w:t>wc</w:t>
      </w:r>
      <w:proofErr w:type="spellEnd"/>
      <w:r>
        <w:t xml:space="preserve"> ve balkondan </w:t>
      </w:r>
      <w:proofErr w:type="spellStart"/>
      <w:r>
        <w:t>ibareltir</w:t>
      </w:r>
      <w:proofErr w:type="spellEnd"/>
      <w:r>
        <w:t>.</w:t>
      </w:r>
      <w:proofErr w:type="spellStart"/>
      <w:r>
        <w:t>Oış</w:t>
      </w:r>
      <w:proofErr w:type="spellEnd"/>
      <w:r>
        <w:t xml:space="preserve"> kapı çelik, iç kapılan ahşap ve pencere doğramaları PVC den yapılmıştır. Duvarlar saten alçı-saten boya ve tavanlar kartonpiyer yapılmış.ıslak hacimler seramik,salon v</w:t>
      </w:r>
      <w:r>
        <w:t xml:space="preserve">e diğer odaların zeminleri şap üstü </w:t>
      </w:r>
      <w:proofErr w:type="spellStart"/>
      <w:r>
        <w:t>halıfleks</w:t>
      </w:r>
      <w:proofErr w:type="spellEnd"/>
      <w:r>
        <w:t xml:space="preserve"> kaplanmıştır.Daire (3+1)sistemli olup net kullanım alanı 98,00 </w:t>
      </w:r>
      <w:proofErr w:type="spellStart"/>
      <w:r>
        <w:t>mî</w:t>
      </w:r>
      <w:proofErr w:type="spellEnd"/>
      <w:r>
        <w:t xml:space="preserve"> </w:t>
      </w:r>
      <w:proofErr w:type="spellStart"/>
      <w:r>
        <w:t>dir</w:t>
      </w:r>
      <w:proofErr w:type="spellEnd"/>
      <w:r>
        <w:t>. Dairede doğalgaz kapıya kadar getirilmiş bağlantı yapılmamıştır. Daire İçi ısınması için petekler bağlanmıştır. Bu yüzden ısınma soba ile t</w:t>
      </w:r>
      <w:r>
        <w:t>emin edilmektedir. Kat İrtifakı tesis edilmiştir.</w:t>
      </w:r>
    </w:p>
    <w:p w:rsidR="0062734E" w:rsidRDefault="004B7F3F" w:rsidP="003313FE">
      <w:pPr>
        <w:pStyle w:val="Gvdemetni0"/>
        <w:numPr>
          <w:ilvl w:val="0"/>
          <w:numId w:val="4"/>
        </w:numPr>
        <w:shd w:val="clear" w:color="auto" w:fill="auto"/>
        <w:tabs>
          <w:tab w:val="left" w:pos="241"/>
        </w:tabs>
        <w:spacing w:before="0" w:line="134" w:lineRule="exact"/>
        <w:ind w:left="20" w:right="20"/>
        <w:jc w:val="both"/>
      </w:pPr>
      <w:r>
        <w:t xml:space="preserve">Taşınmaz: -2 NOLU BAĞIMSIZ BÖLÜM: Daire 3 oda, salon, mutfak, banyo, </w:t>
      </w:r>
      <w:proofErr w:type="spellStart"/>
      <w:r>
        <w:t>wc</w:t>
      </w:r>
      <w:proofErr w:type="spellEnd"/>
      <w:r>
        <w:t xml:space="preserve"> ve balkondan ibarettir. Dış </w:t>
      </w:r>
      <w:proofErr w:type="gramStart"/>
      <w:r>
        <w:t>kapı,iç</w:t>
      </w:r>
      <w:proofErr w:type="gramEnd"/>
      <w:r>
        <w:t xml:space="preserve"> kapıları ve pencere doğramaları ahşaptır. Dairenin içi ve dışı iyice yıpranmış ve esaslı bir tamir</w:t>
      </w:r>
      <w:r>
        <w:t>at istemektedir. Daire (3+1) sistemli olup net kullanım alanı 98,00 m2’dir. Isınma soba İle temin edilmektedir. Kat irtifakı tesis edilmiştir.</w:t>
      </w:r>
    </w:p>
    <w:p w:rsidR="0062734E" w:rsidRDefault="004B7F3F" w:rsidP="003313FE">
      <w:pPr>
        <w:pStyle w:val="Gvdemetni0"/>
        <w:numPr>
          <w:ilvl w:val="0"/>
          <w:numId w:val="4"/>
        </w:numPr>
        <w:shd w:val="clear" w:color="auto" w:fill="auto"/>
        <w:tabs>
          <w:tab w:val="left" w:pos="318"/>
        </w:tabs>
        <w:spacing w:before="0" w:line="134" w:lineRule="exact"/>
        <w:ind w:left="20" w:right="20"/>
        <w:jc w:val="both"/>
      </w:pPr>
      <w:r>
        <w:t xml:space="preserve">Taşınmaz: -3 NOLU BAKIMSIZ BÖLÜM: Daire 3 oda, salon, mutfak, banyo, </w:t>
      </w:r>
      <w:proofErr w:type="spellStart"/>
      <w:r>
        <w:t>wc</w:t>
      </w:r>
      <w:proofErr w:type="spellEnd"/>
      <w:r>
        <w:t xml:space="preserve"> ve balkondan ibarettir. Dış kapı çelik, i</w:t>
      </w:r>
      <w:r>
        <w:t xml:space="preserve">ç kapıları ahşap ve pencere doğramaları PVC den yapılmıştır. Duvarlar saten alçı-saten boya ve tavanlar kartonpiyer yapılmış, ıslak hacimler seramik, salon ve diğer odaların zeminleri şap üstü </w:t>
      </w:r>
      <w:proofErr w:type="spellStart"/>
      <w:r>
        <w:t>halıfleks</w:t>
      </w:r>
      <w:proofErr w:type="spellEnd"/>
      <w:r>
        <w:t xml:space="preserve"> kaplanmıştır. Daire (3+1) sistemli olup net kullanım </w:t>
      </w:r>
      <w:r>
        <w:t>alanı 98,00 m2’dir. Dairede doğalgaz kullanılmaktadır. Kat İrtifakı teste edilmiştir.</w:t>
      </w:r>
    </w:p>
    <w:p w:rsidR="0062734E" w:rsidRDefault="004B7F3F" w:rsidP="003313FE">
      <w:pPr>
        <w:pStyle w:val="Gvdemetni0"/>
        <w:shd w:val="clear" w:color="auto" w:fill="auto"/>
        <w:spacing w:before="0" w:line="130" w:lineRule="exact"/>
        <w:ind w:left="20" w:right="20" w:firstLine="320"/>
        <w:jc w:val="both"/>
      </w:pPr>
      <w:r>
        <w:t xml:space="preserve">Taşınmaz: -4 NOLU BAĞIMSIZ BÖLÜM: Daire 3 oda, salon, mutfak, banyo, </w:t>
      </w:r>
      <w:proofErr w:type="spellStart"/>
      <w:r>
        <w:t>wc</w:t>
      </w:r>
      <w:proofErr w:type="spellEnd"/>
      <w:r>
        <w:t xml:space="preserve"> ve balkondan ibarettir. Dış kapı çelik, iç kapıları ahşap ve pencere doğramaları PVC den yapılmışt</w:t>
      </w:r>
      <w:r>
        <w:t xml:space="preserve">ır. Duvarlar saten alçı-saten boya ve tavanlar kartonpiyer yapılmış, ıslak hacimler seramik, salon ve diğer odaların zeminleri şap üstü </w:t>
      </w:r>
      <w:proofErr w:type="spellStart"/>
      <w:r>
        <w:t>halıfleks</w:t>
      </w:r>
      <w:proofErr w:type="spellEnd"/>
      <w:r>
        <w:t xml:space="preserve"> kaplanmıştır. Daire (3+1) sistemli olup net kullanım alanı 98,00 m2'dir. Isınma soba ile temin edilmektedir. K</w:t>
      </w:r>
      <w:r>
        <w:t>at İrtifakı tesis edilmiştir.</w:t>
      </w:r>
    </w:p>
    <w:p w:rsidR="003313FE" w:rsidRDefault="003313FE" w:rsidP="003313FE">
      <w:pPr>
        <w:ind w:left="80" w:right="2669"/>
      </w:pPr>
      <w:r>
        <w:rPr>
          <w:rStyle w:val="Gvdemetni20"/>
        </w:rPr>
        <w:t>SATIS ŞARTLARI;</w:t>
      </w:r>
    </w:p>
    <w:p w:rsidR="003313FE" w:rsidRDefault="003313FE" w:rsidP="003313FE">
      <w:pPr>
        <w:pStyle w:val="Gvdemetni0"/>
        <w:shd w:val="clear" w:color="auto" w:fill="auto"/>
        <w:ind w:left="80" w:right="2669"/>
      </w:pPr>
      <w:r>
        <w:t>1-) 1. Satış</w:t>
      </w:r>
    </w:p>
    <w:p w:rsidR="003313FE" w:rsidRDefault="003313FE" w:rsidP="003313FE">
      <w:pPr>
        <w:pStyle w:val="indekiler0"/>
        <w:numPr>
          <w:ilvl w:val="0"/>
          <w:numId w:val="5"/>
        </w:numPr>
        <w:shd w:val="clear" w:color="auto" w:fill="auto"/>
        <w:tabs>
          <w:tab w:val="left" w:pos="378"/>
          <w:tab w:val="left" w:pos="4117"/>
          <w:tab w:val="left" w:pos="6277"/>
        </w:tabs>
        <w:ind w:left="80" w:right="2669"/>
      </w:pPr>
      <w:r>
        <w:rPr>
          <w:color w:val="000000"/>
        </w:rPr>
        <w:t xml:space="preserve">Takınmaz: 89 Parsel </w:t>
      </w:r>
      <w:proofErr w:type="spellStart"/>
      <w:r>
        <w:rPr>
          <w:color w:val="000000"/>
        </w:rPr>
        <w:t>Nolu</w:t>
      </w:r>
      <w:proofErr w:type="spellEnd"/>
      <w:r>
        <w:rPr>
          <w:color w:val="000000"/>
        </w:rPr>
        <w:t xml:space="preserve"> Taşınmaz</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p>
    <w:p w:rsidR="003313FE" w:rsidRDefault="003313FE" w:rsidP="003313FE">
      <w:pPr>
        <w:pStyle w:val="indekiler0"/>
        <w:numPr>
          <w:ilvl w:val="0"/>
          <w:numId w:val="5"/>
        </w:numPr>
        <w:shd w:val="clear" w:color="auto" w:fill="auto"/>
        <w:tabs>
          <w:tab w:val="left" w:pos="387"/>
          <w:tab w:val="left" w:pos="4126"/>
          <w:tab w:val="left" w:pos="6286"/>
        </w:tabs>
        <w:ind w:left="80" w:right="2669"/>
      </w:pPr>
      <w:r>
        <w:rPr>
          <w:color w:val="000000"/>
        </w:rPr>
        <w:t xml:space="preserve">Taşınmaz: 93 Parsel </w:t>
      </w:r>
      <w:proofErr w:type="spellStart"/>
      <w:r>
        <w:rPr>
          <w:color w:val="000000"/>
        </w:rPr>
        <w:t>Nolu</w:t>
      </w:r>
      <w:proofErr w:type="spellEnd"/>
      <w:r>
        <w:rPr>
          <w:color w:val="000000"/>
        </w:rPr>
        <w:t xml:space="preserve"> Taşınmaz</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p>
    <w:p w:rsidR="003313FE" w:rsidRDefault="003313FE" w:rsidP="003313FE">
      <w:pPr>
        <w:pStyle w:val="indekiler0"/>
        <w:numPr>
          <w:ilvl w:val="0"/>
          <w:numId w:val="5"/>
        </w:numPr>
        <w:shd w:val="clear" w:color="auto" w:fill="auto"/>
        <w:tabs>
          <w:tab w:val="left" w:pos="382"/>
          <w:tab w:val="left" w:pos="4122"/>
          <w:tab w:val="left" w:pos="6282"/>
        </w:tabs>
        <w:ind w:left="80" w:right="2669"/>
      </w:pPr>
      <w:r>
        <w:rPr>
          <w:color w:val="000000"/>
        </w:rPr>
        <w:t xml:space="preserve">Takınmaz; 94 Parsel </w:t>
      </w:r>
      <w:proofErr w:type="spellStart"/>
      <w:r>
        <w:rPr>
          <w:color w:val="000000"/>
        </w:rPr>
        <w:t>Nolu</w:t>
      </w:r>
      <w:proofErr w:type="spellEnd"/>
      <w:r>
        <w:rPr>
          <w:color w:val="000000"/>
        </w:rPr>
        <w:t xml:space="preserve"> Taşınma*</w:t>
      </w:r>
      <w:r>
        <w:rPr>
          <w:color w:val="000000"/>
        </w:rPr>
        <w:tab/>
        <w:t xml:space="preserve">: </w:t>
      </w:r>
      <w:proofErr w:type="gramStart"/>
      <w:r>
        <w:rPr>
          <w:color w:val="000000"/>
        </w:rPr>
        <w:t>07/12/2012</w:t>
      </w:r>
      <w:proofErr w:type="gramEnd"/>
      <w:r>
        <w:rPr>
          <w:color w:val="000000"/>
        </w:rPr>
        <w:t xml:space="preserve"> CUMA, güttü</w:t>
      </w:r>
      <w:r>
        <w:rPr>
          <w:color w:val="000000"/>
        </w:rPr>
        <w:tab/>
        <w:t>saat</w:t>
      </w:r>
    </w:p>
    <w:p w:rsidR="003313FE" w:rsidRDefault="003313FE" w:rsidP="003313FE">
      <w:pPr>
        <w:pStyle w:val="indekiler0"/>
        <w:numPr>
          <w:ilvl w:val="0"/>
          <w:numId w:val="5"/>
        </w:numPr>
        <w:shd w:val="clear" w:color="auto" w:fill="auto"/>
        <w:tabs>
          <w:tab w:val="left" w:pos="387"/>
          <w:tab w:val="left" w:pos="4126"/>
          <w:tab w:val="left" w:pos="6286"/>
          <w:tab w:val="left" w:pos="4126"/>
          <w:tab w:val="left" w:pos="6286"/>
        </w:tabs>
        <w:ind w:left="80" w:right="2669"/>
      </w:pPr>
      <w:r>
        <w:rPr>
          <w:color w:val="000000"/>
        </w:rPr>
        <w:t xml:space="preserve">Taşınmaz: 99 Parsel </w:t>
      </w:r>
      <w:proofErr w:type="spellStart"/>
      <w:r>
        <w:rPr>
          <w:color w:val="000000"/>
        </w:rPr>
        <w:t>Nolu</w:t>
      </w:r>
      <w:proofErr w:type="spellEnd"/>
      <w:r>
        <w:rPr>
          <w:color w:val="000000"/>
        </w:rPr>
        <w:t xml:space="preserve"> Taşınmaz</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r>
        <w:rPr>
          <w:color w:val="000000"/>
        </w:rPr>
        <w:br/>
        <w:t xml:space="preserve">fi. Taşınmaz: 107 Parsel </w:t>
      </w:r>
      <w:proofErr w:type="spellStart"/>
      <w:r>
        <w:rPr>
          <w:color w:val="000000"/>
        </w:rPr>
        <w:t>Nolu</w:t>
      </w:r>
      <w:proofErr w:type="spellEnd"/>
      <w:r>
        <w:rPr>
          <w:color w:val="000000"/>
        </w:rPr>
        <w:t xml:space="preserve"> Taşınmaz</w:t>
      </w:r>
      <w:r>
        <w:rPr>
          <w:color w:val="000000"/>
        </w:rPr>
        <w:tab/>
        <w:t xml:space="preserve">: </w:t>
      </w:r>
      <w:proofErr w:type="gramStart"/>
      <w:r>
        <w:rPr>
          <w:color w:val="000000"/>
        </w:rPr>
        <w:t>07/12/2012</w:t>
      </w:r>
      <w:proofErr w:type="gramEnd"/>
      <w:r>
        <w:rPr>
          <w:color w:val="000000"/>
        </w:rPr>
        <w:t xml:space="preserve"> CUMA </w:t>
      </w:r>
      <w:r>
        <w:rPr>
          <w:rStyle w:val="indekilerConstantia8pt0ptbolukbraklyor"/>
        </w:rPr>
        <w:t>0</w:t>
      </w:r>
      <w:r>
        <w:rPr>
          <w:color w:val="000000"/>
        </w:rPr>
        <w:t>İlnü</w:t>
      </w:r>
      <w:r>
        <w:rPr>
          <w:color w:val="000000"/>
        </w:rPr>
        <w:tab/>
        <w:t>saat</w:t>
      </w:r>
    </w:p>
    <w:p w:rsidR="003313FE" w:rsidRDefault="003313FE" w:rsidP="003313FE">
      <w:pPr>
        <w:pStyle w:val="indekiler0"/>
        <w:numPr>
          <w:ilvl w:val="0"/>
          <w:numId w:val="6"/>
        </w:numPr>
        <w:shd w:val="clear" w:color="auto" w:fill="auto"/>
        <w:tabs>
          <w:tab w:val="left" w:pos="387"/>
          <w:tab w:val="left" w:pos="4122"/>
          <w:tab w:val="left" w:pos="6282"/>
        </w:tabs>
        <w:ind w:left="80" w:right="2669"/>
      </w:pPr>
      <w:r>
        <w:rPr>
          <w:color w:val="000000"/>
        </w:rPr>
        <w:t xml:space="preserve">Taşınmaz: 1667 Parsel </w:t>
      </w:r>
      <w:proofErr w:type="spellStart"/>
      <w:r>
        <w:rPr>
          <w:color w:val="000000"/>
        </w:rPr>
        <w:t>Nolu</w:t>
      </w:r>
      <w:proofErr w:type="spellEnd"/>
      <w:r>
        <w:rPr>
          <w:color w:val="000000"/>
        </w:rPr>
        <w:t xml:space="preserve"> Taşınmaz</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p>
    <w:p w:rsidR="003313FE" w:rsidRDefault="003313FE" w:rsidP="003313FE">
      <w:pPr>
        <w:pStyle w:val="indekiler0"/>
        <w:numPr>
          <w:ilvl w:val="0"/>
          <w:numId w:val="6"/>
        </w:numPr>
        <w:shd w:val="clear" w:color="auto" w:fill="auto"/>
        <w:tabs>
          <w:tab w:val="left" w:pos="378"/>
          <w:tab w:val="left" w:pos="4122"/>
          <w:tab w:val="left" w:pos="6282"/>
        </w:tabs>
        <w:ind w:left="80" w:right="2669"/>
      </w:pPr>
      <w:r>
        <w:rPr>
          <w:color w:val="000000"/>
        </w:rPr>
        <w:t xml:space="preserve">Taşınmaz: 96 Parsel </w:t>
      </w:r>
      <w:proofErr w:type="spellStart"/>
      <w:r>
        <w:rPr>
          <w:color w:val="000000"/>
        </w:rPr>
        <w:t>Nolu</w:t>
      </w:r>
      <w:proofErr w:type="spellEnd"/>
      <w:r>
        <w:rPr>
          <w:color w:val="000000"/>
        </w:rPr>
        <w:t xml:space="preserve"> Taşınmaz</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p>
    <w:p w:rsidR="003313FE" w:rsidRDefault="003313FE" w:rsidP="003313FE">
      <w:pPr>
        <w:pStyle w:val="indekiler0"/>
        <w:numPr>
          <w:ilvl w:val="0"/>
          <w:numId w:val="6"/>
        </w:numPr>
        <w:shd w:val="clear" w:color="auto" w:fill="auto"/>
        <w:tabs>
          <w:tab w:val="left" w:pos="387"/>
          <w:tab w:val="left" w:pos="4126"/>
          <w:tab w:val="left" w:pos="6286"/>
        </w:tabs>
        <w:ind w:left="80" w:right="2669"/>
      </w:pPr>
      <w:r>
        <w:rPr>
          <w:color w:val="000000"/>
        </w:rPr>
        <w:t xml:space="preserve">Taşınmaz: 76 Parsel 1 </w:t>
      </w:r>
      <w:proofErr w:type="spellStart"/>
      <w:r>
        <w:rPr>
          <w:color w:val="000000"/>
        </w:rPr>
        <w:t>Nolu</w:t>
      </w:r>
      <w:proofErr w:type="spellEnd"/>
      <w:r>
        <w:rPr>
          <w:color w:val="000000"/>
        </w:rPr>
        <w:t xml:space="preserve"> Bağımsız Bölüm</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p>
    <w:p w:rsidR="003313FE" w:rsidRDefault="003313FE" w:rsidP="003313FE">
      <w:pPr>
        <w:pStyle w:val="indekiler0"/>
        <w:numPr>
          <w:ilvl w:val="0"/>
          <w:numId w:val="6"/>
        </w:numPr>
        <w:shd w:val="clear" w:color="auto" w:fill="auto"/>
        <w:tabs>
          <w:tab w:val="left" w:pos="387"/>
          <w:tab w:val="left" w:pos="4131"/>
          <w:tab w:val="left" w:pos="6291"/>
        </w:tabs>
        <w:ind w:left="80" w:right="2669"/>
      </w:pPr>
      <w:r>
        <w:rPr>
          <w:color w:val="000000"/>
        </w:rPr>
        <w:t xml:space="preserve">Taşınmaz: 76 Parsel 2 </w:t>
      </w:r>
      <w:proofErr w:type="spellStart"/>
      <w:r>
        <w:rPr>
          <w:color w:val="000000"/>
        </w:rPr>
        <w:t>Nolu</w:t>
      </w:r>
      <w:proofErr w:type="spellEnd"/>
      <w:r>
        <w:rPr>
          <w:color w:val="000000"/>
        </w:rPr>
        <w:t xml:space="preserve"> Bağımsız Bölüm</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p>
    <w:p w:rsidR="003313FE" w:rsidRDefault="003313FE" w:rsidP="003313FE">
      <w:pPr>
        <w:pStyle w:val="indekiler0"/>
        <w:numPr>
          <w:ilvl w:val="0"/>
          <w:numId w:val="6"/>
        </w:numPr>
        <w:shd w:val="clear" w:color="auto" w:fill="auto"/>
        <w:tabs>
          <w:tab w:val="left" w:pos="378"/>
          <w:tab w:val="left" w:pos="4117"/>
          <w:tab w:val="left" w:pos="6277"/>
        </w:tabs>
        <w:ind w:left="80" w:right="2669"/>
      </w:pPr>
      <w:r>
        <w:rPr>
          <w:color w:val="000000"/>
        </w:rPr>
        <w:t xml:space="preserve">Taşınmaz: 76 Parsel 3 </w:t>
      </w:r>
      <w:proofErr w:type="spellStart"/>
      <w:r>
        <w:rPr>
          <w:color w:val="000000"/>
        </w:rPr>
        <w:t>Nolu</w:t>
      </w:r>
      <w:proofErr w:type="spellEnd"/>
      <w:r>
        <w:rPr>
          <w:color w:val="000000"/>
        </w:rPr>
        <w:t xml:space="preserve"> Bağımsız Bölüm</w:t>
      </w:r>
      <w:r>
        <w:rPr>
          <w:color w:val="000000"/>
        </w:rPr>
        <w:tab/>
        <w:t xml:space="preserve">: </w:t>
      </w:r>
      <w:proofErr w:type="gramStart"/>
      <w:r>
        <w:rPr>
          <w:color w:val="000000"/>
        </w:rPr>
        <w:t>07/12/2012</w:t>
      </w:r>
      <w:proofErr w:type="gramEnd"/>
      <w:r>
        <w:rPr>
          <w:color w:val="000000"/>
        </w:rPr>
        <w:t xml:space="preserve"> CUMA günü</w:t>
      </w:r>
      <w:r>
        <w:rPr>
          <w:color w:val="000000"/>
        </w:rPr>
        <w:tab/>
        <w:t>saat</w:t>
      </w:r>
    </w:p>
    <w:p w:rsidR="003313FE" w:rsidRDefault="003313FE" w:rsidP="003313FE">
      <w:pPr>
        <w:pStyle w:val="indekiler0"/>
        <w:numPr>
          <w:ilvl w:val="0"/>
          <w:numId w:val="6"/>
        </w:numPr>
        <w:shd w:val="clear" w:color="auto" w:fill="auto"/>
        <w:tabs>
          <w:tab w:val="left" w:pos="378"/>
          <w:tab w:val="left" w:pos="4122"/>
          <w:tab w:val="left" w:pos="6282"/>
        </w:tabs>
        <w:ind w:left="80" w:right="2669"/>
      </w:pPr>
      <w:r>
        <w:rPr>
          <w:color w:val="000000"/>
        </w:rPr>
        <w:t xml:space="preserve">Taşınmaz: 76 Parsel </w:t>
      </w:r>
      <w:r>
        <w:rPr>
          <w:rStyle w:val="indekiler65pttalik0ptbolukbraklyor"/>
        </w:rPr>
        <w:t>A</w:t>
      </w:r>
      <w:r>
        <w:rPr>
          <w:color w:val="000000"/>
        </w:rPr>
        <w:t xml:space="preserve"> </w:t>
      </w:r>
      <w:proofErr w:type="spellStart"/>
      <w:r>
        <w:rPr>
          <w:color w:val="000000"/>
        </w:rPr>
        <w:t>Nolu</w:t>
      </w:r>
      <w:proofErr w:type="spellEnd"/>
      <w:r>
        <w:rPr>
          <w:color w:val="000000"/>
        </w:rPr>
        <w:t xml:space="preserve"> Bağımsız Bölüm</w:t>
      </w:r>
      <w:r>
        <w:rPr>
          <w:color w:val="000000"/>
        </w:rPr>
        <w:tab/>
        <w:t xml:space="preserve">; </w:t>
      </w:r>
      <w:proofErr w:type="gramStart"/>
      <w:r>
        <w:rPr>
          <w:color w:val="000000"/>
        </w:rPr>
        <w:t>07/12/2012</w:t>
      </w:r>
      <w:proofErr w:type="gramEnd"/>
      <w:r>
        <w:rPr>
          <w:color w:val="000000"/>
        </w:rPr>
        <w:t xml:space="preserve"> CUMA </w:t>
      </w:r>
      <w:proofErr w:type="spellStart"/>
      <w:r>
        <w:rPr>
          <w:color w:val="000000"/>
        </w:rPr>
        <w:t>günö</w:t>
      </w:r>
      <w:proofErr w:type="spellEnd"/>
      <w:r>
        <w:rPr>
          <w:color w:val="000000"/>
        </w:rPr>
        <w:tab/>
        <w:t>saat</w:t>
      </w:r>
    </w:p>
    <w:tbl>
      <w:tblPr>
        <w:tblpPr w:leftFromText="141" w:rightFromText="141" w:vertAnchor="text" w:horzAnchor="page" w:tblpX="441" w:tblpY="651"/>
        <w:tblOverlap w:val="never"/>
        <w:tblW w:w="0" w:type="auto"/>
        <w:tblLayout w:type="fixed"/>
        <w:tblCellMar>
          <w:left w:w="10" w:type="dxa"/>
          <w:right w:w="10" w:type="dxa"/>
        </w:tblCellMar>
        <w:tblLook w:val="0000"/>
      </w:tblPr>
      <w:tblGrid>
        <w:gridCol w:w="1224"/>
        <w:gridCol w:w="1099"/>
        <w:gridCol w:w="581"/>
        <w:gridCol w:w="994"/>
        <w:gridCol w:w="701"/>
        <w:gridCol w:w="936"/>
        <w:gridCol w:w="1330"/>
        <w:gridCol w:w="720"/>
        <w:gridCol w:w="787"/>
        <w:gridCol w:w="1056"/>
      </w:tblGrid>
      <w:tr w:rsidR="003313FE" w:rsidTr="003313FE">
        <w:tblPrEx>
          <w:tblCellMar>
            <w:top w:w="0" w:type="dxa"/>
            <w:bottom w:w="0" w:type="dxa"/>
          </w:tblCellMar>
        </w:tblPrEx>
        <w:trPr>
          <w:trHeight w:hRule="exact" w:val="322"/>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t>SIRA</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MAHALLE</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ADA</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PARSEL</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CİNSİ</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ALANI</w:t>
            </w:r>
          </w:p>
          <w:p w:rsidR="003313FE" w:rsidRDefault="003313FE" w:rsidP="003313FE">
            <w:pPr>
              <w:pStyle w:val="Gvdemetni0"/>
              <w:shd w:val="clear" w:color="auto" w:fill="auto"/>
              <w:spacing w:line="160" w:lineRule="exact"/>
              <w:ind w:left="100"/>
              <w:jc w:val="left"/>
            </w:pPr>
            <w:r>
              <w:t>M</w:t>
            </w:r>
            <w:r>
              <w:rPr>
                <w:rStyle w:val="GvdemetniConstantia8pt0ptbolukbraklyor"/>
              </w:rPr>
              <w:t>2</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proofErr w:type="gramStart"/>
            <w:r>
              <w:t>BAĞ.BÖLÜM</w:t>
            </w:r>
            <w:proofErr w:type="gramEnd"/>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ARSA</w:t>
            </w:r>
          </w:p>
          <w:p w:rsidR="003313FE" w:rsidRDefault="003313FE" w:rsidP="003313FE">
            <w:pPr>
              <w:pStyle w:val="Gvdemetni0"/>
              <w:shd w:val="clear" w:color="auto" w:fill="auto"/>
              <w:spacing w:line="150" w:lineRule="exact"/>
            </w:pPr>
            <w:r>
              <w:t>PAYI</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HİSSE</w:t>
            </w:r>
          </w:p>
          <w:p w:rsidR="003313FE" w:rsidRDefault="003313FE" w:rsidP="003313FE">
            <w:pPr>
              <w:pStyle w:val="Gvdemetni0"/>
              <w:shd w:val="clear" w:color="auto" w:fill="auto"/>
              <w:spacing w:line="150" w:lineRule="exact"/>
              <w:ind w:left="100"/>
              <w:jc w:val="left"/>
            </w:pPr>
            <w:r>
              <w:t>ORANI</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DEĞER</w:t>
            </w:r>
            <w:proofErr w:type="gramStart"/>
            <w:r>
              <w:t>)</w:t>
            </w:r>
            <w:proofErr w:type="gramEnd"/>
          </w:p>
        </w:tc>
      </w:tr>
      <w:tr w:rsidR="003313FE" w:rsidTr="003313FE">
        <w:tblPrEx>
          <w:tblCellMar>
            <w:top w:w="0" w:type="dxa"/>
            <w:bottom w:w="0" w:type="dxa"/>
          </w:tblCellMar>
        </w:tblPrEx>
        <w:trPr>
          <w:trHeight w:hRule="exact" w:val="278"/>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rPr>
                <w:rStyle w:val="Gvdemetni65pttalik0ptbolukbraklyor"/>
              </w:rPr>
              <w:t>1.</w:t>
            </w:r>
            <w:r>
              <w:t xml:space="preserve"> 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Soğanlı</w:t>
            </w:r>
          </w:p>
          <w:p w:rsidR="003313FE" w:rsidRDefault="003313FE" w:rsidP="003313FE">
            <w:pPr>
              <w:pStyle w:val="Gvdemetni0"/>
              <w:shd w:val="clear" w:color="auto" w:fill="auto"/>
              <w:spacing w:line="150" w:lineRule="exact"/>
              <w:ind w:left="100"/>
              <w:jc w:val="left"/>
            </w:pPr>
            <w:r>
              <w:t>Yörük</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133</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89</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Tarla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2.859,99</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128.699,55</w:t>
            </w:r>
          </w:p>
        </w:tc>
      </w:tr>
      <w:tr w:rsidR="003313FE" w:rsidTr="003313FE">
        <w:tblPrEx>
          <w:tblCellMar>
            <w:top w:w="0" w:type="dxa"/>
            <w:bottom w:w="0" w:type="dxa"/>
          </w:tblCellMar>
        </w:tblPrEx>
        <w:trPr>
          <w:trHeight w:hRule="exact" w:val="274"/>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60" w:lineRule="exact"/>
              <w:ind w:left="120"/>
              <w:jc w:val="left"/>
            </w:pPr>
            <w:r>
              <w:rPr>
                <w:rStyle w:val="GvdemetniConstantia8pt0ptbolukbraklyor"/>
              </w:rPr>
              <w:t>2</w:t>
            </w:r>
            <w:r>
              <w:t>.Taşınmaz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34" w:lineRule="exact"/>
              <w:ind w:left="100"/>
              <w:jc w:val="left"/>
            </w:pPr>
            <w:r>
              <w:t>Soğanlı - Yörük</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133</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93</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Tarla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5.695,60</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227.824,00</w:t>
            </w:r>
          </w:p>
        </w:tc>
      </w:tr>
      <w:tr w:rsidR="003313FE" w:rsidTr="003313FE">
        <w:tblPrEx>
          <w:tblCellMar>
            <w:top w:w="0" w:type="dxa"/>
            <w:bottom w:w="0" w:type="dxa"/>
          </w:tblCellMar>
        </w:tblPrEx>
        <w:trPr>
          <w:trHeight w:hRule="exact" w:val="278"/>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t>3-Taşınmaz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Soğanlı</w:t>
            </w:r>
          </w:p>
          <w:p w:rsidR="003313FE" w:rsidRDefault="003313FE" w:rsidP="003313FE">
            <w:pPr>
              <w:pStyle w:val="Gvdemetni0"/>
              <w:shd w:val="clear" w:color="auto" w:fill="auto"/>
              <w:spacing w:line="150" w:lineRule="exact"/>
              <w:ind w:left="100"/>
              <w:jc w:val="left"/>
            </w:pPr>
            <w:r>
              <w:t>Yörük</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133</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94</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Tarla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4.304,13</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323.623,85</w:t>
            </w:r>
          </w:p>
        </w:tc>
      </w:tr>
      <w:tr w:rsidR="003313FE" w:rsidTr="003313FE">
        <w:tblPrEx>
          <w:tblCellMar>
            <w:top w:w="0" w:type="dxa"/>
            <w:bottom w:w="0" w:type="dxa"/>
          </w:tblCellMar>
        </w:tblPrEx>
        <w:trPr>
          <w:trHeight w:hRule="exact" w:val="278"/>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t>4.Taşınmaz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Soğanlı</w:t>
            </w:r>
          </w:p>
          <w:p w:rsidR="003313FE" w:rsidRDefault="003313FE" w:rsidP="003313FE">
            <w:pPr>
              <w:pStyle w:val="Gvdemetni0"/>
              <w:shd w:val="clear" w:color="auto" w:fill="auto"/>
              <w:spacing w:line="150" w:lineRule="exact"/>
              <w:ind w:left="100"/>
              <w:jc w:val="left"/>
            </w:pPr>
            <w:r>
              <w:t>Yörük</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133</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99</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Tarla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1.076,38</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53.819,00</w:t>
            </w:r>
          </w:p>
        </w:tc>
      </w:tr>
      <w:tr w:rsidR="003313FE" w:rsidTr="003313FE">
        <w:tblPrEx>
          <w:tblCellMar>
            <w:top w:w="0" w:type="dxa"/>
            <w:bottom w:w="0" w:type="dxa"/>
          </w:tblCellMar>
        </w:tblPrEx>
        <w:trPr>
          <w:trHeight w:hRule="exact" w:val="278"/>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t>Ö.</w:t>
            </w:r>
            <w:proofErr w:type="spellStart"/>
            <w:r>
              <w:t>Taşmmaz</w:t>
            </w:r>
            <w:proofErr w:type="spellEnd"/>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Soğanlı</w:t>
            </w:r>
          </w:p>
          <w:p w:rsidR="003313FE" w:rsidRDefault="003313FE" w:rsidP="003313FE">
            <w:pPr>
              <w:pStyle w:val="Gvdemetni0"/>
              <w:shd w:val="clear" w:color="auto" w:fill="auto"/>
              <w:spacing w:line="150" w:lineRule="exact"/>
              <w:ind w:left="100"/>
              <w:jc w:val="left"/>
            </w:pPr>
            <w:r>
              <w:t>Yörük</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133</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107</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Tarta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proofErr w:type="gramStart"/>
            <w:r>
              <w:t>2,930,71</w:t>
            </w:r>
            <w:proofErr w:type="gramEnd"/>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117.228,40</w:t>
            </w:r>
          </w:p>
        </w:tc>
      </w:tr>
      <w:tr w:rsidR="003313FE" w:rsidTr="003313FE">
        <w:tblPrEx>
          <w:tblCellMar>
            <w:top w:w="0" w:type="dxa"/>
            <w:bottom w:w="0" w:type="dxa"/>
          </w:tblCellMar>
        </w:tblPrEx>
        <w:trPr>
          <w:trHeight w:hRule="exact" w:val="312"/>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60" w:lineRule="exact"/>
              <w:ind w:left="120"/>
              <w:jc w:val="left"/>
            </w:pPr>
            <w:r>
              <w:rPr>
                <w:rStyle w:val="GvdemetniConstantia8pt0ptbolukbraklyor"/>
              </w:rPr>
              <w:t>6</w:t>
            </w:r>
            <w:r>
              <w:t>-Taşınmaz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proofErr w:type="gramStart"/>
            <w:r>
              <w:t>ören</w:t>
            </w:r>
            <w:proofErr w:type="gramEnd"/>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1667</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Tarla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13.972,00</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167.664,00</w:t>
            </w:r>
          </w:p>
        </w:tc>
      </w:tr>
      <w:tr w:rsidR="003313FE" w:rsidTr="003313FE">
        <w:tblPrEx>
          <w:tblCellMar>
            <w:top w:w="0" w:type="dxa"/>
            <w:bottom w:w="0" w:type="dxa"/>
          </w:tblCellMar>
        </w:tblPrEx>
        <w:trPr>
          <w:trHeight w:hRule="exact" w:val="302"/>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t>7.Taşınmaz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Uzun</w:t>
            </w:r>
          </w:p>
          <w:p w:rsidR="003313FE" w:rsidRDefault="003313FE" w:rsidP="003313FE">
            <w:pPr>
              <w:pStyle w:val="Gvdemetni0"/>
              <w:shd w:val="clear" w:color="auto" w:fill="auto"/>
              <w:spacing w:line="150" w:lineRule="exact"/>
              <w:ind w:left="100"/>
              <w:jc w:val="left"/>
            </w:pPr>
            <w:r>
              <w:t>Mehmet</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901</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96</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Arsa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2.386,31</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238.631,00</w:t>
            </w:r>
          </w:p>
        </w:tc>
      </w:tr>
      <w:tr w:rsidR="003313FE" w:rsidTr="003313FE">
        <w:tblPrEx>
          <w:tblCellMar>
            <w:top w:w="0" w:type="dxa"/>
            <w:bottom w:w="0" w:type="dxa"/>
          </w:tblCellMar>
        </w:tblPrEx>
        <w:trPr>
          <w:trHeight w:hRule="exact" w:val="202"/>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t>S.Taşınmaz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Kirmanlı</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31</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76</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Arsa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121,34</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60" w:lineRule="exact"/>
            </w:pPr>
            <w:r>
              <w:t>(</w:t>
            </w:r>
            <w:r>
              <w:rPr>
                <w:rStyle w:val="GvdemetniConstantia8pt0ptbolukbraklyor"/>
              </w:rPr>
              <w:t>1</w:t>
            </w:r>
            <w:r>
              <w:t>)</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60" w:lineRule="exact"/>
              <w:ind w:left="100"/>
              <w:jc w:val="left"/>
            </w:pPr>
            <w:r>
              <w:rPr>
                <w:rStyle w:val="GvdemetniConstantia8pt0ptbolukbraklyor"/>
              </w:rPr>
              <w:t>2/8</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80.000,00</w:t>
            </w:r>
          </w:p>
        </w:tc>
      </w:tr>
      <w:tr w:rsidR="003313FE" w:rsidTr="003313FE">
        <w:tblPrEx>
          <w:tblCellMar>
            <w:top w:w="0" w:type="dxa"/>
            <w:bottom w:w="0" w:type="dxa"/>
          </w:tblCellMar>
        </w:tblPrEx>
        <w:trPr>
          <w:trHeight w:hRule="exact" w:val="187"/>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20"/>
              <w:jc w:val="left"/>
            </w:pPr>
            <w:r>
              <w:t>S.Taşınmaz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Kirmanlı</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31</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30" w:lineRule="exact"/>
              <w:ind w:left="100"/>
              <w:jc w:val="left"/>
            </w:pPr>
            <w:r>
              <w:rPr>
                <w:rStyle w:val="Gvdemetni65ptKaln0ptbolukbraklyor"/>
              </w:rPr>
              <w:t>76</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Arsa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121,34</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30" w:lineRule="exact"/>
            </w:pPr>
            <w:proofErr w:type="gramStart"/>
            <w:r>
              <w:rPr>
                <w:rStyle w:val="Gvdemetni65pttalik0ptbolukbraklyor"/>
              </w:rPr>
              <w:t>m</w:t>
            </w:r>
            <w:proofErr w:type="gramEnd"/>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60" w:lineRule="exact"/>
              <w:ind w:left="100"/>
              <w:jc w:val="left"/>
            </w:pPr>
            <w:r>
              <w:rPr>
                <w:rStyle w:val="GvdemetniConstantia8pt0ptbolukbraklyor"/>
              </w:rPr>
              <w:t>2/8</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60.000,00</w:t>
            </w:r>
          </w:p>
        </w:tc>
      </w:tr>
      <w:tr w:rsidR="003313FE" w:rsidTr="003313FE">
        <w:tblPrEx>
          <w:tblCellMar>
            <w:top w:w="0" w:type="dxa"/>
            <w:bottom w:w="0" w:type="dxa"/>
          </w:tblCellMar>
        </w:tblPrEx>
        <w:trPr>
          <w:trHeight w:hRule="exact" w:val="202"/>
        </w:trPr>
        <w:tc>
          <w:tcPr>
            <w:tcW w:w="122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60" w:lineRule="exact"/>
              <w:ind w:left="120"/>
              <w:jc w:val="left"/>
            </w:pPr>
            <w:r>
              <w:rPr>
                <w:rStyle w:val="GvdemetniConstantia8pt0ptbolukbraklyor"/>
              </w:rPr>
              <w:t>10</w:t>
            </w:r>
            <w:r>
              <w:t>.Taşınmaz</w:t>
            </w:r>
          </w:p>
        </w:tc>
        <w:tc>
          <w:tcPr>
            <w:tcW w:w="1099"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Kirmanlı</w:t>
            </w:r>
          </w:p>
        </w:tc>
        <w:tc>
          <w:tcPr>
            <w:tcW w:w="58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31</w:t>
            </w:r>
          </w:p>
        </w:tc>
        <w:tc>
          <w:tcPr>
            <w:tcW w:w="994"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76</w:t>
            </w:r>
          </w:p>
        </w:tc>
        <w:tc>
          <w:tcPr>
            <w:tcW w:w="701"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Arsa</w:t>
            </w:r>
          </w:p>
        </w:tc>
        <w:tc>
          <w:tcPr>
            <w:tcW w:w="936"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121,34</w:t>
            </w:r>
          </w:p>
        </w:tc>
        <w:tc>
          <w:tcPr>
            <w:tcW w:w="133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pPr>
            <w:r>
              <w:t>(3)</w:t>
            </w:r>
          </w:p>
        </w:tc>
        <w:tc>
          <w:tcPr>
            <w:tcW w:w="720"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60" w:lineRule="exact"/>
              <w:ind w:left="100"/>
              <w:jc w:val="left"/>
            </w:pPr>
            <w:r>
              <w:rPr>
                <w:rStyle w:val="GvdemetniConstantia8pt0ptbolukbraklyor"/>
              </w:rPr>
              <w:t>2/8</w:t>
            </w:r>
          </w:p>
        </w:tc>
        <w:tc>
          <w:tcPr>
            <w:tcW w:w="787" w:type="dxa"/>
            <w:tcBorders>
              <w:top w:val="single" w:sz="4" w:space="0" w:color="auto"/>
              <w:lef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85.000,00</w:t>
            </w:r>
          </w:p>
        </w:tc>
      </w:tr>
      <w:tr w:rsidR="003313FE" w:rsidTr="003313FE">
        <w:tblPrEx>
          <w:tblCellMar>
            <w:top w:w="0" w:type="dxa"/>
            <w:bottom w:w="0" w:type="dxa"/>
          </w:tblCellMar>
        </w:tblPrEx>
        <w:trPr>
          <w:trHeight w:hRule="exact" w:val="211"/>
        </w:trPr>
        <w:tc>
          <w:tcPr>
            <w:tcW w:w="1224"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60" w:lineRule="exact"/>
              <w:ind w:left="120"/>
              <w:jc w:val="left"/>
            </w:pPr>
            <w:r>
              <w:rPr>
                <w:rStyle w:val="GvdemetniConstantia8pt0ptbolukbraklyor"/>
              </w:rPr>
              <w:t>11</w:t>
            </w:r>
            <w:r>
              <w:t>.Taşınmaz</w:t>
            </w:r>
          </w:p>
        </w:tc>
        <w:tc>
          <w:tcPr>
            <w:tcW w:w="1099"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Kirmanlı</w:t>
            </w:r>
          </w:p>
        </w:tc>
        <w:tc>
          <w:tcPr>
            <w:tcW w:w="581"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50" w:lineRule="exact"/>
            </w:pPr>
            <w:r>
              <w:t>31</w:t>
            </w:r>
          </w:p>
        </w:tc>
        <w:tc>
          <w:tcPr>
            <w:tcW w:w="994"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76</w:t>
            </w:r>
          </w:p>
        </w:tc>
        <w:tc>
          <w:tcPr>
            <w:tcW w:w="701"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Arsa</w:t>
            </w:r>
          </w:p>
        </w:tc>
        <w:tc>
          <w:tcPr>
            <w:tcW w:w="936"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121,34</w:t>
            </w:r>
          </w:p>
        </w:tc>
        <w:tc>
          <w:tcPr>
            <w:tcW w:w="1330"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50" w:lineRule="exact"/>
            </w:pPr>
            <w:r>
              <w:t>(4)</w:t>
            </w:r>
          </w:p>
        </w:tc>
        <w:tc>
          <w:tcPr>
            <w:tcW w:w="720"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60" w:lineRule="exact"/>
              <w:ind w:left="100"/>
              <w:jc w:val="left"/>
            </w:pPr>
            <w:r>
              <w:rPr>
                <w:rStyle w:val="GvdemetniConstantia8pt0ptbolukbraklyor"/>
              </w:rPr>
              <w:t>2/8</w:t>
            </w:r>
          </w:p>
        </w:tc>
        <w:tc>
          <w:tcPr>
            <w:tcW w:w="787" w:type="dxa"/>
            <w:tcBorders>
              <w:top w:val="single" w:sz="4" w:space="0" w:color="auto"/>
              <w:left w:val="single" w:sz="4" w:space="0" w:color="auto"/>
              <w:bottom w:val="single" w:sz="4" w:space="0" w:color="auto"/>
            </w:tcBorders>
            <w:shd w:val="clear" w:color="auto" w:fill="FFFFFF"/>
          </w:tcPr>
          <w:p w:rsidR="003313FE" w:rsidRDefault="003313FE" w:rsidP="003313FE">
            <w:pPr>
              <w:pStyle w:val="Gvdemetni0"/>
              <w:shd w:val="clear" w:color="auto" w:fill="auto"/>
              <w:spacing w:line="150" w:lineRule="exact"/>
              <w:ind w:left="100"/>
              <w:jc w:val="left"/>
            </w:pPr>
            <w:r>
              <w:t>Tam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3313FE" w:rsidRDefault="003313FE" w:rsidP="003313FE">
            <w:pPr>
              <w:pStyle w:val="Gvdemetni0"/>
              <w:shd w:val="clear" w:color="auto" w:fill="auto"/>
              <w:spacing w:line="150" w:lineRule="exact"/>
              <w:ind w:left="100"/>
              <w:jc w:val="left"/>
            </w:pPr>
            <w:proofErr w:type="gramStart"/>
            <w:r>
              <w:t>85,000,00</w:t>
            </w:r>
            <w:proofErr w:type="gramEnd"/>
          </w:p>
        </w:tc>
      </w:tr>
    </w:tbl>
    <w:p w:rsidR="003313FE" w:rsidRDefault="003313FE" w:rsidP="003313FE">
      <w:pPr>
        <w:pStyle w:val="Gvdemetni0"/>
        <w:shd w:val="clear" w:color="auto" w:fill="auto"/>
        <w:spacing w:before="0" w:line="130" w:lineRule="exact"/>
        <w:ind w:left="20" w:right="20" w:firstLine="320"/>
        <w:jc w:val="both"/>
      </w:pPr>
    </w:p>
    <w:p w:rsidR="003313FE" w:rsidRDefault="003313FE" w:rsidP="003313FE">
      <w:pPr>
        <w:pStyle w:val="Gvdemetni0"/>
        <w:framePr w:w="1930" w:h="1675" w:hRule="exact" w:wrap="none" w:vAnchor="page" w:hAnchor="page" w:x="8455" w:y="7108"/>
        <w:shd w:val="clear" w:color="auto" w:fill="auto"/>
        <w:ind w:left="40" w:right="120"/>
      </w:pPr>
      <w:r>
        <w:rPr>
          <w:rStyle w:val="GvdemetniConstantia8pt0ptbolukbraklyor"/>
        </w:rPr>
        <w:t>10</w:t>
      </w:r>
      <w:r>
        <w:t>.</w:t>
      </w:r>
      <w:r>
        <w:rPr>
          <w:rStyle w:val="GvdemetniConstantia8pt0ptbolukbraklyor"/>
        </w:rPr>
        <w:t>00</w:t>
      </w:r>
      <w:r>
        <w:t xml:space="preserve">' dan </w:t>
      </w:r>
      <w:proofErr w:type="gramStart"/>
      <w:r>
        <w:rPr>
          <w:rStyle w:val="GvdemetniConstantia8pt0ptbolukbraklyor"/>
        </w:rPr>
        <w:t>10:10</w:t>
      </w:r>
      <w:proofErr w:type="gramEnd"/>
      <w:r>
        <w:t xml:space="preserve"> a kadar 10:20 den 10:30 a kadar 10:40 dan 10:50 e kadar </w:t>
      </w:r>
      <w:r>
        <w:rPr>
          <w:rStyle w:val="GvdemetniConstantia8pt0ptbolukbraklyor"/>
        </w:rPr>
        <w:t>11:00</w:t>
      </w:r>
      <w:r>
        <w:t xml:space="preserve"> den </w:t>
      </w:r>
      <w:r>
        <w:rPr>
          <w:rStyle w:val="GvdemetniConstantia8pt0ptbolukbraklyor"/>
        </w:rPr>
        <w:t>11:10</w:t>
      </w:r>
      <w:r>
        <w:t xml:space="preserve"> a kadar 11:20 den 11:30 a kadar 11:40 dan 11:50 e kadar 13:10 dan 13:20 e kadar 13:30 dan 13:40 a kadar 13:50 den 14:00 e kadar 14:10 dan 14:20 e kadar 14:30 dan 14:40 a kadar</w:t>
      </w:r>
    </w:p>
    <w:p w:rsidR="003313FE" w:rsidRDefault="003313FE" w:rsidP="003313FE">
      <w:pPr>
        <w:rPr>
          <w:sz w:val="2"/>
          <w:szCs w:val="2"/>
        </w:rPr>
      </w:pPr>
    </w:p>
    <w:p w:rsidR="003313FE" w:rsidRDefault="003313FE" w:rsidP="003313FE">
      <w:pPr>
        <w:pStyle w:val="Gvdemetni0"/>
        <w:shd w:val="clear" w:color="auto" w:fill="auto"/>
        <w:spacing w:before="0" w:line="130" w:lineRule="exact"/>
        <w:ind w:left="20" w:right="20" w:firstLine="320"/>
        <w:jc w:val="both"/>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p>
    <w:p w:rsidR="003313FE" w:rsidRDefault="003313FE" w:rsidP="003313FE">
      <w:pPr>
        <w:pStyle w:val="Gvdemetni0"/>
        <w:shd w:val="clear" w:color="auto" w:fill="auto"/>
        <w:ind w:left="80" w:right="20"/>
      </w:pPr>
      <w:r>
        <w:t xml:space="preserve">1-) </w:t>
      </w:r>
      <w:proofErr w:type="spellStart"/>
      <w:proofErr w:type="gramStart"/>
      <w:r>
        <w:t>Kdz</w:t>
      </w:r>
      <w:proofErr w:type="spellEnd"/>
      <w:r>
        <w:t>.Ereğli</w:t>
      </w:r>
      <w:proofErr w:type="gramEnd"/>
      <w:r>
        <w:t xml:space="preserve"> 2.İcra Müdürlüğümde açık artırma suretiyle yapılacaktır. Bu artırmada tahmin edilen değerin % 60'ını ve</w:t>
      </w:r>
      <w:r>
        <w:br/>
      </w:r>
      <w:proofErr w:type="spellStart"/>
      <w:r>
        <w:t>rüçha</w:t>
      </w:r>
      <w:proofErr w:type="spellEnd"/>
      <w:r>
        <w:t>»</w:t>
      </w:r>
      <w:proofErr w:type="spellStart"/>
      <w:r>
        <w:t>lı</w:t>
      </w:r>
      <w:proofErr w:type="spellEnd"/>
      <w:r>
        <w:t xml:space="preserve">‘alacaklılar varsa alacakları </w:t>
      </w:r>
      <w:proofErr w:type="gramStart"/>
      <w:r>
        <w:t>toplamın;</w:t>
      </w:r>
      <w:proofErr w:type="gramEnd"/>
      <w:r>
        <w:t xml:space="preserve"> ve satış giderlerini geçmek şartı ile ihale olunur. Böyle </w:t>
      </w:r>
      <w:proofErr w:type="spellStart"/>
      <w:r>
        <w:t>bîr</w:t>
      </w:r>
      <w:proofErr w:type="spellEnd"/>
      <w:r>
        <w:t xml:space="preserve"> bedelle alıcı</w:t>
      </w:r>
      <w:r>
        <w:br/>
        <w:t>çıkmazsa en çok artıranın taahhüdü saklı katmak şartıyla,</w:t>
      </w:r>
    </w:p>
    <w:p w:rsidR="003313FE" w:rsidRDefault="003313FE" w:rsidP="003313FE">
      <w:pPr>
        <w:pStyle w:val="Gvdemetni0"/>
        <w:numPr>
          <w:ilvl w:val="0"/>
          <w:numId w:val="7"/>
        </w:numPr>
        <w:shd w:val="clear" w:color="auto" w:fill="auto"/>
        <w:tabs>
          <w:tab w:val="left" w:pos="277"/>
        </w:tabs>
        <w:spacing w:before="0"/>
        <w:ind w:left="80" w:right="20"/>
        <w:jc w:val="both"/>
      </w:pPr>
      <w:r>
        <w:t xml:space="preserve">Satış 17/12/2012 PAZARTESİ günü aynı saatlerde </w:t>
      </w:r>
      <w:proofErr w:type="spellStart"/>
      <w:proofErr w:type="gramStart"/>
      <w:r>
        <w:t>Kdz</w:t>
      </w:r>
      <w:proofErr w:type="spellEnd"/>
      <w:r>
        <w:t>.Ereğli</w:t>
      </w:r>
      <w:proofErr w:type="gramEnd"/>
      <w:r>
        <w:t xml:space="preserve"> 2. icra Müdürlüğü ’</w:t>
      </w:r>
      <w:proofErr w:type="spellStart"/>
      <w:r>
        <w:t>nde</w:t>
      </w:r>
      <w:proofErr w:type="spellEnd"/>
      <w:r>
        <w:t xml:space="preserve"> ikinci artırmaya çıkarılacaktır. Bu</w:t>
      </w:r>
      <w:r>
        <w:br/>
        <w:t xml:space="preserve">arttırmada tahmin edilen kıymetin %40'ını ve satış isteyenin alacağına </w:t>
      </w:r>
      <w:proofErr w:type="spellStart"/>
      <w:r>
        <w:t>rüçham</w:t>
      </w:r>
      <w:proofErr w:type="spellEnd"/>
      <w:r>
        <w:t xml:space="preserve"> olan alacaklar var ise alacakları toplamını</w:t>
      </w:r>
      <w:r>
        <w:br/>
        <w:t>ve satış masraflarını ve paylaştırma masraflarım geçmesi şartı İle en çok artırana ihale olunacaktır. Böyle bir bedelle alıcı</w:t>
      </w:r>
      <w:r>
        <w:br/>
        <w:t>çıkmadığı takdirde satış düşecektir.</w:t>
      </w:r>
    </w:p>
    <w:p w:rsidR="003313FE" w:rsidRDefault="003313FE" w:rsidP="003313FE">
      <w:pPr>
        <w:pStyle w:val="Gvdemetni0"/>
        <w:shd w:val="clear" w:color="auto" w:fill="auto"/>
        <w:tabs>
          <w:tab w:val="left" w:pos="6915"/>
        </w:tabs>
        <w:ind w:left="80" w:right="20"/>
      </w:pPr>
      <w:r>
        <w:t>Z-f Artırmaya iştirak edeceklerin, tahmin edilen değerin % 20'si oranında nakdi “TL” sı veya bu miktar kadar milli bir</w:t>
      </w:r>
      <w:r>
        <w:br/>
        <w:t>bankanın teminat mektubunu vermeleri lâzımdır. Satış peşin para iledir, alıcı istediğinde (10) günü geçmemek üzere</w:t>
      </w:r>
      <w:r>
        <w:br/>
        <w:t xml:space="preserve">mehil verilebilir, </w:t>
      </w:r>
      <w:proofErr w:type="gramStart"/>
      <w:r>
        <w:t>(</w:t>
      </w:r>
      <w:proofErr w:type="gramEnd"/>
      <w:r>
        <w:t>hale karan Damga Vergisi, Katma Değer Vergisinin tamamı</w:t>
      </w:r>
      <w:r>
        <w:tab/>
        <w:t>ve Tapu Harcının % si ve tahliye</w:t>
      </w:r>
    </w:p>
    <w:p w:rsidR="003313FE" w:rsidRDefault="003313FE" w:rsidP="003313FE">
      <w:pPr>
        <w:pStyle w:val="Gvdemetni0"/>
        <w:shd w:val="clear" w:color="auto" w:fill="auto"/>
        <w:ind w:left="80"/>
      </w:pPr>
      <w:proofErr w:type="gramStart"/>
      <w:r>
        <w:t>masrafları</w:t>
      </w:r>
      <w:proofErr w:type="gramEnd"/>
      <w:r>
        <w:t xml:space="preserve"> alıcıya ait olup. Tapu harcının </w:t>
      </w:r>
      <w:r>
        <w:rPr>
          <w:rStyle w:val="Gvdemetni65pttalik0ptbolukbraklyor"/>
        </w:rPr>
        <w:t>Vs,</w:t>
      </w:r>
      <w:r>
        <w:t xml:space="preserve"> si, Tellâliye ve birikmiş vergiler resmi satış bedelinden ödenir.</w:t>
      </w:r>
    </w:p>
    <w:p w:rsidR="003313FE" w:rsidRDefault="003313FE" w:rsidP="003313FE">
      <w:pPr>
        <w:pStyle w:val="Gvdemetni0"/>
        <w:numPr>
          <w:ilvl w:val="0"/>
          <w:numId w:val="8"/>
        </w:numPr>
        <w:shd w:val="clear" w:color="auto" w:fill="auto"/>
        <w:tabs>
          <w:tab w:val="left" w:pos="382"/>
        </w:tabs>
        <w:spacing w:before="0"/>
        <w:ind w:left="80" w:right="20"/>
        <w:jc w:val="both"/>
      </w:pPr>
      <w:r>
        <w:t>)</w:t>
      </w:r>
      <w:r>
        <w:tab/>
        <w:t>İpotek sahibi alacaklılarla diğer ilgilerin (*) bu gayrimenkul üzerindeki haklarını özellikle faiz ve giderlere dair olan</w:t>
      </w:r>
      <w:r>
        <w:br/>
        <w:t>iddialarını dayanağı belgeler ile (15) gün içinde dairemize bildirmeleri lazımdır, aksi takdirde haklan tapu sicil ile sabit</w:t>
      </w:r>
      <w:r>
        <w:br/>
        <w:t>olmadıkça paylaşmadan hariç bırakılacaktır.</w:t>
      </w:r>
    </w:p>
    <w:p w:rsidR="003313FE" w:rsidRDefault="003313FE" w:rsidP="003313FE">
      <w:pPr>
        <w:pStyle w:val="Gvdemetni0"/>
        <w:numPr>
          <w:ilvl w:val="0"/>
          <w:numId w:val="8"/>
        </w:numPr>
        <w:shd w:val="clear" w:color="auto" w:fill="auto"/>
        <w:tabs>
          <w:tab w:val="left" w:pos="368"/>
        </w:tabs>
        <w:spacing w:before="0"/>
        <w:ind w:left="80" w:right="20"/>
        <w:jc w:val="both"/>
      </w:pPr>
      <w:proofErr w:type="gramStart"/>
      <w:r>
        <w:rPr>
          <w:rStyle w:val="Gvdemetni6ptKaln"/>
        </w:rPr>
        <w:t>)</w:t>
      </w:r>
      <w:r>
        <w:tab/>
        <w:t xml:space="preserve">İhaleye katılıp, daha sonra ihale bedelini yatırmamak sureti ite ihalenin feshine sebep olan tüm alıcılar ve kefilleri </w:t>
      </w:r>
      <w:proofErr w:type="spellStart"/>
      <w:r>
        <w:t>tektif</w:t>
      </w:r>
      <w:proofErr w:type="spellEnd"/>
      <w:r>
        <w:br/>
        <w:t xml:space="preserve">ettikleri bedel ile son ihale arasındaki farktan ve diğer zararlardan ve ayrıca temerrüt faizinden </w:t>
      </w:r>
      <w:proofErr w:type="spellStart"/>
      <w:r>
        <w:t>müteselsilen</w:t>
      </w:r>
      <w:proofErr w:type="spellEnd"/>
      <w:r>
        <w:t xml:space="preserve"> mesul</w:t>
      </w:r>
      <w:r>
        <w:br/>
        <w:t>olacaklardır, İhale farkı ve temerrüt faizi ayrıca hükme hacet kalmaksızın Dairemizce tahsil olunacak bu fark, varsa</w:t>
      </w:r>
      <w:r>
        <w:br/>
        <w:t>öncelikle teminat bedelinden alınacaktır.</w:t>
      </w:r>
      <w:proofErr w:type="gramEnd"/>
    </w:p>
    <w:p w:rsidR="003313FE" w:rsidRDefault="003313FE" w:rsidP="003313FE">
      <w:pPr>
        <w:pStyle w:val="Gvdemetni0"/>
        <w:shd w:val="clear" w:color="auto" w:fill="auto"/>
        <w:tabs>
          <w:tab w:val="left" w:pos="363"/>
        </w:tabs>
        <w:ind w:left="80" w:right="20"/>
      </w:pPr>
      <w:r>
        <w:t>S.) Şartname ilân tarihinden itibaren herkesin görebilmesi için dairede açık olup gideri verildiği takdirde isteyen alıcıya bir</w:t>
      </w:r>
      <w:r>
        <w:br/>
        <w:t>örneği gönderilebilir.</w:t>
      </w:r>
    </w:p>
    <w:p w:rsidR="0062734E" w:rsidRPr="003313FE" w:rsidRDefault="003313FE" w:rsidP="003313FE">
      <w:pPr>
        <w:pStyle w:val="Gvdemetni0"/>
        <w:shd w:val="clear" w:color="auto" w:fill="auto"/>
        <w:spacing w:after="127"/>
        <w:ind w:left="80" w:right="20"/>
      </w:pPr>
      <w:r>
        <w:rPr>
          <w:rStyle w:val="GvdemetniConstantia8pt0ptbolukbraklyor"/>
        </w:rPr>
        <w:t>6</w:t>
      </w:r>
      <w:r>
        <w:t>-) Satışı iştirak edenlerin şartnameyi görmüş ve münderecatını kabul etmiş sayılacakları, başkaca bilgi almak</w:t>
      </w:r>
      <w:r>
        <w:br/>
        <w:t>isteyenlerin yukarıdaki dosya numarasıyla müdürlüğümüze başvurmaları IİK. 127.maddesi uyarınca tapuda kayıtlı</w:t>
      </w:r>
      <w:r>
        <w:br/>
        <w:t>olmayan ilgililere bu ilanın tebligat yerine geçeceği ilân olunur.</w:t>
      </w:r>
    </w:p>
    <w:sectPr w:rsidR="0062734E" w:rsidRPr="003313FE" w:rsidSect="0062734E">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F3F" w:rsidRDefault="004B7F3F" w:rsidP="0062734E">
      <w:r>
        <w:separator/>
      </w:r>
    </w:p>
  </w:endnote>
  <w:endnote w:type="continuationSeparator" w:id="0">
    <w:p w:rsidR="004B7F3F" w:rsidRDefault="004B7F3F" w:rsidP="0062734E">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ndara">
    <w:panose1 w:val="020E0502030303020204"/>
    <w:charset w:val="A2"/>
    <w:family w:val="swiss"/>
    <w:pitch w:val="variable"/>
    <w:sig w:usb0="A00002EF" w:usb1="4000204B" w:usb2="00000000" w:usb3="00000000" w:csb0="0000009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F3F" w:rsidRDefault="004B7F3F"/>
  </w:footnote>
  <w:footnote w:type="continuationSeparator" w:id="0">
    <w:p w:rsidR="004B7F3F" w:rsidRDefault="004B7F3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4EB4"/>
    <w:multiLevelType w:val="multilevel"/>
    <w:tmpl w:val="33349C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0637FD"/>
    <w:multiLevelType w:val="multilevel"/>
    <w:tmpl w:val="60CE59A0"/>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9234FB"/>
    <w:multiLevelType w:val="multilevel"/>
    <w:tmpl w:val="85A6D8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2"/>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0C079F"/>
    <w:multiLevelType w:val="multilevel"/>
    <w:tmpl w:val="29ECC804"/>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82606"/>
    <w:multiLevelType w:val="multilevel"/>
    <w:tmpl w:val="0FBE2B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37F93"/>
    <w:multiLevelType w:val="multilevel"/>
    <w:tmpl w:val="F3661534"/>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2"/>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76001B"/>
    <w:multiLevelType w:val="multilevel"/>
    <w:tmpl w:val="93640B64"/>
    <w:lvl w:ilvl="0">
      <w:start w:val="2"/>
      <w:numFmt w:val="decimal"/>
      <w:lvlText w:val="%1."/>
      <w:lvlJc w:val="left"/>
      <w:rPr>
        <w:rFonts w:ascii="Constantia" w:eastAsia="Constantia" w:hAnsi="Constantia" w:cs="Constantia"/>
        <w:b w:val="0"/>
        <w:bCs w:val="0"/>
        <w:i w:val="0"/>
        <w:iCs w:val="0"/>
        <w:smallCaps w:val="0"/>
        <w:strike w:val="0"/>
        <w:color w:val="000000"/>
        <w:spacing w:val="4"/>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6E0F96"/>
    <w:multiLevelType w:val="multilevel"/>
    <w:tmpl w:val="2A0445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1"/>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0"/>
  </w:num>
  <w:num w:numId="5">
    <w:abstractNumId w:val="2"/>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62734E"/>
    <w:rsid w:val="003313FE"/>
    <w:rsid w:val="004B7F3F"/>
    <w:rsid w:val="006273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734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2734E"/>
    <w:rPr>
      <w:color w:val="000080"/>
      <w:u w:val="single"/>
    </w:rPr>
  </w:style>
  <w:style w:type="character" w:customStyle="1" w:styleId="Balk1">
    <w:name w:val="Başlık #1_"/>
    <w:basedOn w:val="VarsaylanParagrafYazTipi"/>
    <w:link w:val="Balk10"/>
    <w:rsid w:val="0062734E"/>
    <w:rPr>
      <w:rFonts w:ascii="Arial" w:eastAsia="Arial" w:hAnsi="Arial" w:cs="Arial"/>
      <w:b w:val="0"/>
      <w:bCs w:val="0"/>
      <w:i w:val="0"/>
      <w:iCs w:val="0"/>
      <w:smallCaps w:val="0"/>
      <w:strike w:val="0"/>
      <w:spacing w:val="2"/>
      <w:w w:val="150"/>
      <w:sz w:val="14"/>
      <w:szCs w:val="14"/>
      <w:u w:val="none"/>
    </w:rPr>
  </w:style>
  <w:style w:type="character" w:customStyle="1" w:styleId="Balk11">
    <w:name w:val="Başlık #1"/>
    <w:basedOn w:val="Balk1"/>
    <w:rsid w:val="0062734E"/>
    <w:rPr>
      <w:color w:val="FFFFFF"/>
      <w:position w:val="0"/>
      <w:lang w:val="tr-TR"/>
    </w:rPr>
  </w:style>
  <w:style w:type="character" w:customStyle="1" w:styleId="Gvdemetni">
    <w:name w:val="Gövde metni_"/>
    <w:basedOn w:val="VarsaylanParagrafYazTipi"/>
    <w:link w:val="Gvdemetni0"/>
    <w:rsid w:val="0062734E"/>
    <w:rPr>
      <w:rFonts w:ascii="Bookman Old Style" w:eastAsia="Bookman Old Style" w:hAnsi="Bookman Old Style" w:cs="Bookman Old Style"/>
      <w:b w:val="0"/>
      <w:bCs w:val="0"/>
      <w:i w:val="0"/>
      <w:iCs w:val="0"/>
      <w:smallCaps w:val="0"/>
      <w:strike w:val="0"/>
      <w:spacing w:val="-1"/>
      <w:sz w:val="13"/>
      <w:szCs w:val="13"/>
      <w:u w:val="none"/>
    </w:rPr>
  </w:style>
  <w:style w:type="character" w:customStyle="1" w:styleId="Gvdemetnitalik0ptbolukbraklyor">
    <w:name w:val="Gövde metni + İtalik;0 pt boşluk bırakılıyor"/>
    <w:basedOn w:val="Gvdemetni"/>
    <w:rsid w:val="0062734E"/>
    <w:rPr>
      <w:i/>
      <w:iCs/>
      <w:color w:val="000000"/>
      <w:spacing w:val="5"/>
      <w:w w:val="100"/>
      <w:position w:val="0"/>
      <w:lang w:val="tr-TR"/>
    </w:rPr>
  </w:style>
  <w:style w:type="character" w:customStyle="1" w:styleId="GvdemetniKaln0ptbolukbraklyor120lek">
    <w:name w:val="Gövde metni + Kalın;0 pt boşluk bırakılıyor;120% ölçek"/>
    <w:basedOn w:val="Gvdemetni"/>
    <w:rsid w:val="0062734E"/>
    <w:rPr>
      <w:b/>
      <w:bCs/>
      <w:color w:val="000000"/>
      <w:spacing w:val="0"/>
      <w:w w:val="120"/>
      <w:position w:val="0"/>
    </w:rPr>
  </w:style>
  <w:style w:type="character" w:customStyle="1" w:styleId="Gvdemetni0ptbolukbraklyor">
    <w:name w:val="Gövde metni + 0 pt boşluk bırakılıyor"/>
    <w:basedOn w:val="Gvdemetni"/>
    <w:rsid w:val="0062734E"/>
    <w:rPr>
      <w:color w:val="000000"/>
      <w:spacing w:val="0"/>
      <w:w w:val="100"/>
      <w:position w:val="0"/>
    </w:rPr>
  </w:style>
  <w:style w:type="character" w:customStyle="1" w:styleId="GvdemetniCandara7pt0ptbolukbraklyor">
    <w:name w:val="Gövde metni + Candara;7 pt;0 pt boşluk bırakılıyor"/>
    <w:basedOn w:val="Gvdemetni"/>
    <w:rsid w:val="0062734E"/>
    <w:rPr>
      <w:rFonts w:ascii="Candara" w:eastAsia="Candara" w:hAnsi="Candara" w:cs="Candara"/>
      <w:color w:val="000000"/>
      <w:spacing w:val="0"/>
      <w:w w:val="100"/>
      <w:position w:val="0"/>
      <w:sz w:val="14"/>
      <w:szCs w:val="14"/>
    </w:rPr>
  </w:style>
  <w:style w:type="paragraph" w:customStyle="1" w:styleId="Balk10">
    <w:name w:val="Başlık #1"/>
    <w:basedOn w:val="Normal"/>
    <w:link w:val="Balk1"/>
    <w:rsid w:val="0062734E"/>
    <w:pPr>
      <w:shd w:val="clear" w:color="auto" w:fill="FFFFFF"/>
      <w:spacing w:after="180" w:line="206" w:lineRule="exact"/>
      <w:jc w:val="center"/>
      <w:outlineLvl w:val="0"/>
    </w:pPr>
    <w:rPr>
      <w:rFonts w:ascii="Arial" w:eastAsia="Arial" w:hAnsi="Arial" w:cs="Arial"/>
      <w:spacing w:val="2"/>
      <w:w w:val="150"/>
      <w:sz w:val="14"/>
      <w:szCs w:val="14"/>
    </w:rPr>
  </w:style>
  <w:style w:type="paragraph" w:customStyle="1" w:styleId="Gvdemetni0">
    <w:name w:val="Gövde metni"/>
    <w:basedOn w:val="Normal"/>
    <w:link w:val="Gvdemetni"/>
    <w:rsid w:val="0062734E"/>
    <w:pPr>
      <w:shd w:val="clear" w:color="auto" w:fill="FFFFFF"/>
      <w:spacing w:before="180" w:line="149" w:lineRule="exact"/>
      <w:jc w:val="center"/>
    </w:pPr>
    <w:rPr>
      <w:rFonts w:ascii="Bookman Old Style" w:eastAsia="Bookman Old Style" w:hAnsi="Bookman Old Style" w:cs="Bookman Old Style"/>
      <w:spacing w:val="-1"/>
      <w:sz w:val="13"/>
      <w:szCs w:val="13"/>
    </w:rPr>
  </w:style>
  <w:style w:type="character" w:customStyle="1" w:styleId="GvdemetniConstantia8pt0ptbolukbraklyor">
    <w:name w:val="Gövde metni + Constantia;8 pt;0 pt boşluk bırakılıyor"/>
    <w:basedOn w:val="Gvdemetni"/>
    <w:rsid w:val="003313FE"/>
    <w:rPr>
      <w:rFonts w:ascii="Constantia" w:eastAsia="Constantia" w:hAnsi="Constantia" w:cs="Constantia"/>
      <w:color w:val="000000"/>
      <w:spacing w:val="4"/>
      <w:w w:val="100"/>
      <w:position w:val="0"/>
      <w:sz w:val="16"/>
      <w:szCs w:val="16"/>
      <w:lang w:val="tr-TR"/>
    </w:rPr>
  </w:style>
  <w:style w:type="character" w:customStyle="1" w:styleId="Gvdemetni65pttalik0ptbolukbraklyor">
    <w:name w:val="Gövde metni + 6;5 pt;İtalik;0 pt boşluk bırakılıyor"/>
    <w:basedOn w:val="Gvdemetni"/>
    <w:rsid w:val="003313FE"/>
    <w:rPr>
      <w:i/>
      <w:iCs/>
      <w:color w:val="000000"/>
      <w:spacing w:val="-15"/>
      <w:w w:val="100"/>
      <w:position w:val="0"/>
      <w:lang w:val="tr-TR"/>
    </w:rPr>
  </w:style>
  <w:style w:type="character" w:customStyle="1" w:styleId="Gvdemetni65ptKaln0ptbolukbraklyor">
    <w:name w:val="Gövde metni + 6;5 pt;Kalın;0 pt boşluk bırakılıyor"/>
    <w:basedOn w:val="Gvdemetni"/>
    <w:rsid w:val="003313FE"/>
    <w:rPr>
      <w:b/>
      <w:bCs/>
      <w:color w:val="000000"/>
      <w:spacing w:val="0"/>
      <w:w w:val="100"/>
      <w:position w:val="0"/>
      <w:lang w:val="tr-TR"/>
    </w:rPr>
  </w:style>
  <w:style w:type="character" w:customStyle="1" w:styleId="Gvdemetni2">
    <w:name w:val="Gövde metni (2)_"/>
    <w:basedOn w:val="VarsaylanParagrafYazTipi"/>
    <w:rsid w:val="003313FE"/>
    <w:rPr>
      <w:rFonts w:ascii="Bookman Old Style" w:eastAsia="Bookman Old Style" w:hAnsi="Bookman Old Style" w:cs="Bookman Old Style"/>
      <w:b w:val="0"/>
      <w:bCs w:val="0"/>
      <w:i w:val="0"/>
      <w:iCs w:val="0"/>
      <w:smallCaps w:val="0"/>
      <w:strike w:val="0"/>
      <w:spacing w:val="5"/>
      <w:sz w:val="15"/>
      <w:szCs w:val="15"/>
      <w:u w:val="none"/>
    </w:rPr>
  </w:style>
  <w:style w:type="character" w:customStyle="1" w:styleId="Gvdemetni20">
    <w:name w:val="Gövde metni (2)"/>
    <w:basedOn w:val="Gvdemetni2"/>
    <w:rsid w:val="003313FE"/>
    <w:rPr>
      <w:color w:val="000000"/>
      <w:w w:val="100"/>
      <w:position w:val="0"/>
      <w:u w:val="single"/>
      <w:lang w:val="tr-TR"/>
    </w:rPr>
  </w:style>
  <w:style w:type="character" w:customStyle="1" w:styleId="indekiler">
    <w:name w:val="İçindekiler_"/>
    <w:basedOn w:val="VarsaylanParagrafYazTipi"/>
    <w:link w:val="indekiler0"/>
    <w:rsid w:val="003313FE"/>
    <w:rPr>
      <w:rFonts w:ascii="Bookman Old Style" w:eastAsia="Bookman Old Style" w:hAnsi="Bookman Old Style" w:cs="Bookman Old Style"/>
      <w:spacing w:val="-2"/>
      <w:sz w:val="15"/>
      <w:szCs w:val="15"/>
      <w:shd w:val="clear" w:color="auto" w:fill="FFFFFF"/>
    </w:rPr>
  </w:style>
  <w:style w:type="character" w:customStyle="1" w:styleId="indekilerConstantia8pt0ptbolukbraklyor">
    <w:name w:val="İçindekiler + Constantia;8 pt;0 pt boşluk bırakılıyor"/>
    <w:basedOn w:val="indekiler"/>
    <w:rsid w:val="003313FE"/>
    <w:rPr>
      <w:rFonts w:ascii="Constantia" w:eastAsia="Constantia" w:hAnsi="Constantia" w:cs="Constantia"/>
      <w:color w:val="000000"/>
      <w:spacing w:val="4"/>
      <w:w w:val="100"/>
      <w:position w:val="0"/>
      <w:sz w:val="16"/>
      <w:szCs w:val="16"/>
    </w:rPr>
  </w:style>
  <w:style w:type="character" w:customStyle="1" w:styleId="indekiler65pttalik0ptbolukbraklyor">
    <w:name w:val="İçindekiler + 6;5 pt;İtalik;0 pt boşluk bırakılıyor"/>
    <w:basedOn w:val="indekiler"/>
    <w:rsid w:val="003313FE"/>
    <w:rPr>
      <w:i/>
      <w:iCs/>
      <w:color w:val="000000"/>
      <w:spacing w:val="-15"/>
      <w:w w:val="100"/>
      <w:position w:val="0"/>
      <w:sz w:val="13"/>
      <w:szCs w:val="13"/>
    </w:rPr>
  </w:style>
  <w:style w:type="character" w:customStyle="1" w:styleId="Gvdemetni6ptKaln">
    <w:name w:val="Gövde metni + 6 pt;Kalın"/>
    <w:basedOn w:val="Gvdemetni"/>
    <w:rsid w:val="003313FE"/>
    <w:rPr>
      <w:b/>
      <w:bCs/>
      <w:color w:val="000000"/>
      <w:spacing w:val="-2"/>
      <w:w w:val="100"/>
      <w:position w:val="0"/>
      <w:sz w:val="12"/>
      <w:szCs w:val="12"/>
      <w:lang w:val="tr-TR"/>
    </w:rPr>
  </w:style>
  <w:style w:type="character" w:customStyle="1" w:styleId="Gvdemetni3">
    <w:name w:val="Gövde metni (3)_"/>
    <w:basedOn w:val="VarsaylanParagrafYazTipi"/>
    <w:rsid w:val="003313FE"/>
    <w:rPr>
      <w:rFonts w:ascii="Bookman Old Style" w:eastAsia="Bookman Old Style" w:hAnsi="Bookman Old Style" w:cs="Bookman Old Style"/>
      <w:b/>
      <w:bCs/>
      <w:i w:val="0"/>
      <w:iCs w:val="0"/>
      <w:smallCaps w:val="0"/>
      <w:strike w:val="0"/>
      <w:spacing w:val="-2"/>
      <w:sz w:val="14"/>
      <w:szCs w:val="14"/>
      <w:u w:val="none"/>
    </w:rPr>
  </w:style>
  <w:style w:type="character" w:customStyle="1" w:styleId="Gvdemetni30">
    <w:name w:val="Gövde metni (3)"/>
    <w:basedOn w:val="Gvdemetni3"/>
    <w:rsid w:val="003313FE"/>
    <w:rPr>
      <w:color w:val="000000"/>
      <w:w w:val="100"/>
      <w:position w:val="0"/>
      <w:u w:val="single"/>
      <w:lang w:val="tr-TR"/>
    </w:rPr>
  </w:style>
  <w:style w:type="character" w:customStyle="1" w:styleId="Gvdemetni4">
    <w:name w:val="Gövde metni (4)_"/>
    <w:basedOn w:val="VarsaylanParagrafYazTipi"/>
    <w:link w:val="Gvdemetni40"/>
    <w:rsid w:val="003313FE"/>
    <w:rPr>
      <w:rFonts w:ascii="Verdana" w:eastAsia="Verdana" w:hAnsi="Verdana" w:cs="Verdana"/>
      <w:b/>
      <w:bCs/>
      <w:spacing w:val="-4"/>
      <w:sz w:val="13"/>
      <w:szCs w:val="13"/>
      <w:shd w:val="clear" w:color="auto" w:fill="FFFFFF"/>
    </w:rPr>
  </w:style>
  <w:style w:type="character" w:customStyle="1" w:styleId="GvdemetniConstantia65pt0ptbolukbraklyor">
    <w:name w:val="Gövde metni + Constantia;6;5 pt;0 pt boşluk bırakılıyor"/>
    <w:basedOn w:val="Gvdemetni"/>
    <w:rsid w:val="003313FE"/>
    <w:rPr>
      <w:rFonts w:ascii="Constantia" w:eastAsia="Constantia" w:hAnsi="Constantia" w:cs="Constantia"/>
      <w:color w:val="000000"/>
      <w:spacing w:val="1"/>
      <w:w w:val="100"/>
      <w:position w:val="0"/>
      <w:lang w:val="tr-TR"/>
    </w:rPr>
  </w:style>
  <w:style w:type="paragraph" w:customStyle="1" w:styleId="indekiler0">
    <w:name w:val="İçindekiler"/>
    <w:basedOn w:val="Normal"/>
    <w:link w:val="indekiler"/>
    <w:rsid w:val="003313FE"/>
    <w:pPr>
      <w:shd w:val="clear" w:color="auto" w:fill="FFFFFF"/>
      <w:spacing w:line="149" w:lineRule="exact"/>
      <w:jc w:val="both"/>
    </w:pPr>
    <w:rPr>
      <w:rFonts w:ascii="Bookman Old Style" w:eastAsia="Bookman Old Style" w:hAnsi="Bookman Old Style" w:cs="Bookman Old Style"/>
      <w:color w:val="auto"/>
      <w:spacing w:val="-2"/>
      <w:sz w:val="15"/>
      <w:szCs w:val="15"/>
    </w:rPr>
  </w:style>
  <w:style w:type="paragraph" w:customStyle="1" w:styleId="Gvdemetni40">
    <w:name w:val="Gövde metni (4)"/>
    <w:basedOn w:val="Normal"/>
    <w:link w:val="Gvdemetni4"/>
    <w:rsid w:val="003313FE"/>
    <w:pPr>
      <w:shd w:val="clear" w:color="auto" w:fill="FFFFFF"/>
      <w:spacing w:line="0" w:lineRule="atLeast"/>
    </w:pPr>
    <w:rPr>
      <w:rFonts w:ascii="Verdana" w:eastAsia="Verdana" w:hAnsi="Verdana" w:cs="Verdana"/>
      <w:b/>
      <w:bCs/>
      <w:color w:val="auto"/>
      <w:spacing w:val="-4"/>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2012-10-25T08:07:00Z</dcterms:created>
  <dcterms:modified xsi:type="dcterms:W3CDTF">2012-10-25T08:13:00Z</dcterms:modified>
</cp:coreProperties>
</file>