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77" w:rsidRDefault="00CC64AD">
      <w:pPr>
        <w:pStyle w:val="Gvdemetni20"/>
        <w:framePr w:w="7728" w:h="10718" w:hRule="exact" w:wrap="none" w:vAnchor="page" w:hAnchor="page" w:x="378" w:y="583"/>
        <w:shd w:val="clear" w:color="auto" w:fill="auto"/>
        <w:ind w:right="20"/>
      </w:pPr>
      <w:r>
        <w:t>YENİ ADANA İMAR İNŞAAT TİCARET A. $.</w:t>
      </w:r>
    </w:p>
    <w:p w:rsidR="00275B77" w:rsidRDefault="00CC64AD">
      <w:pPr>
        <w:pStyle w:val="Gvdemetni20"/>
        <w:framePr w:w="7728" w:h="10718" w:hRule="exact" w:wrap="none" w:vAnchor="page" w:hAnchor="page" w:x="378" w:y="583"/>
        <w:shd w:val="clear" w:color="auto" w:fill="auto"/>
        <w:spacing w:after="139"/>
        <w:ind w:right="20"/>
      </w:pPr>
      <w:r>
        <w:t xml:space="preserve">GENEL MÜDÜRLÜĞÜNDEN Adana ili, </w:t>
      </w:r>
      <w:proofErr w:type="spellStart"/>
      <w:r>
        <w:t>Sanhamzalı</w:t>
      </w:r>
      <w:proofErr w:type="spellEnd"/>
      <w:r>
        <w:t xml:space="preserve"> köyü, 2263 ada, 1 parselde, </w:t>
      </w:r>
      <w:proofErr w:type="gramStart"/>
      <w:r>
        <w:t>104.60700</w:t>
      </w:r>
      <w:proofErr w:type="gramEnd"/>
      <w:r>
        <w:t xml:space="preserve"> m</w:t>
      </w:r>
      <w:r>
        <w:rPr>
          <w:vertAlign w:val="superscript"/>
        </w:rPr>
        <w:t>2</w:t>
      </w:r>
      <w:r>
        <w:t xml:space="preserve"> </w:t>
      </w:r>
      <w:proofErr w:type="spellStart"/>
      <w:r>
        <w:t>ytizolaimlü</w:t>
      </w:r>
      <w:proofErr w:type="spellEnd"/>
      <w:r>
        <w:t xml:space="preserve"> taşınmaz malın üzerinde bulunan Nakliyatçılar Sitesi Otoparkının Kiralanması İhalesi</w:t>
      </w:r>
    </w:p>
    <w:p w:rsidR="00275B77" w:rsidRDefault="00CC64AD">
      <w:pPr>
        <w:pStyle w:val="Gvdemetni30"/>
        <w:framePr w:w="7728" w:h="10718" w:hRule="exact" w:wrap="none" w:vAnchor="page" w:hAnchor="page" w:x="378" w:y="583"/>
        <w:shd w:val="clear" w:color="auto" w:fill="auto"/>
        <w:spacing w:before="0"/>
        <w:ind w:left="160"/>
      </w:pPr>
      <w:r>
        <w:t>(OTOPARK KİRALAMA) İHALE İLANI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160"/>
      </w:pPr>
      <w:r>
        <w:t>İHALENİN KONUSU VE SEKLİ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160" w:right="20" w:firstLine="0"/>
      </w:pPr>
      <w:r>
        <w:t xml:space="preserve">a-) Adana ili, </w:t>
      </w:r>
      <w:proofErr w:type="spellStart"/>
      <w:r>
        <w:t>Sarıhamzalı</w:t>
      </w:r>
      <w:proofErr w:type="spellEnd"/>
      <w:r>
        <w:t xml:space="preserve"> köyü, 2263 ada, 1 parselde, </w:t>
      </w:r>
      <w:proofErr w:type="gramStart"/>
      <w:r>
        <w:t>104.60700</w:t>
      </w:r>
      <w:proofErr w:type="gramEnd"/>
      <w:r>
        <w:t xml:space="preserve"> m</w:t>
      </w:r>
      <w:r>
        <w:rPr>
          <w:vertAlign w:val="superscript"/>
        </w:rPr>
        <w:t>2</w:t>
      </w:r>
      <w:r>
        <w:t xml:space="preserve"> yüzölçümlü ve Yeni Adana İmar İnşaat Ticaret Anonim </w:t>
      </w:r>
      <w:proofErr w:type="spellStart"/>
      <w:r>
        <w:t>Sirketı'ne</w:t>
      </w:r>
      <w:proofErr w:type="spellEnd"/>
      <w:r>
        <w:t xml:space="preserve"> ait taşınmaz malın üzerinde bulunan Nakliyatçılar Sitesi Otopark'ının 2 (İki) yıllığına Kiraya veril</w:t>
      </w:r>
      <w:r>
        <w:t>mesi ihalesidir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right="20" w:firstLine="0"/>
        <w:jc w:val="center"/>
      </w:pPr>
      <w:r>
        <w:t>b-) Kiralama ihalesi kapalı zarf teklif alma ve acık artırma usulü ile yapılacaktır Kapalı Zarf Teklif veren isteklilere teklif zarflarının açılarak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160" w:firstLine="0"/>
      </w:pPr>
      <w:proofErr w:type="gramStart"/>
      <w:r>
        <w:t>değerlendirilmesini</w:t>
      </w:r>
      <w:proofErr w:type="gramEnd"/>
      <w:r>
        <w:t xml:space="preserve"> müteakip, ekonomik yeterliliği sağlayan istekliler arasında İhale </w:t>
      </w:r>
      <w:r>
        <w:t>gününde acık artırma yapılacaktır.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right="20" w:firstLine="0"/>
        <w:jc w:val="center"/>
      </w:pPr>
      <w:r>
        <w:t>c-) Kiralama İhalesinin 2 (iki) yıl için Muhammen Bedeli (KDV hariç) 720.000TL (</w:t>
      </w:r>
      <w:proofErr w:type="spellStart"/>
      <w:r>
        <w:t>YediyüzyirmibinTürkUrası</w:t>
      </w:r>
      <w:proofErr w:type="spellEnd"/>
      <w:r>
        <w:t>) ’</w:t>
      </w:r>
      <w:proofErr w:type="spellStart"/>
      <w:r>
        <w:t>dir</w:t>
      </w:r>
      <w:proofErr w:type="spellEnd"/>
      <w:r>
        <w:t xml:space="preserve"> ilk yıl kira bedeli ihale bedeline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160" w:firstLine="0"/>
      </w:pPr>
      <w:proofErr w:type="gramStart"/>
      <w:r>
        <w:t>göre</w:t>
      </w:r>
      <w:proofErr w:type="gramEnd"/>
      <w:r>
        <w:t xml:space="preserve"> hesaplanacak olup, 2Yıl OFE (üretici fiyat endeksi) üzerinden hesaplan</w:t>
      </w:r>
      <w:r>
        <w:t>acak artış oranına göre tespit edilecektir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160" w:firstLine="0"/>
      </w:pPr>
      <w:r>
        <w:t>d-) Şirketimiz kiralama ihalesini yapıp yapmamakta serbesttir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160"/>
      </w:pPr>
      <w:r>
        <w:t>İHALENİN ŞARTNAMESİNİN TEMİNİ VE BEDELİ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right="20" w:firstLine="0"/>
        <w:jc w:val="center"/>
      </w:pPr>
      <w:r>
        <w:t>İhaleye iştirak edecek gerçek ve tüzel kişiler ihale şartnamesini 50000-TL karşılığında 4.maddede belirtilen ad</w:t>
      </w:r>
      <w:r>
        <w:t>resimizden temin edebilirler.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160"/>
      </w:pPr>
      <w:r>
        <w:t>GECİCİ TEMİNAT MİKTARI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160" w:right="20" w:firstLine="0"/>
      </w:pPr>
      <w:r>
        <w:t xml:space="preserve">İhaleye iştirak edecek gerçek ve tüzel kişiler teklif ettikleri bedelin % </w:t>
      </w:r>
      <w:proofErr w:type="spellStart"/>
      <w:r>
        <w:t>îünden</w:t>
      </w:r>
      <w:proofErr w:type="spellEnd"/>
      <w:r>
        <w:t xml:space="preserve"> az olmamak Özere kendi belirleyecekleri tutarda </w:t>
      </w:r>
      <w:proofErr w:type="spellStart"/>
      <w:r>
        <w:t>geclci</w:t>
      </w:r>
      <w:proofErr w:type="spellEnd"/>
      <w:r>
        <w:t xml:space="preserve"> temi</w:t>
      </w:r>
      <w:r>
        <w:softHyphen/>
        <w:t xml:space="preserve">nat vereceklerdir. Teklif edilen bedelin %3îınden az </w:t>
      </w:r>
      <w:proofErr w:type="spellStart"/>
      <w:r>
        <w:t>gecici</w:t>
      </w:r>
      <w:proofErr w:type="spellEnd"/>
      <w:r>
        <w:t xml:space="preserve"> te</w:t>
      </w:r>
      <w:r>
        <w:t>minat veren isteklilerin teklifleri değerlendirme dışı bırakılacaktır.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160"/>
      </w:pPr>
      <w:r>
        <w:t>İHALENİN SAATİ, YERİ ve EVRAKLARIN TESLİM SÜRESİ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720" w:right="20" w:firstLine="0"/>
        <w:jc w:val="left"/>
      </w:pPr>
      <w:r>
        <w:t>a-) Kiralama İhalesi şirketimizin; Belediye evleri mahallesi 84298 sokak no-, 21 A/l blok 01160 Çukurova / ADANA adresinde yapılacaktır.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720" w:right="340" w:firstLine="0"/>
        <w:jc w:val="left"/>
      </w:pPr>
      <w:r>
        <w:t xml:space="preserve">b-) Kiralama İhalesi </w:t>
      </w:r>
      <w:proofErr w:type="gramStart"/>
      <w:r>
        <w:t>24/12/2012</w:t>
      </w:r>
      <w:proofErr w:type="gramEnd"/>
      <w:r>
        <w:t xml:space="preserve"> tarihine rastlayan Pazartesi günü saat 11:00 da yapılacak olup, aynı gün saat 14:00’ da acık artırma yapılacaktır</w:t>
      </w:r>
    </w:p>
    <w:p w:rsidR="00275B77" w:rsidRDefault="00CC64AD">
      <w:pPr>
        <w:pStyle w:val="Gvdemetni0"/>
        <w:framePr w:w="7728" w:h="10718" w:hRule="exact" w:wrap="none" w:vAnchor="page" w:hAnchor="page" w:x="378" w:y="583"/>
        <w:shd w:val="clear" w:color="auto" w:fill="auto"/>
        <w:ind w:left="720" w:right="20" w:firstLine="0"/>
        <w:jc w:val="left"/>
      </w:pPr>
      <w:r>
        <w:t xml:space="preserve">c-) İhaleye katılacakların evraklarım: şirketimizin Belediye evleri mahallesi 84298 sokak </w:t>
      </w:r>
      <w:proofErr w:type="spellStart"/>
      <w:r>
        <w:t>na</w:t>
      </w:r>
      <w:proofErr w:type="spellEnd"/>
      <w:r>
        <w:t xml:space="preserve"> 21 A/l blok 0116</w:t>
      </w:r>
      <w:r>
        <w:t xml:space="preserve">0 Çukurova / ADANA adresinde Yazı İsleri Evrak Kayıt Servisine ihale günü saat </w:t>
      </w:r>
      <w:proofErr w:type="spellStart"/>
      <w:r>
        <w:t>KHJa</w:t>
      </w:r>
      <w:proofErr w:type="spellEnd"/>
      <w:r>
        <w:t xml:space="preserve"> kadar vermeleri zorunludur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160"/>
      </w:pPr>
      <w:r>
        <w:t>İSTEKLİ GERÇEK Kİ$İ İSE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280"/>
        </w:tabs>
        <w:ind w:left="160" w:firstLine="0"/>
      </w:pPr>
      <w:r>
        <w:t xml:space="preserve">Kanuni </w:t>
      </w:r>
      <w:proofErr w:type="gramStart"/>
      <w:r>
        <w:t>ikametgahı</w:t>
      </w:r>
      <w:proofErr w:type="gramEnd"/>
      <w:r>
        <w:t xml:space="preserve"> olması,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299"/>
          <w:tab w:val="left" w:pos="4048"/>
        </w:tabs>
        <w:ind w:left="160" w:firstLine="0"/>
      </w:pPr>
      <w:r>
        <w:t>İhaleye katılabilmek için dilekçe,</w:t>
      </w:r>
      <w:r>
        <w:tab/>
      </w:r>
      <w:r>
        <w:rPr>
          <w:vertAlign w:val="superscript"/>
        </w:rPr>
        <w:t>a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04"/>
        </w:tabs>
        <w:ind w:left="160" w:firstLine="0"/>
      </w:pPr>
      <w:proofErr w:type="gramStart"/>
      <w:r>
        <w:t>Vekaleten</w:t>
      </w:r>
      <w:proofErr w:type="gramEnd"/>
      <w:r>
        <w:t xml:space="preserve"> iştirak ediyorsa yetkili olduğuna dair noterden </w:t>
      </w:r>
      <w:r>
        <w:t>vekaletname İle imza beyanı,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18"/>
        </w:tabs>
        <w:ind w:left="160" w:firstLine="0"/>
      </w:pPr>
      <w:r>
        <w:t>Nüfus cüzdanı sureti,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04"/>
        </w:tabs>
        <w:ind w:left="160" w:firstLine="0"/>
      </w:pPr>
      <w:r>
        <w:t xml:space="preserve">İhale </w:t>
      </w:r>
      <w:proofErr w:type="spellStart"/>
      <w:r>
        <w:t>sartnamesi</w:t>
      </w:r>
      <w:proofErr w:type="spellEnd"/>
      <w:r>
        <w:t xml:space="preserve"> satın aldığını belirten makbuz aslı.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09"/>
        </w:tabs>
        <w:ind w:left="160" w:firstLine="0"/>
      </w:pPr>
      <w:proofErr w:type="spellStart"/>
      <w:r>
        <w:t>Gecici</w:t>
      </w:r>
      <w:proofErr w:type="spellEnd"/>
      <w:r>
        <w:t xml:space="preserve"> teminatın ödendiğine dair makbuz veya limit </w:t>
      </w:r>
      <w:proofErr w:type="gramStart"/>
      <w:r>
        <w:t>dahili</w:t>
      </w:r>
      <w:proofErr w:type="gramEnd"/>
      <w:r>
        <w:t xml:space="preserve"> banka teminat mektubu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299"/>
        </w:tabs>
        <w:ind w:left="160" w:firstLine="0"/>
      </w:pPr>
      <w:r>
        <w:t>En az 250 (</w:t>
      </w:r>
      <w:proofErr w:type="spellStart"/>
      <w:r>
        <w:t>ikiyüzelli</w:t>
      </w:r>
      <w:proofErr w:type="spellEnd"/>
      <w:r>
        <w:t>) aradık otopark İşletmeciliği yaptıklarına dair b</w:t>
      </w:r>
      <w:r>
        <w:t>elge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14"/>
        </w:tabs>
        <w:ind w:left="160" w:firstLine="0"/>
      </w:pPr>
      <w:r>
        <w:t>İhale tarihi itibariyle SGK ve Vergi dairesinden alınacak borcu yoktur (</w:t>
      </w:r>
      <w:proofErr w:type="spellStart"/>
      <w:r>
        <w:t>sözlesme</w:t>
      </w:r>
      <w:proofErr w:type="spellEnd"/>
      <w:r>
        <w:t xml:space="preserve"> imzalanmadan önce şirketimize teslim edilecektir) yazışı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314"/>
        </w:tabs>
        <w:ind w:left="160" w:firstLine="0"/>
      </w:pPr>
      <w:proofErr w:type="gramStart"/>
      <w:r>
        <w:t>Devlet ihalelerine katılmaktan yasaklı olmadığına dair yazılı beyanı.</w:t>
      </w:r>
      <w:proofErr w:type="gramEnd"/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2"/>
        </w:numPr>
        <w:shd w:val="clear" w:color="auto" w:fill="auto"/>
        <w:tabs>
          <w:tab w:val="left" w:pos="529"/>
        </w:tabs>
        <w:ind w:left="420" w:right="20"/>
      </w:pPr>
      <w:proofErr w:type="spellStart"/>
      <w:r>
        <w:t>llan</w:t>
      </w:r>
      <w:proofErr w:type="spellEnd"/>
      <w:r>
        <w:tab/>
        <w:t xml:space="preserve">tarihinden sonra ve ihale tarihinden </w:t>
      </w:r>
      <w:r>
        <w:t>önce alınmış kullanılmamış nakit kredisi ile kullanılmamış teminat mektubu kredisini gösteren banka referans mektubu, kullanılmamış nakit ve teminat mektubu kredisinden herhangi biri muhammen bedelin %10 'undan az olamaz (Banka referans mektubu genel müdür</w:t>
      </w:r>
      <w:r>
        <w:t>lük teyitli olacaktır)</w:t>
      </w:r>
    </w:p>
    <w:p w:rsidR="00275B77" w:rsidRDefault="00CC64AD">
      <w:pPr>
        <w:pStyle w:val="Gvdemetni30"/>
        <w:framePr w:w="7728" w:h="10718" w:hRule="exact" w:wrap="none" w:vAnchor="page" w:hAnchor="page" w:x="378" w:y="583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160"/>
      </w:pPr>
      <w:r>
        <w:t>İSTEKLİ TÜZEK KİŞİLİK İSE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280"/>
        </w:tabs>
        <w:ind w:left="160" w:firstLine="0"/>
      </w:pPr>
      <w:r>
        <w:t>İhaleye katılabilmesi için dilekçe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09"/>
        </w:tabs>
        <w:ind w:left="160" w:right="20" w:firstLine="0"/>
      </w:pPr>
      <w:r>
        <w:t>İdare merkezinin bulunduğu yerin mahkemesinden veya siciline kayıtlı bulunduğu Ticaret Odasından veya diğer resmi makamdan şirketin siciline kayıtlı ve halen faaliyette old</w:t>
      </w:r>
      <w:r>
        <w:t>uğuna ihaleye katılmasında sakınca olmadığına dair ihale yılı içinde alınmış belge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14"/>
        </w:tabs>
        <w:ind w:left="160" w:right="20" w:firstLine="0"/>
      </w:pPr>
      <w:r>
        <w:t xml:space="preserve">Şirketin imza ve yetki sirkülerinin veya şirketin adına girişimde bulunacak (ihaleye girecek) kimse veya kimselerin bu şirketin vekili olduğuna dair noterden onaylı </w:t>
      </w:r>
      <w:proofErr w:type="gramStart"/>
      <w:r>
        <w:t>vekaletn</w:t>
      </w:r>
      <w:r>
        <w:t>ame</w:t>
      </w:r>
      <w:proofErr w:type="gramEnd"/>
      <w:r>
        <w:t xml:space="preserve"> İle imza beyanı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09"/>
        </w:tabs>
        <w:ind w:left="160" w:firstLine="0"/>
      </w:pPr>
      <w:r>
        <w:t xml:space="preserve">Şartnamede belirtilen </w:t>
      </w:r>
      <w:proofErr w:type="spellStart"/>
      <w:r>
        <w:t>gecici</w:t>
      </w:r>
      <w:proofErr w:type="spellEnd"/>
      <w:r>
        <w:t xml:space="preserve"> teminatın ödendiğine dair makbuz veya belge veya teminat mektubu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14"/>
          <w:tab w:val="left" w:pos="4043"/>
        </w:tabs>
        <w:ind w:left="160" w:firstLine="0"/>
      </w:pPr>
      <w:r>
        <w:t xml:space="preserve">İhale </w:t>
      </w:r>
      <w:proofErr w:type="spellStart"/>
      <w:r>
        <w:t>sartnamesi</w:t>
      </w:r>
      <w:proofErr w:type="spellEnd"/>
      <w:r>
        <w:t xml:space="preserve"> satın aldığını belirten makbuz aslı.</w:t>
      </w:r>
      <w:r>
        <w:tab/>
        <w:t>*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28"/>
        </w:tabs>
        <w:ind w:left="160" w:right="20" w:firstLine="0"/>
      </w:pPr>
      <w:r>
        <w:t>İhale tarihi İtibariyle SGK ve Vergi dairesinden alınacak borcu yoktur (</w:t>
      </w:r>
      <w:proofErr w:type="spellStart"/>
      <w:r>
        <w:t>sözlesme</w:t>
      </w:r>
      <w:proofErr w:type="spellEnd"/>
      <w:r>
        <w:t xml:space="preserve"> </w:t>
      </w:r>
      <w:r>
        <w:t>imzalanmadan önce şirketimize teslim edilecektir) yazısı.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04"/>
        </w:tabs>
        <w:ind w:left="160" w:firstLine="0"/>
      </w:pPr>
      <w:r>
        <w:t>En az 250 (</w:t>
      </w:r>
      <w:proofErr w:type="spellStart"/>
      <w:r>
        <w:t>ikiyüzelli</w:t>
      </w:r>
      <w:proofErr w:type="spellEnd"/>
      <w:r>
        <w:t>) aradık otopark işletmeciliği yaptıklarına dair belge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14"/>
        </w:tabs>
        <w:ind w:left="160" w:firstLine="0"/>
      </w:pPr>
      <w:r>
        <w:t xml:space="preserve">Ortak girişim olması halinde ortak girişimi oluşturan gerçek ve tüzel kişilerin her biri istenen belgeleri ayrı </w:t>
      </w:r>
      <w:proofErr w:type="spellStart"/>
      <w:r>
        <w:t>ayrı</w:t>
      </w:r>
      <w:proofErr w:type="spellEnd"/>
      <w:r>
        <w:t xml:space="preserve"> verec</w:t>
      </w:r>
      <w:r>
        <w:t>eklerdir.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23"/>
        </w:tabs>
        <w:ind w:left="160" w:firstLine="0"/>
      </w:pPr>
      <w:r>
        <w:t>Devlet ihalelerine katılmaktan yasaklı olmadığına dair yazılı beyanı</w:t>
      </w:r>
    </w:p>
    <w:p w:rsidR="00275B77" w:rsidRDefault="00CC64AD">
      <w:pPr>
        <w:pStyle w:val="Gvdemetni0"/>
        <w:framePr w:w="7728" w:h="10718" w:hRule="exact" w:wrap="none" w:vAnchor="page" w:hAnchor="page" w:x="378" w:y="583"/>
        <w:numPr>
          <w:ilvl w:val="0"/>
          <w:numId w:val="3"/>
        </w:numPr>
        <w:shd w:val="clear" w:color="auto" w:fill="auto"/>
        <w:tabs>
          <w:tab w:val="left" w:pos="371"/>
        </w:tabs>
        <w:ind w:left="160" w:right="20" w:firstLine="0"/>
      </w:pPr>
      <w:r>
        <w:t xml:space="preserve">İlan tarihinden sonra ve ihale tarihinden önce alınmış kullanılmamış teminat mektubu kredisini gösteren banka referans mektubu, kullanılmamış nakit ve teminat mektubu </w:t>
      </w:r>
      <w:r>
        <w:t>kredisinden herhangi biri muhammen bedelin %10 ‘undan az olamaz ( Banka referans mektubu genel müdürlük teyitli olmalıdır)</w:t>
      </w:r>
    </w:p>
    <w:p w:rsidR="00275B77" w:rsidRDefault="00CC64AD">
      <w:pPr>
        <w:pStyle w:val="Gvdemetni30"/>
        <w:framePr w:wrap="none" w:vAnchor="page" w:hAnchor="page" w:x="378" w:y="11460"/>
        <w:shd w:val="clear" w:color="auto" w:fill="auto"/>
        <w:spacing w:before="0" w:line="130" w:lineRule="exact"/>
        <w:ind w:left="1339" w:right="2420"/>
      </w:pPr>
      <w:r>
        <w:t xml:space="preserve">Yeni Adana İmar inşaat Ticaret A. $. Tel: 0322 8810013 </w:t>
      </w:r>
      <w:proofErr w:type="spellStart"/>
      <w:r>
        <w:t>pbx</w:t>
      </w:r>
      <w:proofErr w:type="spellEnd"/>
    </w:p>
    <w:p w:rsidR="00275B77" w:rsidRDefault="00CC64AD">
      <w:pPr>
        <w:pStyle w:val="Gvdemetni0"/>
        <w:framePr w:wrap="none" w:vAnchor="page" w:hAnchor="page" w:x="7477" w:y="11474"/>
        <w:shd w:val="clear" w:color="auto" w:fill="auto"/>
        <w:spacing w:line="140" w:lineRule="exact"/>
        <w:ind w:left="100" w:firstLine="0"/>
        <w:jc w:val="left"/>
      </w:pPr>
      <w:r>
        <w:t>ADN.4459</w:t>
      </w:r>
    </w:p>
    <w:p w:rsidR="00275B77" w:rsidRDefault="00275B77">
      <w:pPr>
        <w:rPr>
          <w:sz w:val="2"/>
          <w:szCs w:val="2"/>
        </w:rPr>
      </w:pPr>
    </w:p>
    <w:sectPr w:rsidR="00275B77" w:rsidSect="00275B77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4AD" w:rsidRDefault="00CC64AD" w:rsidP="00275B77">
      <w:r>
        <w:separator/>
      </w:r>
    </w:p>
  </w:endnote>
  <w:endnote w:type="continuationSeparator" w:id="0">
    <w:p w:rsidR="00CC64AD" w:rsidRDefault="00CC64AD" w:rsidP="00275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4AD" w:rsidRDefault="00CC64AD"/>
  </w:footnote>
  <w:footnote w:type="continuationSeparator" w:id="0">
    <w:p w:rsidR="00CC64AD" w:rsidRDefault="00CC64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5B6"/>
    <w:multiLevelType w:val="multilevel"/>
    <w:tmpl w:val="8E361F1C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3A5121"/>
    <w:multiLevelType w:val="multilevel"/>
    <w:tmpl w:val="0730F9E8"/>
    <w:lvl w:ilvl="0">
      <w:start w:val="1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0B4814"/>
    <w:multiLevelType w:val="multilevel"/>
    <w:tmpl w:val="C8AE419A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75B77"/>
    <w:rsid w:val="00275B77"/>
    <w:rsid w:val="00CA0FC9"/>
    <w:rsid w:val="00CC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5B7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75B77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275B77"/>
    <w:rPr>
      <w:rFonts w:ascii="Calibri" w:eastAsia="Calibri" w:hAnsi="Calibri" w:cs="Calibri"/>
      <w:b/>
      <w:bCs/>
      <w:i w:val="0"/>
      <w:iCs w:val="0"/>
      <w:smallCaps w:val="0"/>
      <w:strike w:val="0"/>
      <w:spacing w:val="-17"/>
      <w:sz w:val="16"/>
      <w:szCs w:val="16"/>
      <w:u w:val="none"/>
    </w:rPr>
  </w:style>
  <w:style w:type="character" w:customStyle="1" w:styleId="Gvdemetni3">
    <w:name w:val="Gövde metni (3)_"/>
    <w:basedOn w:val="VarsaylanParagrafYazTipi"/>
    <w:link w:val="Gvdemetni30"/>
    <w:rsid w:val="00275B77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Gvdemetni">
    <w:name w:val="Gövde metni_"/>
    <w:basedOn w:val="VarsaylanParagrafYazTipi"/>
    <w:link w:val="Gvdemetni0"/>
    <w:rsid w:val="00275B7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Gvdemetni3Impact5ptKalnDeiltalik0ptbolukbraklyor">
    <w:name w:val="Gövde metni (3) + Impact;5 pt;Kalın Değil;İtalik;0 pt boşluk bırakılıyor"/>
    <w:basedOn w:val="Gvdemetni3"/>
    <w:rsid w:val="00275B77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Gvdemetni34ptKalnDeiltalik0ptbolukbraklyor">
    <w:name w:val="Gövde metni (3) + 4 pt;Kalın Değil;İtalik;0 pt boşluk bırakılıyor"/>
    <w:basedOn w:val="Gvdemetni3"/>
    <w:rsid w:val="00275B77"/>
    <w:rPr>
      <w:b/>
      <w:bCs/>
      <w:i/>
      <w:iCs/>
      <w:color w:val="000000"/>
      <w:spacing w:val="0"/>
      <w:w w:val="100"/>
      <w:position w:val="0"/>
      <w:sz w:val="8"/>
      <w:szCs w:val="8"/>
    </w:rPr>
  </w:style>
  <w:style w:type="paragraph" w:customStyle="1" w:styleId="Gvdemetni20">
    <w:name w:val="Gövde metni (2)"/>
    <w:basedOn w:val="Normal"/>
    <w:link w:val="Gvdemetni2"/>
    <w:rsid w:val="00275B77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b/>
      <w:bCs/>
      <w:spacing w:val="-17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275B77"/>
    <w:pPr>
      <w:shd w:val="clear" w:color="auto" w:fill="FFFFFF"/>
      <w:spacing w:before="120" w:line="192" w:lineRule="exact"/>
      <w:jc w:val="both"/>
    </w:pPr>
    <w:rPr>
      <w:rFonts w:ascii="Calibri" w:eastAsia="Calibri" w:hAnsi="Calibri" w:cs="Calibri"/>
      <w:b/>
      <w:bCs/>
      <w:spacing w:val="-1"/>
      <w:sz w:val="13"/>
      <w:szCs w:val="13"/>
    </w:rPr>
  </w:style>
  <w:style w:type="paragraph" w:customStyle="1" w:styleId="Gvdemetni0">
    <w:name w:val="Gövde metni"/>
    <w:basedOn w:val="Normal"/>
    <w:link w:val="Gvdemetni"/>
    <w:rsid w:val="00275B77"/>
    <w:pPr>
      <w:shd w:val="clear" w:color="auto" w:fill="FFFFFF"/>
      <w:spacing w:line="192" w:lineRule="exact"/>
      <w:ind w:hanging="280"/>
      <w:jc w:val="both"/>
    </w:pPr>
    <w:rPr>
      <w:rFonts w:ascii="Calibri" w:eastAsia="Calibri" w:hAnsi="Calibri" w:cs="Calibri"/>
      <w:spacing w:val="-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2</cp:revision>
  <dcterms:created xsi:type="dcterms:W3CDTF">2012-12-10T08:32:00Z</dcterms:created>
  <dcterms:modified xsi:type="dcterms:W3CDTF">2012-12-10T08:32:00Z</dcterms:modified>
</cp:coreProperties>
</file>