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DB" w:rsidRPr="00C342DB" w:rsidRDefault="00C342DB" w:rsidP="00C342DB">
      <w:pPr>
        <w:spacing w:after="0" w:line="240" w:lineRule="atLeast"/>
        <w:jc w:val="center"/>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KAT KARŞILIĞI İNŞAAT YAPTIRILACAKTIR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b/>
          <w:bCs/>
          <w:color w:val="0000CC"/>
          <w:sz w:val="18"/>
          <w:szCs w:val="18"/>
          <w:lang w:eastAsia="tr-TR"/>
        </w:rPr>
        <w:t>Gaziantep Vakıflar Bölge Müdürlüğünden:</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Aşağıda yeri ve nitelikleri belirtilen vakıf taşınmazları, ihale şartnamesinde belirtilen şartlar gereği, Kat Karşılığı inşaat yapılmak üzere 2886 sayılı Devlet İhale Kanununun 35/a maddesi çerçevesinde kapalı teklif usulü ile ihaleye çıkarılmıştır.</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İLİ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Gaziantep</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İLÇESİ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Şehitkamil</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MAHALLESİ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Güvenevler </w:t>
      </w:r>
      <w:r w:rsidRPr="00C342DB">
        <w:rPr>
          <w:rFonts w:ascii="Times New Roman" w:eastAsia="Times New Roman" w:hAnsi="Times New Roman" w:cs="Times New Roman"/>
          <w:color w:val="000000"/>
          <w:sz w:val="18"/>
          <w:szCs w:val="18"/>
          <w:lang w:eastAsia="tr-TR"/>
        </w:rPr>
        <w:t>Mahallesi</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CİNSİ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Arsa</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YÜZÖLÇÜMÜ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6.304,59 (Toplam)</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ADA ve PARSEL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3549 ada, 7 parsel ile 3360 ada, 27 ve 28 parsel numaralı</w:t>
      </w:r>
      <w:r w:rsidRPr="00C342DB">
        <w:rPr>
          <w:rFonts w:ascii="Times New Roman" w:eastAsia="Times New Roman" w:hAnsi="Times New Roman" w:cs="Times New Roman"/>
          <w:color w:val="000000"/>
          <w:sz w:val="18"/>
          <w:lang w:eastAsia="tr-TR"/>
        </w:rPr>
        <w:t> taşınmazmallar</w:t>
      </w:r>
      <w:r w:rsidRPr="00C342DB">
        <w:rPr>
          <w:rFonts w:ascii="Times New Roman" w:eastAsia="Times New Roman" w:hAnsi="Times New Roman" w:cs="Times New Roman"/>
          <w:color w:val="000000"/>
          <w:sz w:val="18"/>
          <w:szCs w:val="18"/>
          <w:lang w:eastAsia="tr-TR"/>
        </w:rPr>
        <w:t>.</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MUHAMMEN BEDELİ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8.030.995,20 TL (</w:t>
      </w:r>
      <w:r w:rsidRPr="00C342DB">
        <w:rPr>
          <w:rFonts w:ascii="Times New Roman" w:eastAsia="Times New Roman" w:hAnsi="Times New Roman" w:cs="Times New Roman"/>
          <w:color w:val="000000"/>
          <w:sz w:val="18"/>
          <w:lang w:eastAsia="tr-TR"/>
        </w:rPr>
        <w:t>Sekizmilyonotuzbindokuzyüz</w:t>
      </w:r>
      <w:r w:rsidRPr="00C342DB">
        <w:rPr>
          <w:rFonts w:ascii="Times New Roman" w:eastAsia="Times New Roman" w:hAnsi="Times New Roman" w:cs="Times New Roman"/>
          <w:color w:val="000000"/>
          <w:sz w:val="18"/>
          <w:szCs w:val="18"/>
          <w:lang w:eastAsia="tr-TR"/>
        </w:rPr>
        <w:t>-</w:t>
      </w:r>
      <w:r w:rsidRPr="00C342DB">
        <w:rPr>
          <w:rFonts w:ascii="Times New Roman" w:eastAsia="Times New Roman" w:hAnsi="Times New Roman" w:cs="Times New Roman"/>
          <w:color w:val="000000"/>
          <w:sz w:val="18"/>
          <w:lang w:eastAsia="tr-TR"/>
        </w:rPr>
        <w:t> doksanbeşlirayirmikuruş</w:t>
      </w:r>
      <w:r w:rsidRPr="00C342DB">
        <w:rPr>
          <w:rFonts w:ascii="Times New Roman" w:eastAsia="Times New Roman" w:hAnsi="Times New Roman" w:cs="Times New Roman"/>
          <w:color w:val="000000"/>
          <w:sz w:val="18"/>
          <w:szCs w:val="18"/>
          <w:lang w:eastAsia="tr-TR"/>
        </w:rPr>
        <w:t>) dur.</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(Bu bedel inşaat maliyetinin toplamıdır.)</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GEÇİCİ TEMİNAT MİKTARI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240.929,86 TL (</w:t>
      </w:r>
      <w:r w:rsidRPr="00C342DB">
        <w:rPr>
          <w:rFonts w:ascii="Times New Roman" w:eastAsia="Times New Roman" w:hAnsi="Times New Roman" w:cs="Times New Roman"/>
          <w:color w:val="000000"/>
          <w:sz w:val="18"/>
          <w:lang w:eastAsia="tr-TR"/>
        </w:rPr>
        <w:t>İkiyüzkırkbindokuzyüzyirmi-dokuzliraseksenaltıkuruş</w:t>
      </w:r>
      <w:r w:rsidRPr="00C342DB">
        <w:rPr>
          <w:rFonts w:ascii="Times New Roman" w:eastAsia="Times New Roman" w:hAnsi="Times New Roman" w:cs="Times New Roman"/>
          <w:color w:val="000000"/>
          <w:sz w:val="18"/>
          <w:szCs w:val="18"/>
          <w:lang w:eastAsia="tr-TR"/>
        </w:rPr>
        <w:t>) dur.</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İHALE GÜNÜ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03/07/2012</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İHALE SAATİ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10.00</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VAKIFLAR MECLİSİ KARARININ</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TARİHİ VE NUMARASI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23.08.2011 - 619/515</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MAHKEME KARAR</w:t>
      </w:r>
    </w:p>
    <w:p w:rsidR="00C342DB" w:rsidRPr="00C342DB" w:rsidRDefault="00C342DB" w:rsidP="00C342DB">
      <w:pPr>
        <w:spacing w:after="0" w:line="240" w:lineRule="atLeast"/>
        <w:ind w:left="3544" w:hanging="297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TARİH VE SAYISI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21.03.2012 - 2012/164</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pacing w:val="-2"/>
          <w:sz w:val="18"/>
          <w:szCs w:val="18"/>
          <w:lang w:eastAsia="tr-TR"/>
        </w:rPr>
        <w:t>1 - Asgari İstenenler: Gaziantep Şehitkâmil Belediyesince onaylanan mimari projelere göre;</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3549 ada, 7 parseldeki B Bloğun tamamını kapsayan 11,12,13,14,15,16,17,18,19 ve 20 bağımsız bölüm numaralı 10 adet mesken, 3360, ada 28 parseldeki A Bloğun tamamını kapsayan 1,2,3,4,5,6,7,8,9 ve 10 bağımsız bölüm numaralı 10 adet mesken ve 3360 ada, 27 parseldeki binanın zemin katındaki 1 bağımsız bölüm numaralı dükkan, 1’inci katındaki 2 bağımsız bölüm numaralı mesken ile 3’üncü katındaki 6 ve 7 bağımsız bölüm numaralı meskenler olmak üzere toplamda 1 dükkan ve 23 adet meskenin Vakfa verilmesi, ihaleye esas mimari projelerin bedellerinin ihale uhdesinde kalan</w:t>
      </w:r>
      <w:r w:rsidRPr="00C342DB">
        <w:rPr>
          <w:rFonts w:ascii="Times New Roman" w:eastAsia="Times New Roman" w:hAnsi="Times New Roman" w:cs="Times New Roman"/>
          <w:color w:val="000000"/>
          <w:sz w:val="18"/>
          <w:lang w:eastAsia="tr-TR"/>
        </w:rPr>
        <w:t> müteahhit </w:t>
      </w:r>
      <w:r w:rsidRPr="00C342DB">
        <w:rPr>
          <w:rFonts w:ascii="Times New Roman" w:eastAsia="Times New Roman" w:hAnsi="Times New Roman" w:cs="Times New Roman"/>
          <w:color w:val="000000"/>
          <w:sz w:val="18"/>
          <w:szCs w:val="18"/>
          <w:lang w:eastAsia="tr-TR"/>
        </w:rPr>
        <w:t>tarafından müellifine ödenmesi ve imar durumunda iyileştirme olması halinde aynı oranında Vakfa yansıtılması.</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2 - İhale yukarıda belirtilen tarih ve saatte Gaziantep Vakıflar Bölge Müdürlüğü Hizmet Binasında toplanacak olan İhale Komisyonu huzurunda yapılacaktır.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3 - İhaleye teklif verecek olan istekliler, ihale dokümanlarını 09.30 - 12.00 ile 14.00 - 16.00 saatleri arasında</w:t>
      </w:r>
      <w:r w:rsidRPr="00C342DB">
        <w:rPr>
          <w:rFonts w:ascii="Times New Roman" w:eastAsia="Times New Roman" w:hAnsi="Times New Roman" w:cs="Times New Roman"/>
          <w:color w:val="000000"/>
          <w:sz w:val="18"/>
          <w:lang w:eastAsia="tr-TR"/>
        </w:rPr>
        <w:t> İncilipınar </w:t>
      </w:r>
      <w:r w:rsidRPr="00C342DB">
        <w:rPr>
          <w:rFonts w:ascii="Times New Roman" w:eastAsia="Times New Roman" w:hAnsi="Times New Roman" w:cs="Times New Roman"/>
          <w:color w:val="000000"/>
          <w:sz w:val="18"/>
          <w:szCs w:val="18"/>
          <w:lang w:eastAsia="tr-TR"/>
        </w:rPr>
        <w:t>Mahallesi,</w:t>
      </w:r>
      <w:r w:rsidRPr="00C342DB">
        <w:rPr>
          <w:rFonts w:ascii="Times New Roman" w:eastAsia="Times New Roman" w:hAnsi="Times New Roman" w:cs="Times New Roman"/>
          <w:color w:val="000000"/>
          <w:sz w:val="18"/>
          <w:lang w:eastAsia="tr-TR"/>
        </w:rPr>
        <w:t>Prof </w:t>
      </w:r>
      <w:r w:rsidRPr="00C342DB">
        <w:rPr>
          <w:rFonts w:ascii="Times New Roman" w:eastAsia="Times New Roman" w:hAnsi="Times New Roman" w:cs="Times New Roman"/>
          <w:color w:val="000000"/>
          <w:sz w:val="18"/>
          <w:szCs w:val="18"/>
          <w:lang w:eastAsia="tr-TR"/>
        </w:rPr>
        <w:t>Muammer AKSOY bulvarı, No: 8, Vakıflar Güven İş Merkezi Kat:</w:t>
      </w:r>
      <w:r w:rsidRPr="00C342DB">
        <w:rPr>
          <w:rFonts w:ascii="Times New Roman" w:eastAsia="Times New Roman" w:hAnsi="Times New Roman" w:cs="Times New Roman"/>
          <w:color w:val="000000"/>
          <w:sz w:val="18"/>
          <w:lang w:eastAsia="tr-TR"/>
        </w:rPr>
        <w:t> 4,5,6,7 </w:t>
      </w:r>
      <w:r w:rsidRPr="00C342DB">
        <w:rPr>
          <w:rFonts w:ascii="Times New Roman" w:eastAsia="Times New Roman" w:hAnsi="Times New Roman" w:cs="Times New Roman"/>
          <w:color w:val="000000"/>
          <w:sz w:val="18"/>
          <w:szCs w:val="18"/>
          <w:lang w:eastAsia="tr-TR"/>
        </w:rPr>
        <w:t>Şehitkamil/GAZİANTEP adresinde bulunan, Gaziantep Vakıflar Bölge Müdürlüğü hizmet binasının 4. kat Sanat Eserleri ve Yapı İşleri Şube Müdürlüğü Servisinde görebilirler ve Gaziantep Vakıflar Bölge Müdürlüğünün</w:t>
      </w:r>
      <w:r w:rsidRPr="00C342DB">
        <w:rPr>
          <w:rFonts w:ascii="Times New Roman" w:eastAsia="Times New Roman" w:hAnsi="Times New Roman" w:cs="Times New Roman"/>
          <w:color w:val="000000"/>
          <w:sz w:val="18"/>
          <w:lang w:eastAsia="tr-TR"/>
        </w:rPr>
        <w:t> T.Vakıflar </w:t>
      </w:r>
      <w:r w:rsidRPr="00C342DB">
        <w:rPr>
          <w:rFonts w:ascii="Times New Roman" w:eastAsia="Times New Roman" w:hAnsi="Times New Roman" w:cs="Times New Roman"/>
          <w:color w:val="000000"/>
          <w:sz w:val="18"/>
          <w:szCs w:val="18"/>
          <w:lang w:eastAsia="tr-TR"/>
        </w:rPr>
        <w:t>Bankası Gaziantep Merkez Şubesi nezdindeki TR200001500158007276003629</w:t>
      </w:r>
      <w:r w:rsidRPr="00C342DB">
        <w:rPr>
          <w:rFonts w:ascii="Times New Roman" w:eastAsia="Times New Roman" w:hAnsi="Times New Roman" w:cs="Times New Roman"/>
          <w:color w:val="000000"/>
          <w:sz w:val="18"/>
          <w:lang w:eastAsia="tr-TR"/>
        </w:rPr>
        <w:t> nolu </w:t>
      </w:r>
      <w:r w:rsidRPr="00C342DB">
        <w:rPr>
          <w:rFonts w:ascii="Times New Roman" w:eastAsia="Times New Roman" w:hAnsi="Times New Roman" w:cs="Times New Roman"/>
          <w:color w:val="000000"/>
          <w:sz w:val="18"/>
          <w:szCs w:val="18"/>
          <w:lang w:eastAsia="tr-TR"/>
        </w:rPr>
        <w:t>hesabına 500 TL’nin yatırılarak dekontun ibraz edilmesi halinde temin edebilirler.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4 - İstekliler; ihaleye katılabilmek için ise; İhale Şartnamesinin 2. maddesine göre hazırlayacakları tekliflerini, aynı şartnamenin 5. maddesi doğrultusunda yukarıda belirtilen gün ve saate kadar sıra numaralı alındılar karşılığında Gaziantep Vakıflar Bölge Müdürlüğüne imza karşılığı teslim etmelidirler. Gaziantep Vakıflar Bölge Müdürlüğüne verilen teklifler herhangi bir sebeple geri alınamaz.</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Dış zarf aşağıdaki belgeleri içermelidir: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a) İhale şartnamesine ve ekli örneğe uygun olarak hazırlayacakları teklif mektuplarını ve eki pay (puan) cetvelini koyacakları iç zarf,</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b) Türkiye’de tebligat için adresi beyanı; ayrıca irtibat için telefon numarası ve faks numarası ile elektronik posta adresini gösteren imzalı belge.</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c) Mevzuatı gereği kayıtlı olduğu Ticaret ve/veya Sanayi Odası Belgesi.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lang w:eastAsia="tr-TR"/>
        </w:rPr>
        <w:t>c</w:t>
      </w:r>
      <w:r w:rsidRPr="00C342DB">
        <w:rPr>
          <w:rFonts w:ascii="Times New Roman" w:eastAsia="Times New Roman" w:hAnsi="Times New Roman" w:cs="Times New Roman"/>
          <w:color w:val="000000"/>
          <w:sz w:val="18"/>
          <w:szCs w:val="18"/>
          <w:lang w:eastAsia="tr-TR"/>
        </w:rPr>
        <w:t>.1. Gerçek kişi olması halinde, 2012 yılı içerisinde alınmış Ticaret ve/veya Sanayi Odası veya ilgili meslek odasına kayıtlı olduğunu gösterir belge.</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lang w:eastAsia="tr-TR"/>
        </w:rPr>
        <w:t>c</w:t>
      </w:r>
      <w:r w:rsidRPr="00C342DB">
        <w:rPr>
          <w:rFonts w:ascii="Times New Roman" w:eastAsia="Times New Roman" w:hAnsi="Times New Roman" w:cs="Times New Roman"/>
          <w:color w:val="000000"/>
          <w:sz w:val="18"/>
          <w:szCs w:val="18"/>
          <w:lang w:eastAsia="tr-TR"/>
        </w:rPr>
        <w:t>.2. Tüzel kişi olması halinde, mevzuatı gereği tüzel kişiliğin siciline kayıtlı bulunduğu Ticaret ve/veya Sanayi Odasından, ihaleye ilişkin 2012 yılı içerisinde alınmış tüzel kişiliğin siciline kayıtlı olduğuna dair belge.</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d) Teklif vermeye yetkili olduğunu gösteren İmza Beyannamesi veya İmza Sirküleri.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d.1.) Gerçek kişi olması halinde, noter tasdikli İmza Beyannamesi,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e) İstekli adına vekâlet edilmesi halinde, istekli adına teklifte bulunacak vekilin noter tasdikli vekâletnamesi ile noter tasdikli imza beyannamesi,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lastRenderedPageBreak/>
        <w:t>f) Gaziantep Vakıflar Bölge Müdürlüğü adına alınmış ve İhale Şartnamesinin 4. maddesinde yazılı 240.929,86 TL (</w:t>
      </w:r>
      <w:r w:rsidRPr="00C342DB">
        <w:rPr>
          <w:rFonts w:ascii="Times New Roman" w:eastAsia="Times New Roman" w:hAnsi="Times New Roman" w:cs="Times New Roman"/>
          <w:color w:val="000000"/>
          <w:sz w:val="18"/>
          <w:lang w:eastAsia="tr-TR"/>
        </w:rPr>
        <w:t>İkiyüzkırkbindokuzyüzyirmidokuzliraseksenaltıkuruş</w:t>
      </w:r>
      <w:r w:rsidRPr="00C342DB">
        <w:rPr>
          <w:rFonts w:ascii="Times New Roman" w:eastAsia="Times New Roman" w:hAnsi="Times New Roman" w:cs="Times New Roman"/>
          <w:color w:val="000000"/>
          <w:sz w:val="18"/>
          <w:szCs w:val="18"/>
          <w:lang w:eastAsia="tr-TR"/>
        </w:rPr>
        <w:t>) tutarındaki teminata ilişkin limit</w:t>
      </w:r>
      <w:r w:rsidRPr="00C342DB">
        <w:rPr>
          <w:rFonts w:ascii="Times New Roman" w:eastAsia="Times New Roman" w:hAnsi="Times New Roman" w:cs="Times New Roman"/>
          <w:color w:val="000000"/>
          <w:sz w:val="18"/>
          <w:lang w:eastAsia="tr-TR"/>
        </w:rPr>
        <w:t> dahili </w:t>
      </w:r>
      <w:r w:rsidRPr="00C342DB">
        <w:rPr>
          <w:rFonts w:ascii="Times New Roman" w:eastAsia="Times New Roman" w:hAnsi="Times New Roman" w:cs="Times New Roman"/>
          <w:color w:val="000000"/>
          <w:sz w:val="18"/>
          <w:szCs w:val="18"/>
          <w:lang w:eastAsia="tr-TR"/>
        </w:rPr>
        <w:t>süresiz geçici teminat mektubunu veya teminatın, Gaziantep Vakıflar Bölge Müdürlüğünün</w:t>
      </w:r>
      <w:r w:rsidRPr="00C342DB">
        <w:rPr>
          <w:rFonts w:ascii="Times New Roman" w:eastAsia="Times New Roman" w:hAnsi="Times New Roman" w:cs="Times New Roman"/>
          <w:color w:val="000000"/>
          <w:sz w:val="18"/>
          <w:lang w:eastAsia="tr-TR"/>
        </w:rPr>
        <w:t> T.Vakıflar </w:t>
      </w:r>
      <w:r w:rsidRPr="00C342DB">
        <w:rPr>
          <w:rFonts w:ascii="Times New Roman" w:eastAsia="Times New Roman" w:hAnsi="Times New Roman" w:cs="Times New Roman"/>
          <w:color w:val="000000"/>
          <w:sz w:val="18"/>
          <w:szCs w:val="18"/>
          <w:lang w:eastAsia="tr-TR"/>
        </w:rPr>
        <w:t>Bankası Gaziantep Merkez Şubesi nezdindeki TR200001500158007276003629</w:t>
      </w:r>
      <w:r w:rsidRPr="00C342DB">
        <w:rPr>
          <w:rFonts w:ascii="Times New Roman" w:eastAsia="Times New Roman" w:hAnsi="Times New Roman" w:cs="Times New Roman"/>
          <w:color w:val="000000"/>
          <w:sz w:val="18"/>
          <w:lang w:eastAsia="tr-TR"/>
        </w:rPr>
        <w:t> nolu </w:t>
      </w:r>
      <w:r w:rsidRPr="00C342DB">
        <w:rPr>
          <w:rFonts w:ascii="Times New Roman" w:eastAsia="Times New Roman" w:hAnsi="Times New Roman" w:cs="Times New Roman"/>
          <w:color w:val="000000"/>
          <w:sz w:val="18"/>
          <w:szCs w:val="18"/>
          <w:lang w:eastAsia="tr-TR"/>
        </w:rPr>
        <w:t>hesabına yatırıldığına dair dekontunu,</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g) İsteklilerin ortak girişim olması halinde ekli örneğine uygun noter tasdikli ortak girişim beyannamesi,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h) Muhammen bedelin en az %10’u kadar kullanılmamış nakit kredisi veya teminat kredisini gösterir banka referans mektubu, (alındığı banka ya da finans kurumunun genel müdürlüğünce teyit yazılı). Banka referans mektubu ihale tarihinden önceki üç ay içinde düzenlenmiş olması gerekir.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ı) 2012 yılı içerisinde ilgili vergi dairesinden alınmış, isteklinin vergi borcu olmadığını gösterir belge, (aslı veya noter tasdikli sureti)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j) 2012 yılı içerisinde</w:t>
      </w:r>
      <w:r w:rsidRPr="00C342DB">
        <w:rPr>
          <w:rFonts w:ascii="Times New Roman" w:eastAsia="Times New Roman" w:hAnsi="Times New Roman" w:cs="Times New Roman"/>
          <w:color w:val="000000"/>
          <w:sz w:val="18"/>
          <w:lang w:eastAsia="tr-TR"/>
        </w:rPr>
        <w:t> S.G.K.’dan </w:t>
      </w:r>
      <w:r w:rsidRPr="00C342DB">
        <w:rPr>
          <w:rFonts w:ascii="Times New Roman" w:eastAsia="Times New Roman" w:hAnsi="Times New Roman" w:cs="Times New Roman"/>
          <w:color w:val="000000"/>
          <w:sz w:val="18"/>
          <w:szCs w:val="18"/>
          <w:lang w:eastAsia="tr-TR"/>
        </w:rPr>
        <w:t>alınacak, prim borcu olmadığına dair belge, (aslı, noter onaylı sureti veya e-Borcu Yoktur Belgesi)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k) İhale konusu taşınmazların yerinde görüldüğüne dair teklif sahibinin ekli örneğine uygun yazılı beyanı.</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l) Ekli örneğine uygun Teknik Personel Taahhütnamesi.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m) Ortak girişimlerde her bir ortak ayrı ayrı (b), (c), (d), (e), (ı) ve (j) bentlerindeki belgeleri temin etmekle mükelleftir.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n) Her sayfası imzalanmış ihale şartnamesi.</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5 - Teklifler posta yoluyla iadeli taahhütlü olarak da gönderilebilir. Bu takdirde dış zarfın üzerine komisyon başkanlığının adresi ile teklifin hangi işe ait olduğu, isteklinin adı, soyadı veya ticari unvanı ile açık adresi yazılır. Ancak posta ile gönderilecek tekliflerin ihalenin yapılacağı saate kadar Komisyon Başkanlığı’na ulaşmış olması şarttır. Telgraf, faks ya da e-posta yoluyla yapılacak başvurular ile postada meydana gelecek gecikmeler kabul edilmeyecektir. Saat ayarında Türkiye Radyo ve Televizyon (TRT) Kurumu’nun saat ayarı esastır.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6 - Bu iş için yapılmış; bütün ilan bedelleri (öncekiler dahil),</w:t>
      </w:r>
      <w:r w:rsidRPr="00C342DB">
        <w:rPr>
          <w:rFonts w:ascii="Times New Roman" w:eastAsia="Times New Roman" w:hAnsi="Times New Roman" w:cs="Times New Roman"/>
          <w:color w:val="000000"/>
          <w:sz w:val="18"/>
          <w:lang w:eastAsia="tr-TR"/>
        </w:rPr>
        <w:t> ekspertiz </w:t>
      </w:r>
      <w:r w:rsidRPr="00C342DB">
        <w:rPr>
          <w:rFonts w:ascii="Times New Roman" w:eastAsia="Times New Roman" w:hAnsi="Times New Roman" w:cs="Times New Roman"/>
          <w:color w:val="000000"/>
          <w:sz w:val="18"/>
          <w:szCs w:val="18"/>
          <w:lang w:eastAsia="tr-TR"/>
        </w:rPr>
        <w:t>raporları bedelleri, Kadastro Müdürlüğüne ödenen harç ve döner sermaye bedelleri, Belediyesine ödenen harçlar sözleşme esnasında</w:t>
      </w:r>
      <w:r w:rsidRPr="00C342DB">
        <w:rPr>
          <w:rFonts w:ascii="Times New Roman" w:eastAsia="Times New Roman" w:hAnsi="Times New Roman" w:cs="Times New Roman"/>
          <w:color w:val="000000"/>
          <w:sz w:val="18"/>
          <w:lang w:eastAsia="tr-TR"/>
        </w:rPr>
        <w:t> def’aten </w:t>
      </w:r>
      <w:r w:rsidRPr="00C342DB">
        <w:rPr>
          <w:rFonts w:ascii="Times New Roman" w:eastAsia="Times New Roman" w:hAnsi="Times New Roman" w:cs="Times New Roman"/>
          <w:color w:val="000000"/>
          <w:sz w:val="18"/>
          <w:szCs w:val="18"/>
          <w:lang w:eastAsia="tr-TR"/>
        </w:rPr>
        <w:t>istekli tarafından ödenecektir.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7 - Teklifler ilanda belirtilen gün ve saate kadar, sıra numaralı alındılar karşılığında Gaziantep Vakıflar Bölge Müdürlüğü İhale Komisyonu Başkanlığına verilecektir.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8 - İdare ihaleyi yapıp yapmamakta serbesttir.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9 -</w:t>
      </w:r>
      <w:r w:rsidRPr="00C342DB">
        <w:rPr>
          <w:rFonts w:ascii="Times New Roman" w:eastAsia="Times New Roman" w:hAnsi="Times New Roman" w:cs="Times New Roman"/>
          <w:color w:val="000000"/>
          <w:sz w:val="18"/>
          <w:lang w:eastAsia="tr-TR"/>
        </w:rPr>
        <w:t> </w:t>
      </w:r>
      <w:r w:rsidRPr="00C342DB">
        <w:rPr>
          <w:rFonts w:ascii="Times New Roman" w:eastAsia="Times New Roman" w:hAnsi="Times New Roman" w:cs="Times New Roman"/>
          <w:color w:val="000000"/>
          <w:sz w:val="18"/>
          <w:szCs w:val="18"/>
          <w:lang w:eastAsia="tr-TR"/>
        </w:rPr>
        <w:t>İhale üzerinde kalan istekli sözleşme imzalamadan önce ihale onayından doğan damga vergisini (% 0,495) bağlı bulunduğu vergi dairesine ödeyecektir.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10 - Sözleşmenin notere tescil ve onayı yaptırılacaktır.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11 - İşin süresi 750 takvim günüdür.</w:t>
      </w:r>
    </w:p>
    <w:p w:rsidR="00C342DB" w:rsidRPr="00C342DB" w:rsidRDefault="00C342DB" w:rsidP="00C342DB">
      <w:pPr>
        <w:spacing w:after="0" w:line="240" w:lineRule="atLeast"/>
        <w:ind w:firstLine="567"/>
        <w:jc w:val="both"/>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İlan olunur.</w:t>
      </w:r>
    </w:p>
    <w:p w:rsidR="00C342DB" w:rsidRPr="00C342DB" w:rsidRDefault="00C342DB" w:rsidP="00C342DB">
      <w:pPr>
        <w:spacing w:after="0" w:line="240" w:lineRule="atLeast"/>
        <w:ind w:firstLine="567"/>
        <w:jc w:val="right"/>
        <w:rPr>
          <w:rFonts w:ascii="Times New Roman" w:eastAsia="Times New Roman" w:hAnsi="Times New Roman" w:cs="Times New Roman"/>
          <w:color w:val="000000"/>
          <w:sz w:val="20"/>
          <w:szCs w:val="20"/>
          <w:lang w:eastAsia="tr-TR"/>
        </w:rPr>
      </w:pPr>
      <w:r w:rsidRPr="00C342DB">
        <w:rPr>
          <w:rFonts w:ascii="Times New Roman" w:eastAsia="Times New Roman" w:hAnsi="Times New Roman" w:cs="Times New Roman"/>
          <w:color w:val="000000"/>
          <w:sz w:val="18"/>
          <w:szCs w:val="18"/>
          <w:lang w:eastAsia="tr-TR"/>
        </w:rPr>
        <w:t>5112/1-1</w:t>
      </w:r>
    </w:p>
    <w:p w:rsidR="00B646E4" w:rsidRDefault="00B646E4"/>
    <w:sectPr w:rsidR="00B646E4" w:rsidSect="00B64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characterSpacingControl w:val="doNotCompress"/>
  <w:compat/>
  <w:rsids>
    <w:rsidRoot w:val="00C342DB"/>
    <w:rsid w:val="00B646E4"/>
    <w:rsid w:val="00C342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342DB"/>
  </w:style>
  <w:style w:type="character" w:customStyle="1" w:styleId="grame">
    <w:name w:val="grame"/>
    <w:basedOn w:val="VarsaylanParagrafYazTipi"/>
    <w:rsid w:val="00C342DB"/>
  </w:style>
  <w:style w:type="character" w:customStyle="1" w:styleId="spelle">
    <w:name w:val="spelle"/>
    <w:basedOn w:val="VarsaylanParagrafYazTipi"/>
    <w:rsid w:val="00C342DB"/>
  </w:style>
</w:styles>
</file>

<file path=word/webSettings.xml><?xml version="1.0" encoding="utf-8"?>
<w:webSettings xmlns:r="http://schemas.openxmlformats.org/officeDocument/2006/relationships" xmlns:w="http://schemas.openxmlformats.org/wordprocessingml/2006/main">
  <w:divs>
    <w:div w:id="978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tktk</dc:creator>
  <cp:lastModifiedBy>tktk</cp:lastModifiedBy>
  <cp:revision>1</cp:revision>
  <dcterms:created xsi:type="dcterms:W3CDTF">2012-06-20T05:40:00Z</dcterms:created>
  <dcterms:modified xsi:type="dcterms:W3CDTF">2012-06-20T05:41:00Z</dcterms:modified>
</cp:coreProperties>
</file>