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FB" w:rsidRPr="006650FB" w:rsidRDefault="006650FB" w:rsidP="006650FB">
      <w:pPr>
        <w:spacing w:after="0" w:line="240" w:lineRule="atLeast"/>
        <w:jc w:val="center"/>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AKARYAKIT VE BAKIM, LPG İSTASYONU VE MÜŞTEMİLATI SATILACAKTIR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b/>
          <w:bCs/>
          <w:color w:val="0000CC"/>
          <w:sz w:val="18"/>
          <w:szCs w:val="18"/>
          <w:lang w:eastAsia="tr-TR"/>
        </w:rPr>
        <w:t>Karadeniz Ereğli Belediye Başkanlığından:</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1. İHALENİN NEVİ: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Zonguldak ili</w:t>
      </w:r>
      <w:r w:rsidRPr="006650FB">
        <w:rPr>
          <w:rFonts w:ascii="Times New Roman" w:eastAsia="Times New Roman" w:hAnsi="Times New Roman" w:cs="Times New Roman"/>
          <w:color w:val="000000"/>
          <w:sz w:val="18"/>
          <w:lang w:eastAsia="tr-TR"/>
        </w:rPr>
        <w:t> Kdz</w:t>
      </w:r>
      <w:r w:rsidRPr="006650FB">
        <w:rPr>
          <w:rFonts w:ascii="Times New Roman" w:eastAsia="Times New Roman" w:hAnsi="Times New Roman" w:cs="Times New Roman"/>
          <w:color w:val="000000"/>
          <w:sz w:val="18"/>
          <w:szCs w:val="18"/>
          <w:lang w:eastAsia="tr-TR"/>
        </w:rPr>
        <w:t>. Ereğli ilçesi Kışla Mahallesi Zübeyde Hanım Caddesi Sanayi Çarşısı Önünde (983 Ada 4 parsel) </w:t>
      </w:r>
      <w:r w:rsidRPr="006650FB">
        <w:rPr>
          <w:rFonts w:ascii="Times New Roman" w:eastAsia="Times New Roman" w:hAnsi="Times New Roman" w:cs="Times New Roman"/>
          <w:color w:val="000000"/>
          <w:sz w:val="18"/>
          <w:lang w:eastAsia="tr-TR"/>
        </w:rPr>
        <w:t> </w:t>
      </w:r>
      <w:r w:rsidRPr="006650FB">
        <w:rPr>
          <w:rFonts w:ascii="Times New Roman" w:eastAsia="Times New Roman" w:hAnsi="Times New Roman" w:cs="Times New Roman"/>
          <w:color w:val="000000"/>
          <w:sz w:val="18"/>
          <w:szCs w:val="18"/>
          <w:lang w:eastAsia="tr-TR"/>
        </w:rPr>
        <w:t>mülkiyeti Belediyemize ait olan 2.028,01 m2 akaryakıt ve bakım, LPG istasyonu ve müştemilatı 2886 sayılı Devlet İhale Kanununun 35/a maddesine göre Kapalı Teklif usulü ile satılması işidir.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2. İHALE TARİHİ VE SAATİ: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19.02.2013 Salı günü</w:t>
      </w:r>
      <w:r w:rsidRPr="006650FB">
        <w:rPr>
          <w:rFonts w:ascii="Times New Roman" w:eastAsia="Times New Roman" w:hAnsi="Times New Roman" w:cs="Times New Roman"/>
          <w:color w:val="000000"/>
          <w:sz w:val="18"/>
          <w:lang w:eastAsia="tr-TR"/>
        </w:rPr>
        <w:t> saat : 14</w:t>
      </w:r>
      <w:r w:rsidRPr="006650FB">
        <w:rPr>
          <w:rFonts w:ascii="Times New Roman" w:eastAsia="Times New Roman" w:hAnsi="Times New Roman" w:cs="Times New Roman"/>
          <w:color w:val="000000"/>
          <w:sz w:val="18"/>
          <w:szCs w:val="18"/>
          <w:lang w:eastAsia="tr-TR"/>
        </w:rPr>
        <w:t>:30 Belediye Encümeni Odasında yapılacaktır.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3. MUHAMMEN BEDEL VE GEÇİCİ TEMİNAT:</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Muhammen satış bedeli 5.983.000,00 TL (Beş milyon dokuz yüz seksen üç bin TL) olup, Geçici teminatı 179.490,00.-TL (Yüz yetmiş dokuz bin dört yüz doksan TL)</w:t>
      </w:r>
      <w:r w:rsidRPr="006650FB">
        <w:rPr>
          <w:rFonts w:ascii="Times New Roman" w:eastAsia="Times New Roman" w:hAnsi="Times New Roman" w:cs="Times New Roman"/>
          <w:color w:val="000000"/>
          <w:sz w:val="18"/>
          <w:lang w:eastAsia="tr-TR"/>
        </w:rPr>
        <w:t> dır</w:t>
      </w:r>
      <w:r w:rsidRPr="006650FB">
        <w:rPr>
          <w:rFonts w:ascii="Times New Roman" w:eastAsia="Times New Roman" w:hAnsi="Times New Roman" w:cs="Times New Roman"/>
          <w:color w:val="000000"/>
          <w:sz w:val="18"/>
          <w:szCs w:val="18"/>
          <w:lang w:eastAsia="tr-TR"/>
        </w:rPr>
        <w:t>. Kati teminat ihale bedelinin %6’sıdır. İhale bedeli ihale onayının bildirilmesini izleyen günden itibaren 15 günü içerisinde peşin ödenecektir.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4. İSTEKLİLERDE ARANAN ŞARTLAR VE BELGELER: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İsteklilerin ihaleye katılabilmeleri için aşağıda sayılan belgeleri teklifleri kapsamında sunmaları gerekir: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a) Mevzuatı gereği kayıtlı olduğu ticaret ve/veya sanayi odası veya ilgili meslek odası belgesi;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1) Gerçek kişi olması halinde, kayıtlı olduğu ticaret ve/veya sanayi odasından ya da esnaf ve sanatkârlar odasından, ilk ilan veya ihale tarihinin içinde bulunduğu yılda alınmış, odaya kayıtlı olduğunu gösterir belge (aslı veya noter tasdikli sureti),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2) Tüzel kişi olması halinde, ilgili mevzuatı gereği kayıtlı bulunduğu ticaret ve/veya sanayi odasından, ilk ilan veya ihale tarihinin içinde bulunduğu yılda alınmış, tüzel kişiliğin odaya kayıtlı olduğunu gösterir belge (aslı veya noter tasdikli sureti),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b) Teklif vermeye yetkili olduğunu gösteren imza beyannamesi veya imza sirküleri;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1) Gerçek kişi olması halinde, noter tasdikli imza beyannamesi,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lang w:eastAsia="tr-TR"/>
        </w:rPr>
        <w:t>2) Tüzel kişi olması halinde, ilgisine göre tüzel kişiliğin ortakları, üyeleri veya kurucuları ile tüzel kişiliğin yönetimindeki görevlileri belirten son durumu gösterir Ticaret Sicil Gazetesi (aslı veya noter tasdikli sureti), bu bilgilerin tamamının bir Ticaret Sicil Gazetesinde bulunmaması halinde, bu bilgilerin tümünü göstermek üzere ilgili Ticaret Sicil Gazeteleri veya bu hususları gösteren belgeler (aslı veya noter tasdikli sureti) ile tüzel kişiliğin noter tasdikli imza sirküleri,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c) Bu Şartname ekinde yer alan forma uygun teklif mektubu,</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ç) Bu Şartnamede belirlenen geçici teminata ilişkin forma uygun geçici teminat mektubu veya teminatın nakit olması halinde Mali Hizmetler Müdürlüğü Gelir Servisine veya banka hesaplarına yatırıldığını gösteren makbuz,</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d) Vekâleten ihaleye katılma halinde, vekil adına düzenlenmiş ihaleye katılmaya ilişkin noter onaylı vekâletname ile vekilin noter tasdikli imza beyannamesi,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e) Şartnamenin her sayfasının yetkili kişi tarafından okudum ibaresi yazılarak imzalayıp sunulması,</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Noter onaylı belgelerin aslına uygun olduğunu belirten bir şerh taşıması zorunlu olup, sureti veya fotokopisi görülerek onaylanmış olanlar ile “ibraz edilen aynıdır” veya bu anlama gelecek bir şerh taşıyanlar geçerli kabul edilmeyecektir.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5 - TEMİNATLAR: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Geçici Teminat nakden verilecekse Belediyenin Ziraat Bankası</w:t>
      </w:r>
      <w:r w:rsidRPr="006650FB">
        <w:rPr>
          <w:rFonts w:ascii="Times New Roman" w:eastAsia="Times New Roman" w:hAnsi="Times New Roman" w:cs="Times New Roman"/>
          <w:color w:val="000000"/>
          <w:sz w:val="18"/>
          <w:lang w:eastAsia="tr-TR"/>
        </w:rPr>
        <w:t> Kdz</w:t>
      </w:r>
      <w:r w:rsidRPr="006650FB">
        <w:rPr>
          <w:rFonts w:ascii="Times New Roman" w:eastAsia="Times New Roman" w:hAnsi="Times New Roman" w:cs="Times New Roman"/>
          <w:color w:val="000000"/>
          <w:sz w:val="18"/>
          <w:szCs w:val="18"/>
          <w:lang w:eastAsia="tr-TR"/>
        </w:rPr>
        <w:t>. Ereğli Şubesi nezdindeki TR300001000051289883685001</w:t>
      </w:r>
      <w:r w:rsidRPr="006650FB">
        <w:rPr>
          <w:rFonts w:ascii="Times New Roman" w:eastAsia="Times New Roman" w:hAnsi="Times New Roman" w:cs="Times New Roman"/>
          <w:color w:val="000000"/>
          <w:sz w:val="18"/>
          <w:lang w:eastAsia="tr-TR"/>
        </w:rPr>
        <w:t>nolu </w:t>
      </w:r>
      <w:r w:rsidRPr="006650FB">
        <w:rPr>
          <w:rFonts w:ascii="Times New Roman" w:eastAsia="Times New Roman" w:hAnsi="Times New Roman" w:cs="Times New Roman"/>
          <w:color w:val="000000"/>
          <w:sz w:val="18"/>
          <w:szCs w:val="18"/>
          <w:lang w:eastAsia="tr-TR"/>
        </w:rPr>
        <w:t>cari hesabına veya Belediyemiz veznelerine yatırılacaktır.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2886 sayılı kanunun 26. maddesinde teminat olarak belirlenenler kabul edilecektir.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6 - İHALEYE EN SON TEKLİF VERME TARİHİ VE</w:t>
      </w:r>
      <w:r w:rsidRPr="006650FB">
        <w:rPr>
          <w:rFonts w:ascii="Times New Roman" w:eastAsia="Times New Roman" w:hAnsi="Times New Roman" w:cs="Times New Roman"/>
          <w:color w:val="000000"/>
          <w:sz w:val="18"/>
          <w:lang w:eastAsia="tr-TR"/>
        </w:rPr>
        <w:t> YERİ :</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Kapalı teklif usulünde teklifler yukarıda belirtilen şekil ve içeriğe uygun olarak yazılı yapılır. Teklif mektubu, bir zarfa konulup kapatıldıktan sonra zarfın üzerine isteklinin adı, soyadı ve tebligata esas olarak göstereceği açık adresi yazılır. Zarfın yapıştırılan yeri istekli tarafından imzalanır veya mühürlenir. Bu zarf geçici teminata ait alındı veya banka teminat mektubu ve istenilen diğer belgelerle birlikte ikinci bir zarfa konularak kapatılır. Dış zarfın üzerine isteklinin adı ve soyadı ile açık adresi yazılır.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Teklifler en geç ihale günü saat</w:t>
      </w:r>
      <w:r w:rsidRPr="006650FB">
        <w:rPr>
          <w:rFonts w:ascii="Times New Roman" w:eastAsia="Times New Roman" w:hAnsi="Times New Roman" w:cs="Times New Roman"/>
          <w:color w:val="000000"/>
          <w:sz w:val="18"/>
          <w:lang w:eastAsia="tr-TR"/>
        </w:rPr>
        <w:t> 12:00’a </w:t>
      </w:r>
      <w:r w:rsidRPr="006650FB">
        <w:rPr>
          <w:rFonts w:ascii="Times New Roman" w:eastAsia="Times New Roman" w:hAnsi="Times New Roman" w:cs="Times New Roman"/>
          <w:color w:val="000000"/>
          <w:sz w:val="18"/>
          <w:szCs w:val="18"/>
          <w:lang w:eastAsia="tr-TR"/>
        </w:rPr>
        <w:t>kadar Belediye Yazı İşleri Müdürlüğüne verilecektir. Posta ile yapılan müracaatlarda meydana gelecek gecikmelere kabul edilmeyecektir.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İhale dokümanı aşağıda belirtilen adreste bedelsiz olarak görülebilir. Ancak, ihaleye teklif verecek olanların İdarece onaylı ihale dokümanını 100,00-TL karşılığında satın alması zorunludur.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a) İhale dokümanının görülebileceği yer: Yazı İşleri Müdürlüğü</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b) İhale dokümanının satın alınabileceği yer: Yazı İşleri Müdürlüğü</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7 - İHALE DÖKÜMANININ KAPSAMI: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a) Şartname</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b) Sözleşme Örneği,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c) Teklif mektubu,</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d) İlan metni,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e) Teminat Mektubu Örneği (Geçici ve Kat’i),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lastRenderedPageBreak/>
        <w:t>f) Büyük zarf örneği,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g) Küçük zarf örneği, (Büyük zarfın içine konulacak)</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Şartname ekinde sunulan örneklerin kullanılması şarttır. Örneklere uygun olarak verilmeyen belgeler hiç verilmemiş olarak kabul edilecektir.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8 - İHALENİN ONAYI:</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İhale kararının karar tarihinden itibaren en geç 15 iş günü içinde ita amirince onaylanacak veya iptal edilecektir.</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9 - GENEL HÜKÜM:</w:t>
      </w:r>
    </w:p>
    <w:p w:rsidR="006650FB" w:rsidRPr="006650FB" w:rsidRDefault="006650FB" w:rsidP="006650FB">
      <w:pPr>
        <w:spacing w:after="0" w:line="240" w:lineRule="atLeast"/>
        <w:ind w:firstLine="567"/>
        <w:jc w:val="both"/>
        <w:rPr>
          <w:rFonts w:ascii="Times New Roman" w:eastAsia="Times New Roman" w:hAnsi="Times New Roman" w:cs="Times New Roman"/>
          <w:color w:val="000000"/>
          <w:sz w:val="20"/>
          <w:szCs w:val="20"/>
          <w:lang w:eastAsia="tr-TR"/>
        </w:rPr>
      </w:pPr>
      <w:r w:rsidRPr="006650FB">
        <w:rPr>
          <w:rFonts w:ascii="Times New Roman" w:eastAsia="Times New Roman" w:hAnsi="Times New Roman" w:cs="Times New Roman"/>
          <w:color w:val="000000"/>
          <w:sz w:val="18"/>
          <w:szCs w:val="18"/>
          <w:lang w:eastAsia="tr-TR"/>
        </w:rPr>
        <w:t>Belediyemiz ihaleyi yapıp yapmamakta ve uygun bedeli tespit etmekte serbesttir.</w:t>
      </w:r>
    </w:p>
    <w:p w:rsidR="00FE0E40" w:rsidRDefault="00FE0E40"/>
    <w:sectPr w:rsidR="00FE0E40" w:rsidSect="00FE0E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650FB"/>
    <w:rsid w:val="006650FB"/>
    <w:rsid w:val="00FE0E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650FB"/>
  </w:style>
  <w:style w:type="character" w:customStyle="1" w:styleId="spelle">
    <w:name w:val="spelle"/>
    <w:basedOn w:val="VarsaylanParagrafYazTipi"/>
    <w:rsid w:val="006650FB"/>
  </w:style>
  <w:style w:type="character" w:customStyle="1" w:styleId="grame">
    <w:name w:val="grame"/>
    <w:basedOn w:val="VarsaylanParagrafYazTipi"/>
    <w:rsid w:val="006650FB"/>
  </w:style>
</w:styles>
</file>

<file path=word/webSettings.xml><?xml version="1.0" encoding="utf-8"?>
<w:webSettings xmlns:r="http://schemas.openxmlformats.org/officeDocument/2006/relationships" xmlns:w="http://schemas.openxmlformats.org/wordprocessingml/2006/main">
  <w:divs>
    <w:div w:id="14217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2013-02-05T06:04:00Z</dcterms:created>
  <dcterms:modified xsi:type="dcterms:W3CDTF">2013-02-05T06:04:00Z</dcterms:modified>
</cp:coreProperties>
</file>