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93" w:rsidRDefault="00ED5814">
      <w:pPr>
        <w:pStyle w:val="Gvdemetni20"/>
        <w:shd w:val="clear" w:color="auto" w:fill="auto"/>
        <w:ind w:right="20"/>
      </w:pPr>
      <w:r>
        <w:t xml:space="preserve">T.C. KUSADASI 2.İCRA MÜDÜRLÜĞÜNDEN TAŞINMAZIN ACIK ARTIRMA SURETİYLE SATIS İLANI </w:t>
      </w:r>
      <w:r>
        <w:rPr>
          <w:rStyle w:val="Gvdemetni2155pt0ptbolukbraklyor"/>
          <w:b/>
          <w:bCs/>
        </w:rPr>
        <w:t>DOSYA NO: 2011/767 TALİMAT</w:t>
      </w:r>
    </w:p>
    <w:p w:rsidR="00A33993" w:rsidRDefault="00ED5814">
      <w:pPr>
        <w:pStyle w:val="Gvdemetni0"/>
        <w:shd w:val="clear" w:color="auto" w:fill="auto"/>
        <w:ind w:left="40"/>
      </w:pPr>
      <w:r>
        <w:t xml:space="preserve">Satılmasına Karar verilen </w:t>
      </w:r>
      <w:proofErr w:type="spellStart"/>
      <w:r>
        <w:t>gayrimenkulun</w:t>
      </w:r>
      <w:proofErr w:type="spellEnd"/>
      <w:r>
        <w:t xml:space="preserve"> cinsi, kıymeti, evsafı:</w:t>
      </w:r>
    </w:p>
    <w:p w:rsidR="00A33993" w:rsidRDefault="00ED5814">
      <w:pPr>
        <w:pStyle w:val="Gvdemetni0"/>
        <w:shd w:val="clear" w:color="auto" w:fill="auto"/>
        <w:ind w:left="40" w:right="20"/>
      </w:pPr>
      <w:r>
        <w:t xml:space="preserve">TAPU KAYDI: Aydın ili, </w:t>
      </w:r>
      <w:proofErr w:type="spellStart"/>
      <w:r>
        <w:t>Kusadası</w:t>
      </w:r>
      <w:proofErr w:type="spellEnd"/>
      <w:r>
        <w:t xml:space="preserve"> ilçesi, Davutlar köyü, </w:t>
      </w:r>
      <w:proofErr w:type="spellStart"/>
      <w:r>
        <w:t>Hacıosman</w:t>
      </w:r>
      <w:proofErr w:type="spellEnd"/>
      <w:r>
        <w:t xml:space="preserve"> mevkiinde </w:t>
      </w:r>
      <w:proofErr w:type="gramStart"/>
      <w:r>
        <w:t>kain</w:t>
      </w:r>
      <w:proofErr w:type="gramEnd"/>
      <w:r>
        <w:t xml:space="preserve"> tapuya 3165 parselinde kayıtlı ana taşınmazdaki 1/152 arsa paylı, 18 Blok 2.Kat, 140 no.lu bağımsız bölüm mesken vasıflı takınmazdır.</w:t>
      </w:r>
    </w:p>
    <w:p w:rsidR="00A33993" w:rsidRDefault="00ED5814">
      <w:pPr>
        <w:pStyle w:val="Gvdemetni0"/>
        <w:shd w:val="clear" w:color="auto" w:fill="auto"/>
        <w:ind w:left="40" w:right="20"/>
      </w:pPr>
      <w:r>
        <w:t>İMAR DURUMU: Davutlar Belediye Başkanlığından gönderilen imar planı yazısına göre; 4 katlı ayrık nizam konut alanında kaldığı, meskenin brüt kullanım alanının 135 m2, net kullanım alanının ise 125 m2 olduğu bildirilmiştir.</w:t>
      </w:r>
    </w:p>
    <w:p w:rsidR="00A33993" w:rsidRDefault="00ED5814">
      <w:pPr>
        <w:pStyle w:val="Gvdemetni0"/>
        <w:shd w:val="clear" w:color="auto" w:fill="auto"/>
        <w:ind w:left="40" w:right="800"/>
        <w:jc w:val="left"/>
      </w:pPr>
      <w:r>
        <w:t xml:space="preserve">ADRESİ: </w:t>
      </w:r>
      <w:proofErr w:type="spellStart"/>
      <w:r>
        <w:t>Türksanlı</w:t>
      </w:r>
      <w:proofErr w:type="spellEnd"/>
      <w:r>
        <w:t xml:space="preserve"> Mahallesi, Küme Evler, Beyaz kent Sitesi, 8.Blok Kat:2 Davutlar </w:t>
      </w:r>
      <w:proofErr w:type="spellStart"/>
      <w:r>
        <w:t>Kusadası</w:t>
      </w:r>
      <w:proofErr w:type="spellEnd"/>
      <w:r>
        <w:t>/AYDIN</w:t>
      </w:r>
    </w:p>
    <w:p w:rsidR="00A33993" w:rsidRDefault="00ED5814">
      <w:pPr>
        <w:pStyle w:val="Gvdemetni0"/>
        <w:shd w:val="clear" w:color="auto" w:fill="auto"/>
        <w:ind w:left="40" w:right="20"/>
      </w:pPr>
      <w:r>
        <w:t xml:space="preserve">ÖNEMLİ ÖZELLİKLERİ: Satışa konu taşınmaz, Davutlar köy merkezinde yer almaktadır. Site tamamıyla </w:t>
      </w:r>
      <w:proofErr w:type="gramStart"/>
      <w:r>
        <w:t>Iskan</w:t>
      </w:r>
      <w:proofErr w:type="gramEnd"/>
      <w:r>
        <w:t xml:space="preserve"> edilir haldedir ve yerleşik alandadır. Belde merkez meydanına yaklaşık 500 </w:t>
      </w:r>
      <w:proofErr w:type="spellStart"/>
      <w:r>
        <w:t>mt</w:t>
      </w:r>
      <w:proofErr w:type="spellEnd"/>
      <w:r>
        <w:t xml:space="preserve"> mesafededir. Site </w:t>
      </w:r>
      <w:proofErr w:type="spellStart"/>
      <w:r>
        <w:t>Icl</w:t>
      </w:r>
      <w:proofErr w:type="spellEnd"/>
      <w:r>
        <w:t xml:space="preserve"> bahçe düzeni ve </w:t>
      </w:r>
      <w:proofErr w:type="spellStart"/>
      <w:r>
        <w:t>ic</w:t>
      </w:r>
      <w:proofErr w:type="spellEnd"/>
      <w:r>
        <w:t xml:space="preserve"> yollar yapılıdır. Mesken ıskan edilir vaziyettedir ve </w:t>
      </w:r>
      <w:proofErr w:type="gramStart"/>
      <w:r>
        <w:t>halihazırda</w:t>
      </w:r>
      <w:proofErr w:type="gramEnd"/>
      <w:r>
        <w:t xml:space="preserve"> kullanılmaktadır. 3 oda 1 salon mutfak ve banyo </w:t>
      </w:r>
      <w:proofErr w:type="spellStart"/>
      <w:r>
        <w:t>wc</w:t>
      </w:r>
      <w:proofErr w:type="spellEnd"/>
      <w:r>
        <w:t xml:space="preserve"> den oluşmakta, </w:t>
      </w:r>
      <w:proofErr w:type="spellStart"/>
      <w:r>
        <w:t>Dıs</w:t>
      </w:r>
      <w:proofErr w:type="spellEnd"/>
      <w:r>
        <w:t xml:space="preserve"> kapı çelik ve </w:t>
      </w:r>
      <w:proofErr w:type="spellStart"/>
      <w:r>
        <w:t>ic</w:t>
      </w:r>
      <w:proofErr w:type="spellEnd"/>
      <w:r>
        <w:t xml:space="preserve"> kapılar ahşap doğramadır. Zemin kaplaması kalebodurdur. Balkon kapıları ve pencereler alüminyum demir doğrama olup, Balkon korkulukları ferforje demir korkuluktur. Mutfak dolapları ahşaptır. Odalarda kartonpiyer vardır. Ulaşımı rahattır. Belediye ve diğer resmi kurumların getirmiş olduğu alt ve üst yapı hizmetinden faydalanmaktadır. MUHAMMEN BEDELİ: Satışa konu meskene 90.000.00 TL değer takdir edilmiş olup, belirlenen bu-muhammen bedel üzerinden </w:t>
      </w:r>
      <w:proofErr w:type="spellStart"/>
      <w:r>
        <w:t>satısa</w:t>
      </w:r>
      <w:proofErr w:type="spellEnd"/>
      <w:r>
        <w:t xml:space="preserve"> çıkarılmıştır.</w:t>
      </w:r>
    </w:p>
    <w:p w:rsidR="00A33993" w:rsidRDefault="00ED5814">
      <w:pPr>
        <w:pStyle w:val="Gvdemetni0"/>
        <w:shd w:val="clear" w:color="auto" w:fill="auto"/>
        <w:ind w:left="40"/>
      </w:pPr>
      <w:r>
        <w:t>SATIS ŞARTLARI:</w:t>
      </w:r>
    </w:p>
    <w:p w:rsidR="00A33993" w:rsidRDefault="00ED5814">
      <w:pPr>
        <w:pStyle w:val="Gvdemetni0"/>
        <w:shd w:val="clear" w:color="auto" w:fill="auto"/>
        <w:ind w:left="40" w:right="20"/>
      </w:pPr>
      <w:r>
        <w:t xml:space="preserve">A- Taşınmazın birinci satısı </w:t>
      </w:r>
      <w:proofErr w:type="gramStart"/>
      <w:r>
        <w:t>04/09/2012</w:t>
      </w:r>
      <w:proofErr w:type="gramEnd"/>
      <w:r>
        <w:t xml:space="preserve"> günü olup; satış; saat: 11.00 'dan 11.10'a kadar, </w:t>
      </w:r>
      <w:proofErr w:type="spellStart"/>
      <w:r>
        <w:t>Kusadası</w:t>
      </w:r>
      <w:proofErr w:type="spellEnd"/>
      <w:r>
        <w:t xml:space="preserve"> Adliye Sarayı Z-03 no.lu ihale salonu </w:t>
      </w:r>
      <w:proofErr w:type="spellStart"/>
      <w:r>
        <w:t>Kusadası</w:t>
      </w:r>
      <w:proofErr w:type="spellEnd"/>
      <w:r>
        <w:t xml:space="preserve">/AYDIN adresinde acık artırma suretiyle yapılacaktır. Bu artırmada tahmin edilen kıymetin % 60’ını ve </w:t>
      </w:r>
      <w:proofErr w:type="spellStart"/>
      <w:r>
        <w:t>rüchanlı</w:t>
      </w:r>
      <w:proofErr w:type="spellEnd"/>
      <w:r>
        <w:t xml:space="preserve"> alacaklılar varsa alacakları mecmuunu ve satış ve paylaştırma masraflarını geçmesi şartıyla en </w:t>
      </w:r>
      <w:proofErr w:type="spellStart"/>
      <w:r>
        <w:t>cok</w:t>
      </w:r>
      <w:proofErr w:type="spellEnd"/>
      <w:r>
        <w:t xml:space="preserve"> artırana ihale olunur. Böyle bir bedelle alıcı çıkmazsa en </w:t>
      </w:r>
      <w:proofErr w:type="spellStart"/>
      <w:r>
        <w:t>cok</w:t>
      </w:r>
      <w:proofErr w:type="spellEnd"/>
      <w:r>
        <w:t xml:space="preserve"> artıranın taahhüdü baki kalmak şartıyla (ilk artırmayı izleyen onuncu günün resmi tatil gününe rastlaması halinde, ikinci artırma resmi tatili izleyen İlk Is günü yapılır) İkinci artırma günü: </w:t>
      </w:r>
      <w:proofErr w:type="gramStart"/>
      <w:r>
        <w:t>14/09/2012</w:t>
      </w:r>
      <w:proofErr w:type="gramEnd"/>
      <w:r>
        <w:t xml:space="preserve"> tarihinde ve yukarıda yazılı bulunan saatlerde ve belirtilen adreste kadar İkinci artırmaya çıkartacaktır, ikinci artırmada ise </w:t>
      </w:r>
      <w:proofErr w:type="spellStart"/>
      <w:r>
        <w:t>rüchanlı</w:t>
      </w:r>
      <w:proofErr w:type="spellEnd"/>
      <w:r>
        <w:t xml:space="preserve"> alacaklılar varsa alacakları mecmuunu ve tahmin edilen kıymetin % 40'ını ve </w:t>
      </w:r>
      <w:proofErr w:type="spellStart"/>
      <w:r>
        <w:t>satıs</w:t>
      </w:r>
      <w:proofErr w:type="spellEnd"/>
      <w:r>
        <w:t xml:space="preserve"> ve paylaştırma masraflarını geçmesi şartıyla en </w:t>
      </w:r>
      <w:proofErr w:type="spellStart"/>
      <w:r>
        <w:t>cok</w:t>
      </w:r>
      <w:proofErr w:type="spellEnd"/>
      <w:r>
        <w:t xml:space="preserve"> artırana ihale olunur.</w:t>
      </w:r>
    </w:p>
    <w:p w:rsidR="00A33993" w:rsidRDefault="00ED5814">
      <w:pPr>
        <w:pStyle w:val="Gvdemetni0"/>
        <w:shd w:val="clear" w:color="auto" w:fill="auto"/>
        <w:ind w:left="40" w:right="20"/>
      </w:pPr>
      <w:r>
        <w:t xml:space="preserve">B- Artırmaya iştirak edeceklerin tahmin edilen kıymetin %20'sl nispetinde pey akçesi veya bu miktar kadar milli bir bankanın teminat mektubunu vermeleri lazımdır. </w:t>
      </w:r>
      <w:proofErr w:type="spellStart"/>
      <w:r>
        <w:t>Satıs</w:t>
      </w:r>
      <w:proofErr w:type="spellEnd"/>
      <w:r>
        <w:t xml:space="preserve"> peşin para iledir. Alıcı İstediğinde 10 günü geçmemek üzere mehil verilebilir, ihale damga vergisi, K.D.V, tapu alım harcı ve masrafları, </w:t>
      </w:r>
      <w:proofErr w:type="spellStart"/>
      <w:r>
        <w:t>gayrimenkulun</w:t>
      </w:r>
      <w:proofErr w:type="spellEnd"/>
      <w:r>
        <w:t xml:space="preserve"> teslim masrafları alıcıya alttır. Tapu satım harcı, taşınmazın aynından doğan birikmiş vergiler İle </w:t>
      </w:r>
      <w:proofErr w:type="spellStart"/>
      <w:r>
        <w:t>dellallye</w:t>
      </w:r>
      <w:proofErr w:type="spellEnd"/>
      <w:r>
        <w:t xml:space="preserve"> resmi, </w:t>
      </w:r>
      <w:proofErr w:type="spellStart"/>
      <w:r>
        <w:t>satıs</w:t>
      </w:r>
      <w:proofErr w:type="spellEnd"/>
      <w:r>
        <w:t xml:space="preserve"> bedelinden ödenir.</w:t>
      </w:r>
    </w:p>
    <w:p w:rsidR="00A33993" w:rsidRDefault="00ED5814">
      <w:pPr>
        <w:pStyle w:val="Gvdemetni0"/>
        <w:shd w:val="clear" w:color="auto" w:fill="auto"/>
        <w:ind w:left="40" w:right="20"/>
      </w:pPr>
      <w:r>
        <w:t>C- ipotek sahibi alacaklılar İle diğer ilgililerin ve irtifak hakkı sahiplerinin bu gayrimenkul üzerindeki haklarını hususiyle faiz ve masrafa dair iddialarını dayanağı belgeler İle 15 gün içerisinde dairemize bildirmeleri lazımdır. Aksi takdirde hakları tapu siciliyle sabit olmadıkça paylaşmadan hariç bırakılacaklardır.</w:t>
      </w:r>
    </w:p>
    <w:p w:rsidR="00A33993" w:rsidRDefault="00ED5814">
      <w:pPr>
        <w:pStyle w:val="Gvdemetni0"/>
        <w:shd w:val="clear" w:color="auto" w:fill="auto"/>
        <w:ind w:left="40" w:right="20"/>
      </w:pPr>
      <w:r>
        <w:t xml:space="preserve">D- </w:t>
      </w:r>
      <w:proofErr w:type="spellStart"/>
      <w:r>
        <w:t>Satıs</w:t>
      </w:r>
      <w:proofErr w:type="spellEnd"/>
      <w:r>
        <w:t xml:space="preserve"> bedeli hemen veya verilen mühlet içerisinde ödenmezse </w:t>
      </w:r>
      <w:proofErr w:type="gramStart"/>
      <w:r>
        <w:t>İİK.</w:t>
      </w:r>
      <w:proofErr w:type="spellStart"/>
      <w:r>
        <w:t>nun</w:t>
      </w:r>
      <w:proofErr w:type="spellEnd"/>
      <w:proofErr w:type="gramEnd"/>
      <w:r>
        <w:t xml:space="preserve"> 133.maddesi gereğince İhale feshedilir, iki ihale arasındaki farktan ve temerrüt faizinden alıcı ve kefilleri mesul tutulacak ve hiçbir hükme hacet kalmadan kendilerinden tahsil edilecektir. Bu fark varsa öncelikle yatırılan teminattan tahsil edilir.</w:t>
      </w:r>
    </w:p>
    <w:p w:rsidR="00A33993" w:rsidRDefault="00ED5814">
      <w:pPr>
        <w:pStyle w:val="Gvdemetni0"/>
        <w:shd w:val="clear" w:color="auto" w:fill="auto"/>
        <w:ind w:left="40"/>
      </w:pPr>
      <w:r>
        <w:t xml:space="preserve">E- Taşınmaz, İİK m. 132 gereğince tüm </w:t>
      </w:r>
      <w:proofErr w:type="spellStart"/>
      <w:r>
        <w:t>takyidatlarından</w:t>
      </w:r>
      <w:proofErr w:type="spellEnd"/>
      <w:r>
        <w:t xml:space="preserve"> arı olarak </w:t>
      </w:r>
      <w:proofErr w:type="spellStart"/>
      <w:r>
        <w:t>satısa</w:t>
      </w:r>
      <w:proofErr w:type="spellEnd"/>
      <w:r>
        <w:t xml:space="preserve"> çıkarılmıştır.</w:t>
      </w:r>
    </w:p>
    <w:p w:rsidR="00A33993" w:rsidRDefault="00ED5814">
      <w:pPr>
        <w:pStyle w:val="Gvdemetni0"/>
        <w:shd w:val="clear" w:color="auto" w:fill="auto"/>
        <w:ind w:left="40" w:right="20"/>
      </w:pPr>
      <w:r>
        <w:t xml:space="preserve">F- işbu </w:t>
      </w:r>
      <w:proofErr w:type="spellStart"/>
      <w:r>
        <w:t>satıs</w:t>
      </w:r>
      <w:proofErr w:type="spellEnd"/>
      <w:r>
        <w:t xml:space="preserve"> ilanının gazetede yayınlanan İlanı, tapuda adresi olmayanlar </w:t>
      </w:r>
      <w:proofErr w:type="spellStart"/>
      <w:r>
        <w:t>icln</w:t>
      </w:r>
      <w:proofErr w:type="spellEnd"/>
      <w:r>
        <w:t xml:space="preserve"> İİK m 127 gereğince tebliğ yerine kaim olmak üzere İlan ve tebliğ olunur.</w:t>
      </w:r>
    </w:p>
    <w:p w:rsidR="00A33993" w:rsidRDefault="00ED5814">
      <w:pPr>
        <w:pStyle w:val="Gvdemetni0"/>
        <w:shd w:val="clear" w:color="auto" w:fill="auto"/>
        <w:ind w:left="40" w:right="20"/>
      </w:pPr>
      <w:r>
        <w:t>G- Şartname İlan tarihinden itibaren herkesin görebilmesi için dairemizde acık olup, masrafı verildiği takdirde isteyen alıcıya bir örneği gönderilebilir.</w:t>
      </w:r>
    </w:p>
    <w:p w:rsidR="00A33993" w:rsidRDefault="00ED5814">
      <w:pPr>
        <w:pStyle w:val="Gvdemetni0"/>
        <w:shd w:val="clear" w:color="auto" w:fill="auto"/>
        <w:ind w:left="40" w:right="20"/>
      </w:pPr>
      <w:r>
        <w:t xml:space="preserve">H- </w:t>
      </w:r>
      <w:proofErr w:type="spellStart"/>
      <w:r>
        <w:t>Satısa</w:t>
      </w:r>
      <w:proofErr w:type="spellEnd"/>
      <w:r>
        <w:t xml:space="preserve"> iştirak edenlerin şartnameyi görmüş ve </w:t>
      </w:r>
      <w:proofErr w:type="spellStart"/>
      <w:r>
        <w:t>münderacaatını</w:t>
      </w:r>
      <w:proofErr w:type="spellEnd"/>
      <w:r>
        <w:t xml:space="preserve"> kabul etmiş sayılacakları, başkaca bilgi almak İsteyenlerin yukarıda numarası yazılı bulunan dosya numarasıyla müdürlüğümüze başvurmaları İlan olunur.</w:t>
      </w:r>
    </w:p>
    <w:p w:rsidR="00A33993" w:rsidRDefault="00ED5814">
      <w:pPr>
        <w:pStyle w:val="Gvdemetni30"/>
        <w:shd w:val="clear" w:color="auto" w:fill="auto"/>
        <w:tabs>
          <w:tab w:val="left" w:leader="underscore" w:pos="2229"/>
        </w:tabs>
        <w:spacing w:line="150" w:lineRule="exact"/>
        <w:ind w:left="40"/>
      </w:pPr>
      <w:r>
        <w:tab/>
        <w:t>Resmi İlanlar www.ilan.gov.</w:t>
      </w:r>
      <w:proofErr w:type="spellStart"/>
      <w:r>
        <w:t>tr’de</w:t>
      </w:r>
      <w:proofErr w:type="spellEnd"/>
      <w:hyperlink r:id="rId6" w:history="1">
        <w:r>
          <w:rPr>
            <w:rStyle w:val="Kpr"/>
            <w:lang w:val="en-US"/>
          </w:rPr>
          <w:t>www.bik.gov.tr</w:t>
        </w:r>
      </w:hyperlink>
      <w:r>
        <w:rPr>
          <w:lang w:val="en-US"/>
        </w:rPr>
        <w:t xml:space="preserve"> </w:t>
      </w:r>
      <w:r>
        <w:t>B-48030</w:t>
      </w:r>
    </w:p>
    <w:sectPr w:rsidR="00A33993" w:rsidSect="00A33993">
      <w:type w:val="continuous"/>
      <w:pgSz w:w="11909" w:h="16838"/>
      <w:pgMar w:top="2500" w:right="2796" w:bottom="2423" w:left="277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7EF" w:rsidRDefault="005347EF" w:rsidP="00A33993">
      <w:r>
        <w:separator/>
      </w:r>
    </w:p>
  </w:endnote>
  <w:endnote w:type="continuationSeparator" w:id="0">
    <w:p w:rsidR="005347EF" w:rsidRDefault="005347EF" w:rsidP="00A3399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7EF" w:rsidRDefault="005347EF"/>
  </w:footnote>
  <w:footnote w:type="continuationSeparator" w:id="0">
    <w:p w:rsidR="005347EF" w:rsidRDefault="005347EF"/>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33993"/>
    <w:rsid w:val="002634EF"/>
    <w:rsid w:val="005347EF"/>
    <w:rsid w:val="00A33993"/>
    <w:rsid w:val="00AD679E"/>
    <w:rsid w:val="00BC20B1"/>
    <w:rsid w:val="00ED58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399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33993"/>
    <w:rPr>
      <w:color w:val="000080"/>
      <w:u w:val="single"/>
    </w:rPr>
  </w:style>
  <w:style w:type="character" w:customStyle="1" w:styleId="Gvdemetni2">
    <w:name w:val="Gövde metni (2)_"/>
    <w:basedOn w:val="VarsaylanParagrafYazTipi"/>
    <w:link w:val="Gvdemetni20"/>
    <w:rsid w:val="00A33993"/>
    <w:rPr>
      <w:rFonts w:ascii="Calibri" w:eastAsia="Calibri" w:hAnsi="Calibri" w:cs="Calibri"/>
      <w:b/>
      <w:bCs/>
      <w:i w:val="0"/>
      <w:iCs w:val="0"/>
      <w:smallCaps w:val="0"/>
      <w:strike w:val="0"/>
      <w:spacing w:val="-10"/>
      <w:sz w:val="36"/>
      <w:szCs w:val="36"/>
      <w:u w:val="none"/>
    </w:rPr>
  </w:style>
  <w:style w:type="character" w:customStyle="1" w:styleId="Gvdemetni2155pt0ptbolukbraklyor">
    <w:name w:val="Gövde metni (2) + 15;5 pt;0 pt boşluk bırakılıyor"/>
    <w:basedOn w:val="Gvdemetni2"/>
    <w:rsid w:val="00A33993"/>
    <w:rPr>
      <w:color w:val="000000"/>
      <w:spacing w:val="0"/>
      <w:w w:val="100"/>
      <w:position w:val="0"/>
      <w:sz w:val="31"/>
      <w:szCs w:val="31"/>
      <w:lang w:val="tr-TR"/>
    </w:rPr>
  </w:style>
  <w:style w:type="character" w:customStyle="1" w:styleId="Gvdemetni">
    <w:name w:val="Gövde metni_"/>
    <w:basedOn w:val="VarsaylanParagrafYazTipi"/>
    <w:link w:val="Gvdemetni0"/>
    <w:rsid w:val="00A33993"/>
    <w:rPr>
      <w:rFonts w:ascii="Calibri" w:eastAsia="Calibri" w:hAnsi="Calibri" w:cs="Calibri"/>
      <w:b w:val="0"/>
      <w:bCs w:val="0"/>
      <w:i w:val="0"/>
      <w:iCs w:val="0"/>
      <w:smallCaps w:val="0"/>
      <w:strike w:val="0"/>
      <w:sz w:val="16"/>
      <w:szCs w:val="16"/>
      <w:u w:val="none"/>
    </w:rPr>
  </w:style>
  <w:style w:type="character" w:customStyle="1" w:styleId="Gvdemetni3">
    <w:name w:val="Gövde metni (3)_"/>
    <w:basedOn w:val="VarsaylanParagrafYazTipi"/>
    <w:link w:val="Gvdemetni30"/>
    <w:rsid w:val="00A33993"/>
    <w:rPr>
      <w:rFonts w:ascii="Calibri" w:eastAsia="Calibri" w:hAnsi="Calibri" w:cs="Calibri"/>
      <w:b/>
      <w:bCs/>
      <w:i w:val="0"/>
      <w:iCs w:val="0"/>
      <w:smallCaps w:val="0"/>
      <w:strike w:val="0"/>
      <w:sz w:val="15"/>
      <w:szCs w:val="15"/>
      <w:u w:val="none"/>
    </w:rPr>
  </w:style>
  <w:style w:type="paragraph" w:customStyle="1" w:styleId="Gvdemetni20">
    <w:name w:val="Gövde metni (2)"/>
    <w:basedOn w:val="Normal"/>
    <w:link w:val="Gvdemetni2"/>
    <w:rsid w:val="00A33993"/>
    <w:pPr>
      <w:shd w:val="clear" w:color="auto" w:fill="FFFFFF"/>
      <w:spacing w:line="398" w:lineRule="exact"/>
      <w:jc w:val="center"/>
    </w:pPr>
    <w:rPr>
      <w:rFonts w:ascii="Calibri" w:eastAsia="Calibri" w:hAnsi="Calibri" w:cs="Calibri"/>
      <w:b/>
      <w:bCs/>
      <w:spacing w:val="-10"/>
      <w:sz w:val="36"/>
      <w:szCs w:val="36"/>
    </w:rPr>
  </w:style>
  <w:style w:type="paragraph" w:customStyle="1" w:styleId="Gvdemetni0">
    <w:name w:val="Gövde metni"/>
    <w:basedOn w:val="Normal"/>
    <w:link w:val="Gvdemetni"/>
    <w:rsid w:val="00A33993"/>
    <w:pPr>
      <w:shd w:val="clear" w:color="auto" w:fill="FFFFFF"/>
      <w:spacing w:line="187" w:lineRule="exact"/>
      <w:jc w:val="both"/>
    </w:pPr>
    <w:rPr>
      <w:rFonts w:ascii="Calibri" w:eastAsia="Calibri" w:hAnsi="Calibri" w:cs="Calibri"/>
      <w:sz w:val="16"/>
      <w:szCs w:val="16"/>
    </w:rPr>
  </w:style>
  <w:style w:type="paragraph" w:customStyle="1" w:styleId="Gvdemetni30">
    <w:name w:val="Gövde metni (3)"/>
    <w:basedOn w:val="Normal"/>
    <w:link w:val="Gvdemetni3"/>
    <w:rsid w:val="00A33993"/>
    <w:pPr>
      <w:shd w:val="clear" w:color="auto" w:fill="FFFFFF"/>
      <w:spacing w:line="0" w:lineRule="atLeast"/>
      <w:jc w:val="both"/>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gov.t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3657</Characters>
  <Application>Microsoft Office Word</Application>
  <DocSecurity>0</DocSecurity>
  <Lines>30</Lines>
  <Paragraphs>8</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2012-08-01T14:13:00Z</dcterms:created>
  <dcterms:modified xsi:type="dcterms:W3CDTF">2012-08-01T14:13:00Z</dcterms:modified>
</cp:coreProperties>
</file>