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3A" w:rsidRDefault="0070233A" w:rsidP="0070233A">
      <w:r>
        <w:rPr>
          <w:rFonts w:ascii="Tahoma" w:eastAsia="Tahoma" w:hAnsi="Tahoma" w:cs="Tahoma"/>
          <w:b/>
        </w:rPr>
        <w:t>AVRASYA GAYRİMENKUL YATIRIM ORTAKLIĞI A.Ş. / AVGYO [MEPET] 18.01.2013 18:40:25</w:t>
      </w:r>
    </w:p>
    <w:p w:rsidR="0070233A" w:rsidRDefault="0070233A" w:rsidP="0070233A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2"/>
        </w:rPr>
        <w:t>Hisse Alım Satım Bildirimi</w:t>
      </w:r>
    </w:p>
    <w:p w:rsidR="0070233A" w:rsidRDefault="0070233A" w:rsidP="0070233A">
      <w:pPr>
        <w:rPr>
          <w:rFonts w:ascii="Tahoma" w:eastAsia="Tahoma" w:hAnsi="Tahoma" w:cs="Tahoma"/>
          <w:b/>
          <w:sz w:val="22"/>
        </w:rPr>
      </w:pPr>
    </w:p>
    <w:p w:rsidR="0070233A" w:rsidRDefault="0070233A" w:rsidP="0070233A">
      <w:pPr>
        <w:rPr>
          <w:rFonts w:ascii="Tahoma" w:eastAsia="Tahoma" w:hAnsi="Tahoma" w:cs="Tahoma"/>
          <w:b/>
          <w:sz w:val="22"/>
        </w:rPr>
      </w:pPr>
    </w:p>
    <w:tbl>
      <w:tblPr>
        <w:tblW w:w="0" w:type="auto"/>
        <w:tblLook w:val="0000"/>
      </w:tblPr>
      <w:tblGrid>
        <w:gridCol w:w="4643"/>
        <w:gridCol w:w="280"/>
        <w:gridCol w:w="3933"/>
      </w:tblGrid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Ortaklığın Adresi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: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Büyükdere Cd No:171 Metrocity A Blok K:17 1.Levent / İstanbul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Telefon ve Faks No.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: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0212 344 12 88 / 0212 344 12 86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Ortaklığın Yatırımcı/Pay Sahipleri İle İlişkiler Biriminin Telefon ve Faks No.su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: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0212 344 12 88 / 0212 344 12 86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Yapılan Açıklama Düzeltme mi?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: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Hayır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Özet Bilgi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: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Hisse Senedi Alış Bildirimi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:rsidR="0070233A" w:rsidRDefault="0070233A" w:rsidP="0070233A">
      <w:pPr>
        <w:rPr>
          <w:rFonts w:ascii="Tahoma" w:eastAsia="Tahoma" w:hAnsi="Tahoma" w:cs="Tahoma"/>
          <w:b/>
          <w:sz w:val="20"/>
        </w:rPr>
      </w:pPr>
    </w:p>
    <w:p w:rsidR="0070233A" w:rsidRDefault="0070233A" w:rsidP="0070233A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AÇIKLAMALAR</w:t>
      </w:r>
    </w:p>
    <w:p w:rsidR="0070233A" w:rsidRDefault="0070233A" w:rsidP="0070233A">
      <w:pPr>
        <w:rPr>
          <w:rFonts w:ascii="Tahoma" w:eastAsia="Tahoma" w:hAnsi="Tahoma" w:cs="Tahoma"/>
          <w:b/>
          <w:sz w:val="20"/>
        </w:rPr>
      </w:pPr>
    </w:p>
    <w:p w:rsidR="0070233A" w:rsidRDefault="0070233A" w:rsidP="0070233A">
      <w:pPr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18.01.2013 tarihinde Mepet Metro Petrol ve Tesisleri San.Tic.A.Ş. (MEPET) payları ile ilgili olarak 2,14 - 2,29 fiyat aralığından 200.000 adet alış işlemi ortaklığımızca gerçekleştirilmiştir. Bu işlemle birlikte Mepet Metro Petrol ve Tesisleri San.Tic.A.Ş. (MEPET)  sermayesindeki paylarımız/oy haklarımız 18.01.2013 tarihi itibariyle %1,582 sınırına ulaşmıştır.</w:t>
      </w:r>
    </w:p>
    <w:p w:rsidR="0070233A" w:rsidRDefault="0070233A" w:rsidP="0070233A">
      <w:pPr>
        <w:rPr>
          <w:rFonts w:ascii="Tahoma" w:eastAsia="Tahoma" w:hAnsi="Tahoma" w:cs="Tahoma"/>
          <w:sz w:val="18"/>
        </w:rPr>
      </w:pPr>
    </w:p>
    <w:p w:rsidR="0070233A" w:rsidRDefault="0070233A" w:rsidP="0070233A">
      <w:pPr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İşlemin detaylarına ilişkin bilgiler aşağıdaki tabloda verilmektedir.</w:t>
      </w:r>
    </w:p>
    <w:p w:rsidR="0070233A" w:rsidRDefault="0070233A" w:rsidP="0070233A">
      <w:pPr>
        <w:rPr>
          <w:rFonts w:ascii="Tahoma" w:eastAsia="Tahoma" w:hAnsi="Tahoma" w:cs="Tahoma"/>
          <w:sz w:val="18"/>
        </w:rPr>
      </w:pPr>
    </w:p>
    <w:p w:rsidR="0070233A" w:rsidRDefault="0070233A" w:rsidP="0070233A">
      <w:pPr>
        <w:rPr>
          <w:rFonts w:ascii="Tahoma" w:eastAsia="Tahoma" w:hAnsi="Tahoma" w:cs="Tahoma"/>
          <w:sz w:val="18"/>
        </w:rPr>
      </w:pPr>
    </w:p>
    <w:tbl>
      <w:tblPr>
        <w:tblW w:w="0" w:type="auto"/>
        <w:tblLook w:val="0000"/>
      </w:tblPr>
      <w:tblGrid>
        <w:gridCol w:w="971"/>
        <w:gridCol w:w="856"/>
        <w:gridCol w:w="922"/>
        <w:gridCol w:w="1059"/>
        <w:gridCol w:w="926"/>
        <w:gridCol w:w="1012"/>
        <w:gridCol w:w="1094"/>
        <w:gridCol w:w="922"/>
        <w:gridCol w:w="1094"/>
      </w:tblGrid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 Tarihi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İşlemin Niteliği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İşleme Konu Payların Nominal Tutarı (TL)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 Fiyatı (TL/Adet)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 Tutarı (TL)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İşlemden Önce Sahip Olunan Payların Nominal Tutarı (TL)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İşlemden Önce Sahip Olunan Payların Şirket Sermayesi İçindeki Payı (%)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 Sonrası Sahip Olunan Payların Nominal Tutarı (TL)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İşlem Sonrası Sahip Olunan Payların Şirket Sermayesi İçindeki Payı (%)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50000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2,14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107000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670000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1,2182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720000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1,309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37520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2,15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80668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720000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1,309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757520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1,377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2480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2,17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5381,60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757520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1,377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760000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1,382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12215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2,22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27117,30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760000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1,382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772215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1,404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lastRenderedPageBreak/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7785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2,24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17438,4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772215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1,404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780000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1,418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lastRenderedPageBreak/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2805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2,26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6339,3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780000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1,418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782805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1,423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70233A" w:rsidTr="00801C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18.01.2013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Alım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87195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2,29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199676,55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782805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1,423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870000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0" w:type="auto"/>
          </w:tcPr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1,582</w:t>
            </w:r>
          </w:p>
          <w:p w:rsidR="0070233A" w:rsidRDefault="0070233A" w:rsidP="00801C0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:rsidR="0070233A" w:rsidRDefault="0070233A" w:rsidP="0070233A">
      <w:pPr>
        <w:rPr>
          <w:rFonts w:ascii="Tahoma" w:eastAsia="Tahoma" w:hAnsi="Tahoma" w:cs="Tahoma"/>
          <w:b/>
          <w:sz w:val="20"/>
        </w:rPr>
      </w:pPr>
    </w:p>
    <w:p w:rsidR="0070233A" w:rsidRDefault="0070233A" w:rsidP="0070233A">
      <w:pPr>
        <w:rPr>
          <w:rFonts w:ascii="Tahoma" w:eastAsia="Tahoma" w:hAnsi="Tahoma" w:cs="Tahoma"/>
          <w:b/>
          <w:sz w:val="20"/>
        </w:rPr>
      </w:pPr>
    </w:p>
    <w:p w:rsidR="0070233A" w:rsidRDefault="0070233A" w:rsidP="0070233A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18"/>
        </w:rPr>
        <w:t>Yukarıdaki açıklamalarımızın, Sermaye Piyasası Kurulu'nun Seri: VIII, No:54 sayılı Tebliğinde yeralan esaslara uygun olduğunu, bu konuda/konularda tarafımıza ulaşan bilgileri tam olarak yansıttığını; bilgilerin defter, kayıt ve belgelerimize uygun olduğunu, konuyla ilgili bilgileri tam ve doğru olarak elde etmek için gerekli tüm çabaları gösterdiğimizi ve yapılan bu açıklamalardan sorumlu olduğumuzu beyan ederiz.</w:t>
      </w:r>
    </w:p>
    <w:p w:rsidR="0070233A" w:rsidRDefault="0070233A" w:rsidP="0070233A">
      <w:pPr>
        <w:rPr>
          <w:rFonts w:ascii="Tahoma" w:eastAsia="Tahoma" w:hAnsi="Tahoma" w:cs="Tahoma"/>
          <w:sz w:val="18"/>
        </w:rPr>
      </w:pPr>
    </w:p>
    <w:p w:rsidR="00C01ED8" w:rsidRDefault="00C01ED8"/>
    <w:sectPr w:rsidR="00C01E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233A"/>
    <w:rsid w:val="0070233A"/>
    <w:rsid w:val="00C0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2013-01-18T16:44:00Z</dcterms:created>
  <dcterms:modified xsi:type="dcterms:W3CDTF">2013-01-18T16:44:00Z</dcterms:modified>
</cp:coreProperties>
</file>