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B3" w:rsidRPr="008252B3" w:rsidRDefault="008252B3" w:rsidP="008252B3">
      <w:pPr>
        <w:spacing w:after="0" w:line="240" w:lineRule="atLeast"/>
        <w:jc w:val="center"/>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TAŞINMAZ ÜZERİNE SINIRLI AYNİ HAK TESİSİ YAPTIRILARAK 15 YIL SÜREYLE KAFETERYA OLARAK İŞLETİLMESİ İHALE EDİLECEKTİR</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b/>
          <w:bCs/>
          <w:color w:val="0000CC"/>
          <w:sz w:val="18"/>
          <w:szCs w:val="18"/>
          <w:lang w:eastAsia="tr-TR"/>
        </w:rPr>
        <w:t>Eskişehir Büyükşehir Belediyesinden:</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1 - Eskişehir Büyükşehir Belediyesi mülkiyetindeki; Tepebaşı İlçesi, 2172 ada 624 parselde kayıtlı taşınmaz üzerine sınırlı ayni hak tesisi yaptırılarak 15 yıl süreyle kafeterya olarak işletilmesi, her türlü borçtan ari, bakımlı ve kullanılır durumda bedelsiz olarak</w:t>
      </w:r>
      <w:r w:rsidRPr="008252B3">
        <w:rPr>
          <w:rFonts w:ascii="Times New Roman" w:eastAsia="Times New Roman" w:hAnsi="Times New Roman" w:cs="Times New Roman"/>
          <w:color w:val="000000"/>
          <w:sz w:val="18"/>
          <w:lang w:eastAsia="tr-TR"/>
        </w:rPr>
        <w:t> idare’ye</w:t>
      </w:r>
      <w:r w:rsidRPr="008252B3">
        <w:rPr>
          <w:rFonts w:ascii="Times New Roman" w:eastAsia="Times New Roman" w:hAnsi="Times New Roman" w:cs="Times New Roman"/>
          <w:color w:val="000000"/>
          <w:sz w:val="18"/>
          <w:szCs w:val="18"/>
          <w:lang w:eastAsia="tr-TR"/>
        </w:rPr>
        <w:t>devri işi, 2886 sayılı Devlet İhale Kanununun 35/a maddesine göre kapalı teklif usulü ihaleye konulmuştur.</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2 - İşin tahmin edilen muhammen bedeli:</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Takribi İnşaat Maliyeti: 452.565,00-TL</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Yıllık İşletme Hakkı Muhammen Bedeli: 2.500,00-TL (Aylık)x12 = 30.000,00-TL+KDV.</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3 - İhale</w:t>
      </w:r>
      <w:r w:rsidRPr="008252B3">
        <w:rPr>
          <w:rFonts w:ascii="Times New Roman" w:eastAsia="Times New Roman" w:hAnsi="Times New Roman" w:cs="Times New Roman"/>
          <w:color w:val="000000"/>
          <w:sz w:val="18"/>
          <w:lang w:eastAsia="tr-TR"/>
        </w:rPr>
        <w:t> 01/08/2012 </w:t>
      </w:r>
      <w:r w:rsidRPr="008252B3">
        <w:rPr>
          <w:rFonts w:ascii="Times New Roman" w:eastAsia="Times New Roman" w:hAnsi="Times New Roman" w:cs="Times New Roman"/>
          <w:color w:val="000000"/>
          <w:sz w:val="18"/>
          <w:szCs w:val="18"/>
          <w:lang w:eastAsia="tr-TR"/>
        </w:rPr>
        <w:t>tarihinde Çarşamba günü saat 16:00’da Eskişehir Büyükşehir Belediyesi Encümen Salonunda yapılacaktır.</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4 - İstekliler; ihale şartnamesi ve diğer eklerini ihale tarih ve saatine kadar 1.000,00-TL karşılığında Eskişehir Büyükşehir Belediyesi Satın Alma Daire Başkanlığı adresinden temin edilebilir ve ihale tarih ve saatine kadar mesai saatleri içerisinde şartname ve eklerini Satın Alma Daire Başkanlığında inceleyebilirler.</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İsteklilerin;</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5 - İkametgâh Belgesi.</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6 - Ticaret ve / veya Sanayi Odası Belgesi ya da bağlı oldukları odadan alınmış belge.</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7 - Noter tasdikli imza sirküleri.</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8 - İstekliler adına vekâleten iştirak ediliyor ise istekli adına teklifte bulunacak kimselerin vekâletnameleri ile vekâleten iştirak eden kişinin noter tasdikli imza sirküleri.</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9 - Eskişehir Büyükşehir Belediyesi adına alınmış, yatırım bedeli toplamı 452.565,00-TL’nin %3 ü olan 13.576,95-TL limit dahili geçici teminat mektubu veya geçici teminatın Mali Hizmetler Dairesi Başkanlığınca alındığına dair vezne alındı belgesi veya Devlet Tahvilleri, Hazine Kefaletine Haiz Tahviller ve Hazine Bonoları (</w:t>
      </w:r>
      <w:r w:rsidRPr="008252B3">
        <w:rPr>
          <w:rFonts w:ascii="Times New Roman" w:eastAsia="Times New Roman" w:hAnsi="Times New Roman" w:cs="Times New Roman"/>
          <w:color w:val="000000"/>
          <w:sz w:val="18"/>
          <w:lang w:eastAsia="tr-TR"/>
        </w:rPr>
        <w:t>nominal </w:t>
      </w:r>
      <w:r w:rsidRPr="008252B3">
        <w:rPr>
          <w:rFonts w:ascii="Times New Roman" w:eastAsia="Times New Roman" w:hAnsi="Times New Roman" w:cs="Times New Roman"/>
          <w:color w:val="000000"/>
          <w:sz w:val="18"/>
          <w:szCs w:val="18"/>
          <w:lang w:eastAsia="tr-TR"/>
        </w:rPr>
        <w:t>değer üzerinden).</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10 - Mali Durum: Bu işin ilan tarihinden sonra temin edilmiş tarih, sayı ve banka kaşesini ihtiva eden çift imzalı ve Genel Müdürlükten teyitli kullanılmamış nakit kredisi ile kullanılmamış teminat mektubu kredisini gösteren banka referans mektubu, (Kullanılmamış nakit kredisi ve teminat mektubu kredisinden herhangi biri 45.256,50-TL’den az olamaz.)</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Mali yeterlik</w:t>
      </w:r>
      <w:r w:rsidRPr="008252B3">
        <w:rPr>
          <w:rFonts w:ascii="Times New Roman" w:eastAsia="Times New Roman" w:hAnsi="Times New Roman" w:cs="Times New Roman"/>
          <w:color w:val="000000"/>
          <w:sz w:val="18"/>
          <w:lang w:eastAsia="tr-TR"/>
        </w:rPr>
        <w:t> kriterleri </w:t>
      </w:r>
      <w:r w:rsidRPr="008252B3">
        <w:rPr>
          <w:rFonts w:ascii="Times New Roman" w:eastAsia="Times New Roman" w:hAnsi="Times New Roman" w:cs="Times New Roman"/>
          <w:color w:val="000000"/>
          <w:sz w:val="18"/>
          <w:szCs w:val="18"/>
          <w:lang w:eastAsia="tr-TR"/>
        </w:rPr>
        <w:t>olarak öngörülür ve isteklilerin sayılan iki kriteri de birlikte sağlaması esastır. Bu konuda verilen tüm belgeler yeminli mali müşavir ve/veya serbest muhasebeci mali müşavirce ve/veya ilgili vergi dairesince onaylanmış olmalıdır.</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11 - Dosya alındı makbuzu.</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12 - Ortak girişim olması durumunda ihale şartnamesinde örneğine uygun noter tasdikli ortak girişim beyannamesi ile ortaklarca imzalanan ortaklık sözleşmesi.</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13 - Vergi borcu ve SGK borcu olmadığına dair ilgili kurumlardan alınmış borcu yoktur yazıları.</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14 - 2886 sayılı Devlet İhale Kanunu ve 4734 sayılı Kamu İhale Kanununa göre yasaklı olmadıklarına dair taahhütname.</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15 - Bu işin ihalesine katılmak üzere kendi adına asaleten ve/veya başkaları adına vekâleten sadece tek bir başvuruda bulunabileceklerdir. Aksi takdirde yapılacak başvurular değerlendirmeye alınmayacaktır.</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16 - İstenen belgeler 2012 yılında alınmış ve belgelerin asılları ya da noter tasdikli suretleri geçerli olacaktır.</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İdari şartname ve eklerinde istenen diğer belgelerle yukarıda belirtilen miktarda geçici teminat mektubu veya limit</w:t>
      </w:r>
      <w:r w:rsidRPr="008252B3">
        <w:rPr>
          <w:rFonts w:ascii="Times New Roman" w:eastAsia="Times New Roman" w:hAnsi="Times New Roman" w:cs="Times New Roman"/>
          <w:color w:val="000000"/>
          <w:sz w:val="18"/>
          <w:lang w:eastAsia="tr-TR"/>
        </w:rPr>
        <w:t> dahili </w:t>
      </w:r>
      <w:r w:rsidRPr="008252B3">
        <w:rPr>
          <w:rFonts w:ascii="Times New Roman" w:eastAsia="Times New Roman" w:hAnsi="Times New Roman" w:cs="Times New Roman"/>
          <w:color w:val="000000"/>
          <w:sz w:val="18"/>
          <w:szCs w:val="18"/>
          <w:lang w:eastAsia="tr-TR"/>
        </w:rPr>
        <w:t>banka teminat mektubu ile birlikte ihale gün ve saatinde Eskişehir Büyükşehir Belediyesi Encümen Toplantı salonunda hazır bulunmaları,</w:t>
      </w:r>
    </w:p>
    <w:p w:rsidR="008252B3" w:rsidRPr="008252B3" w:rsidRDefault="008252B3" w:rsidP="008252B3">
      <w:pPr>
        <w:spacing w:after="0" w:line="240" w:lineRule="atLeast"/>
        <w:ind w:firstLine="567"/>
        <w:jc w:val="both"/>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İlan olunur.</w:t>
      </w:r>
    </w:p>
    <w:p w:rsidR="008252B3" w:rsidRPr="008252B3" w:rsidRDefault="008252B3" w:rsidP="008252B3">
      <w:pPr>
        <w:spacing w:after="0" w:line="240" w:lineRule="atLeast"/>
        <w:ind w:firstLine="567"/>
        <w:jc w:val="right"/>
        <w:rPr>
          <w:rFonts w:ascii="Times New Roman" w:eastAsia="Times New Roman" w:hAnsi="Times New Roman" w:cs="Times New Roman"/>
          <w:color w:val="000000"/>
          <w:sz w:val="20"/>
          <w:szCs w:val="20"/>
          <w:lang w:eastAsia="tr-TR"/>
        </w:rPr>
      </w:pPr>
      <w:r w:rsidRPr="008252B3">
        <w:rPr>
          <w:rFonts w:ascii="Times New Roman" w:eastAsia="Times New Roman" w:hAnsi="Times New Roman" w:cs="Times New Roman"/>
          <w:color w:val="000000"/>
          <w:sz w:val="18"/>
          <w:szCs w:val="18"/>
          <w:lang w:eastAsia="tr-TR"/>
        </w:rPr>
        <w:t>5873/1-1</w:t>
      </w:r>
    </w:p>
    <w:p w:rsidR="008252B3" w:rsidRPr="008252B3" w:rsidRDefault="008252B3" w:rsidP="008252B3">
      <w:pPr>
        <w:spacing w:after="0" w:line="240" w:lineRule="atLeast"/>
        <w:rPr>
          <w:rFonts w:ascii="Times New Roman" w:eastAsia="Times New Roman" w:hAnsi="Times New Roman" w:cs="Times New Roman"/>
          <w:color w:val="000000"/>
          <w:sz w:val="27"/>
          <w:szCs w:val="27"/>
          <w:lang w:eastAsia="tr-TR"/>
        </w:rPr>
      </w:pPr>
      <w:hyperlink r:id="rId4" w:anchor="_top" w:history="1">
        <w:r w:rsidRPr="008252B3">
          <w:rPr>
            <w:rFonts w:ascii="Arial" w:eastAsia="Times New Roman" w:hAnsi="Arial" w:cs="Arial"/>
            <w:color w:val="800080"/>
            <w:sz w:val="28"/>
            <w:u w:val="single"/>
            <w:lang w:val="en-US" w:eastAsia="tr-TR"/>
          </w:rPr>
          <w:t>▲</w:t>
        </w:r>
      </w:hyperlink>
    </w:p>
    <w:p w:rsidR="007D52A1" w:rsidRDefault="007D52A1"/>
    <w:sectPr w:rsidR="007D52A1" w:rsidSect="007D52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efaultTabStop w:val="708"/>
  <w:hyphenationZone w:val="425"/>
  <w:characterSpacingControl w:val="doNotCompress"/>
  <w:compat/>
  <w:rsids>
    <w:rsidRoot w:val="008252B3"/>
    <w:rsid w:val="007D52A1"/>
    <w:rsid w:val="008252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252B3"/>
  </w:style>
  <w:style w:type="character" w:customStyle="1" w:styleId="spelle">
    <w:name w:val="spelle"/>
    <w:basedOn w:val="VarsaylanParagrafYazTipi"/>
    <w:rsid w:val="008252B3"/>
  </w:style>
  <w:style w:type="character" w:customStyle="1" w:styleId="grame">
    <w:name w:val="grame"/>
    <w:basedOn w:val="VarsaylanParagrafYazTipi"/>
    <w:rsid w:val="008252B3"/>
  </w:style>
  <w:style w:type="paragraph" w:styleId="NormalWeb">
    <w:name w:val="Normal (Web)"/>
    <w:basedOn w:val="Normal"/>
    <w:uiPriority w:val="99"/>
    <w:semiHidden/>
    <w:unhideWhenUsed/>
    <w:rsid w:val="00825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252B3"/>
    <w:rPr>
      <w:color w:val="0000FF"/>
      <w:u w:val="single"/>
    </w:rPr>
  </w:style>
</w:styles>
</file>

<file path=word/webSettings.xml><?xml version="1.0" encoding="utf-8"?>
<w:webSettings xmlns:r="http://schemas.openxmlformats.org/officeDocument/2006/relationships" xmlns:w="http://schemas.openxmlformats.org/wordprocessingml/2006/main">
  <w:divs>
    <w:div w:id="4251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718-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2012-07-18T07:10:00Z</dcterms:created>
  <dcterms:modified xsi:type="dcterms:W3CDTF">2012-07-18T07:10:00Z</dcterms:modified>
</cp:coreProperties>
</file>