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DB5" w:rsidRDefault="008B54D9">
      <w:pPr>
        <w:pStyle w:val="Gvdemetni40"/>
        <w:framePr w:wrap="none" w:vAnchor="page" w:hAnchor="page" w:x="1293" w:y="7612"/>
        <w:shd w:val="clear" w:color="auto" w:fill="auto"/>
        <w:spacing w:line="260" w:lineRule="exact"/>
      </w:pPr>
      <w:r>
        <w:t>1</w:t>
      </w:r>
    </w:p>
    <w:p w:rsidR="00913DB5" w:rsidRDefault="008B54D9" w:rsidP="00F90FA9">
      <w:pPr>
        <w:pStyle w:val="Balk10"/>
        <w:framePr w:w="8858" w:h="6586" w:hRule="exact" w:wrap="none" w:vAnchor="page" w:hAnchor="page" w:x="1336" w:y="1936"/>
        <w:shd w:val="clear" w:color="auto" w:fill="auto"/>
        <w:tabs>
          <w:tab w:val="left" w:pos="8732"/>
        </w:tabs>
        <w:ind w:left="2740" w:right="40"/>
      </w:pPr>
      <w:bookmarkStart w:id="0" w:name="bookmark0"/>
      <w:r>
        <w:t>TAŞINMAZ AÇIK ARTIRMA İLANI</w:t>
      </w:r>
      <w:r>
        <w:tab/>
        <w:t>|</w:t>
      </w:r>
      <w:bookmarkEnd w:id="0"/>
    </w:p>
    <w:p w:rsidR="00913DB5" w:rsidRDefault="008B54D9" w:rsidP="00F90FA9">
      <w:pPr>
        <w:pStyle w:val="Gvdemetni20"/>
        <w:framePr w:w="8858" w:h="6586" w:hRule="exact" w:wrap="none" w:vAnchor="page" w:hAnchor="page" w:x="1336" w:y="1936"/>
        <w:shd w:val="clear" w:color="auto" w:fill="auto"/>
        <w:tabs>
          <w:tab w:val="left" w:pos="7629"/>
        </w:tabs>
        <w:ind w:left="220" w:right="10"/>
      </w:pPr>
      <w:r>
        <w:t xml:space="preserve">Dosya No: 2011/196 </w:t>
      </w:r>
      <w:proofErr w:type="spellStart"/>
      <w:r>
        <w:t>Tal</w:t>
      </w:r>
      <w:proofErr w:type="spellEnd"/>
      <w:r>
        <w:t>.</w:t>
      </w:r>
      <w:r>
        <w:tab/>
      </w:r>
      <w:proofErr w:type="gramStart"/>
      <w:r>
        <w:t>örnek</w:t>
      </w:r>
      <w:proofErr w:type="gramEnd"/>
      <w:r>
        <w:t xml:space="preserve"> No: 64 </w:t>
      </w:r>
      <w:r>
        <w:rPr>
          <w:rStyle w:val="Gvdemetni2Impact8ptKalnDeil0ptbolukbraklyor"/>
        </w:rPr>
        <w:t>g</w:t>
      </w:r>
    </w:p>
    <w:p w:rsidR="00913DB5" w:rsidRDefault="008B54D9" w:rsidP="00F90FA9">
      <w:pPr>
        <w:pStyle w:val="Gvdemetni20"/>
        <w:framePr w:w="8858" w:h="6586" w:hRule="exact" w:wrap="none" w:vAnchor="page" w:hAnchor="page" w:x="1336" w:y="1936"/>
        <w:shd w:val="clear" w:color="auto" w:fill="auto"/>
        <w:ind w:left="220" w:right="164"/>
      </w:pPr>
      <w:r>
        <w:t>Satılmasına Karar Verilen Taşınmazın Cinsi, Kıymeti, Adedi, Evsafı:</w:t>
      </w:r>
    </w:p>
    <w:p w:rsidR="00913DB5" w:rsidRDefault="008B54D9" w:rsidP="00F90FA9">
      <w:pPr>
        <w:pStyle w:val="Gvdemetni0"/>
        <w:framePr w:w="8858" w:h="6586" w:hRule="exact" w:wrap="none" w:vAnchor="page" w:hAnchor="page" w:x="1336" w:y="1936"/>
        <w:shd w:val="clear" w:color="auto" w:fill="auto"/>
        <w:tabs>
          <w:tab w:val="left" w:pos="8937"/>
        </w:tabs>
        <w:ind w:left="220" w:right="164" w:firstLine="0"/>
      </w:pPr>
      <w:r>
        <w:rPr>
          <w:rStyle w:val="GvdemetniKaln0ptbolukbraklyor"/>
        </w:rPr>
        <w:t xml:space="preserve">Taşınmazın Bilgileri: </w:t>
      </w:r>
      <w:r>
        <w:t xml:space="preserve">Manisa İli, Merkez İlçe, Karaağaçlı Köyü, 2304A2304B pafta, 131 ada, 2 parselde kayıtlı, 4253 m2 yüzölçümlü arsa, 131 ada, 3 parselde kayıtlı 4620 m2 yüzölçümlü Depo ve Arsası 131 ada, 6 </w:t>
      </w:r>
      <w:proofErr w:type="spellStart"/>
      <w:r>
        <w:t>parsejcfe</w:t>
      </w:r>
      <w:proofErr w:type="spellEnd"/>
    </w:p>
    <w:p w:rsidR="00913DB5" w:rsidRDefault="008B54D9" w:rsidP="00F90FA9">
      <w:pPr>
        <w:pStyle w:val="Gvdemetni0"/>
        <w:framePr w:w="8858" w:h="6586" w:hRule="exact" w:wrap="none" w:vAnchor="page" w:hAnchor="page" w:x="1336" w:y="1936"/>
        <w:shd w:val="clear" w:color="auto" w:fill="auto"/>
        <w:tabs>
          <w:tab w:val="left" w:pos="8937"/>
        </w:tabs>
        <w:ind w:left="220" w:right="173" w:firstLine="0"/>
      </w:pPr>
      <w:proofErr w:type="gramStart"/>
      <w:r>
        <w:t>kayıtlı</w:t>
      </w:r>
      <w:proofErr w:type="gramEnd"/>
      <w:r>
        <w:t xml:space="preserve"> 12603 m2 yüzölçümlü Fabrika Binası ve Müştemilatı ve Arsası nitelikli taşınmazlar Müflis ©</w:t>
      </w:r>
      <w:proofErr w:type="spellStart"/>
      <w:r>
        <w:t>âkta</w:t>
      </w:r>
      <w:proofErr w:type="spellEnd"/>
    </w:p>
    <w:p w:rsidR="00913DB5" w:rsidRDefault="008B54D9" w:rsidP="00F90FA9">
      <w:pPr>
        <w:pStyle w:val="Gvdemetni0"/>
        <w:framePr w:w="8858" w:h="6586" w:hRule="exact" w:wrap="none" w:vAnchor="page" w:hAnchor="page" w:x="1336" w:y="1936"/>
        <w:shd w:val="clear" w:color="auto" w:fill="auto"/>
        <w:tabs>
          <w:tab w:val="left" w:pos="8937"/>
        </w:tabs>
        <w:ind w:left="220" w:right="173" w:firstLine="0"/>
      </w:pPr>
      <w:proofErr w:type="gramStart"/>
      <w:r>
        <w:t>l</w:t>
      </w:r>
      <w:proofErr w:type="gramEnd"/>
      <w:r>
        <w:t xml:space="preserve"> Kablo San. </w:t>
      </w:r>
      <w:proofErr w:type="gramStart"/>
      <w:r>
        <w:t>ve</w:t>
      </w:r>
      <w:proofErr w:type="gramEnd"/>
      <w:r>
        <w:t xml:space="preserve"> Tic. Ltd. </w:t>
      </w:r>
      <w:proofErr w:type="spellStart"/>
      <w:r>
        <w:t>Sti</w:t>
      </w:r>
      <w:proofErr w:type="spellEnd"/>
      <w:r>
        <w:t xml:space="preserve">. </w:t>
      </w:r>
      <w:proofErr w:type="gramStart"/>
      <w:r>
        <w:t>adına</w:t>
      </w:r>
      <w:proofErr w:type="gramEnd"/>
      <w:r>
        <w:t xml:space="preserve"> kayıtlı olup kaydında mevcut ipotekler, </w:t>
      </w:r>
      <w:proofErr w:type="spellStart"/>
      <w:r>
        <w:t>satısa</w:t>
      </w:r>
      <w:proofErr w:type="spellEnd"/>
      <w:r>
        <w:t xml:space="preserve"> arz ve iflas şerhleri mevcuttur, </w:t>
      </w:r>
      <w:r>
        <w:rPr>
          <w:rStyle w:val="GvdemetniKaln0ptbolukbraklyor"/>
        </w:rPr>
        <w:t xml:space="preserve">TAŞINMAZIN HALİHAZIR DURUMU: </w:t>
      </w:r>
      <w:r>
        <w:t>Manisa 2. İcra Hukuk Mahkemesi'nin 2011/355 Esas sayılı dosyasından</w:t>
      </w:r>
    </w:p>
    <w:p w:rsidR="00913DB5" w:rsidRDefault="008B54D9" w:rsidP="00F90FA9">
      <w:pPr>
        <w:pStyle w:val="Gvdemetni0"/>
        <w:framePr w:w="8858" w:h="6586" w:hRule="exact" w:wrap="none" w:vAnchor="page" w:hAnchor="page" w:x="1336" w:y="1936"/>
        <w:shd w:val="clear" w:color="auto" w:fill="auto"/>
        <w:tabs>
          <w:tab w:val="left" w:pos="8937"/>
        </w:tabs>
        <w:ind w:left="220" w:right="40" w:firstLine="0"/>
      </w:pPr>
      <w:proofErr w:type="gramStart"/>
      <w:r>
        <w:t>düzenlenen</w:t>
      </w:r>
      <w:proofErr w:type="gramEnd"/>
      <w:r>
        <w:t xml:space="preserve"> 03.02.2012 tarihli Bilirkişi Raporlarına göre; Satışa konu taşınmazlar, Manisa İli, Merkez, Karaağaçlı Köyü, Bezirgan Mevkiinde konumlu 131 Ada, 2, 3 ve 6 parsel </w:t>
      </w:r>
      <w:proofErr w:type="spellStart"/>
      <w:r>
        <w:t>Nolu</w:t>
      </w:r>
      <w:proofErr w:type="spellEnd"/>
      <w:r>
        <w:t xml:space="preserve"> Fabrika binası ve müştemilat ile arsadır. Yanında Optimum Mühendislik tarafından inşaatına devam edilmekte olan Fabrika Binası vardır. Civarında Manisa'nın en büyük gıda firmalarından Yonca Gıda Fabrikası ve ABC Mobilya'nın fabrikaları bulunmaktadır. Ülkemizin en işlek | 2. Karayolu şebekesi olan İzmir-İstanbul hattına 4 km. uzakta olan parseller ayrıca Karaağaçlı Beldesine </w:t>
      </w:r>
      <w:proofErr w:type="gramStart"/>
      <w:r>
        <w:t>1.5</w:t>
      </w:r>
      <w:proofErr w:type="gramEnd"/>
      <w:r>
        <w:t xml:space="preserve"> km. Mesafede Manisa'nın çıkışında olan Yeniköy Beldesi'ne de 4 km. uzaklıkta yer almaktadır. DANKA Fabrikası  (plastik </w:t>
      </w:r>
      <w:proofErr w:type="gramStart"/>
      <w:r>
        <w:t>enjeksiyon</w:t>
      </w:r>
      <w:proofErr w:type="gramEnd"/>
      <w:r>
        <w:t xml:space="preserve">) adı altında daha önce faaliyette bulunan taşınmazda idare binası, fabrika binaları, depo ve </w:t>
      </w:r>
      <w:proofErr w:type="spellStart"/>
      <w:r>
        <w:t>js</w:t>
      </w:r>
      <w:proofErr w:type="spellEnd"/>
      <w:r>
        <w:t xml:space="preserve"> bekçi kulübesi bulunmaktadır. Taşınmaz Karaağaçlı Sanayi Bölgesinde taşınmaza ulaşım (1.000 </w:t>
      </w:r>
      <w:proofErr w:type="spellStart"/>
      <w:r>
        <w:t>mt</w:t>
      </w:r>
      <w:proofErr w:type="spellEnd"/>
      <w:r>
        <w:t xml:space="preserve">) kolaydır. Belediye hizmetlerinden yararlanmaktadır. Birbirine bitişik/komşu olan 2 ve 6 </w:t>
      </w:r>
      <w:proofErr w:type="spellStart"/>
      <w:r>
        <w:t>Nolu</w:t>
      </w:r>
      <w:proofErr w:type="spellEnd"/>
      <w:r>
        <w:t xml:space="preserve"> parseller yola cephelidir. | </w:t>
      </w:r>
      <w:r>
        <w:rPr>
          <w:rStyle w:val="GvdemetniKaln0ptbolukbraklyor"/>
        </w:rPr>
        <w:t xml:space="preserve">131 ada, 2 parsel; </w:t>
      </w:r>
      <w:r>
        <w:t>Gayrimenkulün üzerinde ruhsatlı bina bulunmamaktad</w:t>
      </w:r>
      <w:r w:rsidR="00F90FA9">
        <w:t xml:space="preserve">ır. Mevcut Bekçi kulübesi </w:t>
      </w:r>
      <w:proofErr w:type="gramStart"/>
      <w:r w:rsidR="00F90FA9">
        <w:t xml:space="preserve">imar </w:t>
      </w:r>
      <w:r>
        <w:t xml:space="preserve"> durumunda</w:t>
      </w:r>
      <w:proofErr w:type="gramEnd"/>
      <w:r>
        <w:t xml:space="preserve"> gözükmemektedir.</w:t>
      </w:r>
      <w:r>
        <w:tab/>
      </w:r>
      <w:proofErr w:type="gramStart"/>
      <w:r>
        <w:t>f</w:t>
      </w:r>
      <w:proofErr w:type="gramEnd"/>
      <w:r>
        <w:t>»</w:t>
      </w:r>
    </w:p>
    <w:p w:rsidR="00913DB5" w:rsidRDefault="008B54D9" w:rsidP="00F90FA9">
      <w:pPr>
        <w:pStyle w:val="Gvdemetni0"/>
        <w:framePr w:w="8858" w:h="6586" w:hRule="exact" w:wrap="none" w:vAnchor="page" w:hAnchor="page" w:x="1336" w:y="1936"/>
        <w:shd w:val="clear" w:color="auto" w:fill="auto"/>
        <w:tabs>
          <w:tab w:val="left" w:pos="8793"/>
        </w:tabs>
        <w:ind w:left="220" w:right="40" w:firstLine="0"/>
      </w:pPr>
      <w:r>
        <w:rPr>
          <w:rStyle w:val="GvdemetniKaln0ptbolukbraklyor"/>
        </w:rPr>
        <w:t xml:space="preserve">131 ada, 3 parsel; </w:t>
      </w:r>
      <w:r>
        <w:t>Gayrimenkulün üzerinde Depo Binaları bulunmaktadır Depo niteliğinde olmasına rağmen I</w:t>
      </w:r>
      <w:r>
        <w:rPr>
          <w:vertAlign w:val="superscript"/>
        </w:rPr>
        <w:t>1</w:t>
      </w:r>
      <w:r>
        <w:t xml:space="preserve"> yüksek katlı (h=8,00 </w:t>
      </w:r>
      <w:proofErr w:type="spellStart"/>
      <w:r>
        <w:t>mt</w:t>
      </w:r>
      <w:proofErr w:type="spellEnd"/>
      <w:r>
        <w:t xml:space="preserve">.) ve prefabrike betonarme olarak inşa edilmiş olmaları nedeniyle IIC Grubuna girdiği düşünülmektedir Çatısı beton </w:t>
      </w:r>
      <w:proofErr w:type="spellStart"/>
      <w:r>
        <w:t>prefabrikkirişler</w:t>
      </w:r>
      <w:proofErr w:type="spellEnd"/>
      <w:r>
        <w:t xml:space="preserve"> üzerine alüminyum sandviç panel olarak yapılmıştır Deponun </w:t>
      </w:r>
      <w:proofErr w:type="gramStart"/>
      <w:r>
        <w:t xml:space="preserve">alanı </w:t>
      </w:r>
      <w:r>
        <w:rPr>
          <w:rStyle w:val="Gvdemetni105pttalik0ptbolukbraklyor"/>
        </w:rPr>
        <w:t xml:space="preserve"> </w:t>
      </w:r>
      <w:r>
        <w:t>1800</w:t>
      </w:r>
      <w:proofErr w:type="gramEnd"/>
      <w:r>
        <w:t xml:space="preserve"> m2'dir. Deponun güney kısmında 900 m2 ara kat oluşturularak kullanıldığı ve buraya çıkışın da demir doğramadan yapılma merdivenle sağlandığı görüldü. Dış cepheye bakan pen</w:t>
      </w:r>
      <w:r w:rsidR="00F90FA9">
        <w:t xml:space="preserve">cereler bant pencere ve </w:t>
      </w:r>
      <w:proofErr w:type="gramStart"/>
      <w:r w:rsidR="00F90FA9">
        <w:t xml:space="preserve">demir </w:t>
      </w:r>
      <w:r>
        <w:t xml:space="preserve"> doğramadan</w:t>
      </w:r>
      <w:proofErr w:type="gramEnd"/>
      <w:r>
        <w:t xml:space="preserve"> olarak yapılmıştır Duvarları sıvalı ve boyalıdır Depo giriş kapısı s</w:t>
      </w:r>
      <w:r w:rsidR="00F90FA9">
        <w:t xml:space="preserve">ürme demir doğrama ve boyalı, </w:t>
      </w:r>
      <w:r>
        <w:t xml:space="preserve"> yerler betondur Yapılar 12 yıllıktır</w:t>
      </w:r>
      <w:r>
        <w:tab/>
      </w:r>
    </w:p>
    <w:p w:rsidR="00913DB5" w:rsidRDefault="008B54D9" w:rsidP="00F90FA9">
      <w:pPr>
        <w:pStyle w:val="Gvdemetni0"/>
        <w:framePr w:w="8858" w:h="6586" w:hRule="exact" w:wrap="none" w:vAnchor="page" w:hAnchor="page" w:x="1336" w:y="1936"/>
        <w:shd w:val="clear" w:color="auto" w:fill="auto"/>
        <w:tabs>
          <w:tab w:val="left" w:pos="6766"/>
          <w:tab w:val="left" w:pos="8773"/>
        </w:tabs>
        <w:ind w:left="20" w:right="40" w:firstLine="200"/>
        <w:jc w:val="left"/>
      </w:pPr>
      <w:r>
        <w:rPr>
          <w:rStyle w:val="GvdemetniKaln0ptbolukbraklyor"/>
        </w:rPr>
        <w:t xml:space="preserve">131 ada, 6 parsel; </w:t>
      </w:r>
      <w:r>
        <w:t xml:space="preserve">Gayrimenkulün üzerinde İdari Bina Fabrika Binaları bulunmaktadır Fabrika niteliğinde olması, yüksek (h=8,00 </w:t>
      </w:r>
      <w:proofErr w:type="spellStart"/>
      <w:r>
        <w:t>mt</w:t>
      </w:r>
      <w:proofErr w:type="spellEnd"/>
      <w:r>
        <w:t>.) katlı ve prefabrike betonarme olarak inşa edilmiş olmaları nedeniyle IIC Grubuna girdiği j düşünülmektedir İmar durumunda 3 ayrı bina gözükmesine rağmen gerçekte bu bin</w:t>
      </w:r>
      <w:r w:rsidR="00F90FA9">
        <w:t xml:space="preserve">aların araları </w:t>
      </w:r>
      <w:proofErr w:type="gramStart"/>
      <w:r w:rsidR="00F90FA9">
        <w:t xml:space="preserve">birleştirilerek </w:t>
      </w:r>
      <w:r>
        <w:t xml:space="preserve"> tek</w:t>
      </w:r>
      <w:proofErr w:type="gramEnd"/>
      <w:r>
        <w:t xml:space="preserve"> bir büyük yapı elde edilmiş ve yan tarafına boyahane ve besleme ünitesi ilave edilmiştir Yapıların 12 yıllık | olduğu anlaşılmıştır</w:t>
      </w:r>
      <w:r>
        <w:tab/>
        <w:t>.</w:t>
      </w:r>
      <w:r>
        <w:tab/>
      </w:r>
      <w:proofErr w:type="gramStart"/>
      <w:r>
        <w:t>j</w:t>
      </w:r>
      <w:proofErr w:type="gramEnd"/>
    </w:p>
    <w:p w:rsidR="00913DB5" w:rsidRDefault="008B54D9" w:rsidP="00F90FA9">
      <w:pPr>
        <w:pStyle w:val="Gvdemetni0"/>
        <w:framePr w:w="8858" w:h="6586" w:hRule="exact" w:wrap="none" w:vAnchor="page" w:hAnchor="page" w:x="1336" w:y="1936"/>
        <w:shd w:val="clear" w:color="auto" w:fill="auto"/>
        <w:ind w:left="20" w:right="40" w:firstLine="0"/>
        <w:jc w:val="right"/>
      </w:pPr>
      <w:proofErr w:type="gramStart"/>
      <w:r>
        <w:rPr>
          <w:rStyle w:val="GvdemetniKaln0ptbolukbraklyor"/>
        </w:rPr>
        <w:t>i</w:t>
      </w:r>
      <w:proofErr w:type="gramEnd"/>
      <w:r>
        <w:rPr>
          <w:rStyle w:val="GvdemetniKaln0ptbolukbraklyor"/>
        </w:rPr>
        <w:t xml:space="preserve"> İdari Bina: </w:t>
      </w:r>
      <w:r>
        <w:t xml:space="preserve">Aha fabrika binası </w:t>
      </w:r>
      <w:r w:rsidR="00F90FA9">
        <w:t xml:space="preserve">ile beraber </w:t>
      </w:r>
      <w:r>
        <w:t>O</w:t>
      </w:r>
      <w:r w:rsidR="00F90FA9">
        <w:t xml:space="preserve">turmamanı yaklaşık 500 m2 kapalı </w:t>
      </w:r>
      <w:proofErr w:type="spellStart"/>
      <w:r w:rsidR="00F90FA9">
        <w:t>al</w:t>
      </w:r>
      <w:r>
        <w:t>anlıdır</w:t>
      </w:r>
      <w:r>
        <w:rPr>
          <w:vertAlign w:val="subscript"/>
        </w:rPr>
        <w:t>L</w:t>
      </w:r>
      <w:r w:rsidR="00F90FA9">
        <w:t>İki</w:t>
      </w:r>
      <w:proofErr w:type="spellEnd"/>
      <w:r w:rsidR="00F90FA9">
        <w:t xml:space="preserve"> katlı </w:t>
      </w:r>
      <w:r>
        <w:t xml:space="preserve">i olarak yapılmış olup, alt katında Eğitim Salonu, Yemekhane/ Bay ve bayan </w:t>
      </w:r>
      <w:proofErr w:type="spellStart"/>
      <w:r>
        <w:t>Wc</w:t>
      </w:r>
      <w:proofErr w:type="spellEnd"/>
      <w:r>
        <w:t xml:space="preserve"> grubu ile ana giriş holü | </w:t>
      </w:r>
      <w:r w:rsidR="00F90FA9">
        <w:t xml:space="preserve">bulunmaktadır Yemekhane, Eğitim </w:t>
      </w:r>
      <w:r>
        <w:t xml:space="preserve">salonu yer döşemeleri karo seramik, duvarları ise sıvalı ve plastik boyalıdır Ana </w:t>
      </w:r>
    </w:p>
    <w:p w:rsidR="00913DB5" w:rsidRDefault="008B54D9">
      <w:pPr>
        <w:framePr w:h="599" w:wrap="around" w:vAnchor="page" w:hAnchor="page" w:x="1347" w:y="9150"/>
        <w:spacing w:line="499" w:lineRule="exact"/>
      </w:pPr>
      <w:r>
        <w:rPr>
          <w:position w:val="-15"/>
          <w:sz w:val="69"/>
          <w:szCs w:val="69"/>
        </w:rPr>
        <w:t>J</w:t>
      </w:r>
    </w:p>
    <w:p w:rsidR="00913DB5" w:rsidRDefault="008B54D9" w:rsidP="00F90FA9">
      <w:pPr>
        <w:pStyle w:val="Gvdemetni0"/>
        <w:framePr w:w="8858" w:h="5884" w:hRule="exact" w:wrap="none" w:vAnchor="page" w:hAnchor="page" w:x="1353" w:y="9200"/>
        <w:shd w:val="clear" w:color="auto" w:fill="auto"/>
        <w:ind w:right="40" w:firstLine="0"/>
      </w:pPr>
      <w:proofErr w:type="gramStart"/>
      <w:r>
        <w:t>giriş</w:t>
      </w:r>
      <w:proofErr w:type="gramEnd"/>
      <w:r>
        <w:t xml:space="preserve"> hol giriş kapısı fotoselli kapı olarak yapılmıştır Üst kat çıkış merdiveni be</w:t>
      </w:r>
      <w:r w:rsidR="00F90FA9">
        <w:t xml:space="preserve">tonarme olup mermer basamak ve </w:t>
      </w:r>
      <w:r>
        <w:br/>
        <w:t xml:space="preserve">paslanmaz krom korkulukludur Üst katı ise çalışma ofislerinden oluşmaktadır Bay ve bayan </w:t>
      </w:r>
      <w:proofErr w:type="spellStart"/>
      <w:r>
        <w:t>Wc</w:t>
      </w:r>
      <w:proofErr w:type="spellEnd"/>
      <w:r>
        <w:t xml:space="preserve"> grubu da mevcuttur </w:t>
      </w:r>
      <w:r>
        <w:rPr>
          <w:rStyle w:val="Gvdemetni9pt0ptbolukbraklyor60lek"/>
        </w:rPr>
        <w:br/>
      </w:r>
      <w:r>
        <w:t xml:space="preserve">İdari binanın tüm doğramaları </w:t>
      </w:r>
      <w:proofErr w:type="spellStart"/>
      <w:r>
        <w:t>pvc</w:t>
      </w:r>
      <w:proofErr w:type="spellEnd"/>
      <w:r>
        <w:t xml:space="preserve"> doğrama olarak yapılmıştır Giriş holü ile çalışma bürolarının duvarları saten alçı, </w:t>
      </w:r>
      <w:r>
        <w:rPr>
          <w:rStyle w:val="Gvdemetni105pttalik0ptbolukbraklyor"/>
        </w:rPr>
        <w:br/>
      </w:r>
      <w:r>
        <w:t>tavanlar taş yünü asma tavan, yer döşemeleri granit seramik olarak yapılmıştır İdari binanın giriş holü ile çalış</w:t>
      </w:r>
      <w:r w:rsidR="00F90FA9">
        <w:t xml:space="preserve">ma </w:t>
      </w:r>
      <w:r>
        <w:br/>
        <w:t>bürolarının duvarları sa</w:t>
      </w:r>
      <w:r w:rsidR="00F90FA9">
        <w:t>t</w:t>
      </w:r>
      <w:r>
        <w:t>en alçı üzeri plastik boyalı, bina girişi mermer döşeme kaplı</w:t>
      </w:r>
      <w:r w:rsidR="00F90FA9">
        <w:t xml:space="preserve">dır Dış cephedeki pencerelerde </w:t>
      </w:r>
      <w:r>
        <w:br/>
        <w:t>silikon esaslı cephe sistemi olup geri kalan kısım sıvalı ve boyalı olarak yapılmıştır</w:t>
      </w:r>
      <w:r>
        <w:br/>
      </w:r>
      <w:r>
        <w:rPr>
          <w:rStyle w:val="GvdemetniKaln0ptbolukbraklyor"/>
        </w:rPr>
        <w:t xml:space="preserve">Fabrika binaları: </w:t>
      </w:r>
      <w:r>
        <w:t>Ana işletme merkezi olarak kullanılan kısım Betonarme prefabrik o</w:t>
      </w:r>
      <w:r w:rsidR="00F90FA9">
        <w:t xml:space="preserve">larak yapılmıştır Çatısı beton </w:t>
      </w:r>
      <w:r>
        <w:br/>
        <w:t xml:space="preserve">prefabrik </w:t>
      </w:r>
      <w:r w:rsidR="00F90FA9">
        <w:t>kirişler üzerine alüminyum sand</w:t>
      </w:r>
      <w:r>
        <w:t>viç panel olarak yapılmıştır Fabrika binal</w:t>
      </w:r>
      <w:r w:rsidR="00F90FA9">
        <w:t xml:space="preserve">arının alanı 2.025+2.325=4.350 </w:t>
      </w:r>
      <w:r>
        <w:br/>
        <w:t xml:space="preserve">m2 alanlıdır İki bina arasında 675 m2 alanlı iki katlı (675 m2 x 2 kat= 1.350 m2) ayrı bir bina daha mevcuttur Alt kat </w:t>
      </w:r>
      <w:r>
        <w:rPr>
          <w:rStyle w:val="Gvdemetni9pt0ptbolukbraklyor60lek"/>
        </w:rPr>
        <w:br/>
      </w:r>
      <w:r>
        <w:t xml:space="preserve">fabrika binası ile beraber kullanılmakta, üst kata ise demir merdiven ile çıkılmaktadır Üst kat çalışma odaları ve </w:t>
      </w:r>
      <w:r>
        <w:rPr>
          <w:rStyle w:val="Gvdemetni105pttalik0ptbolukbraklyor"/>
        </w:rPr>
        <w:br/>
      </w:r>
      <w:r>
        <w:t xml:space="preserve">bürolardan oluşmaktadır Pencereleri </w:t>
      </w:r>
      <w:proofErr w:type="spellStart"/>
      <w:r>
        <w:t>pvc</w:t>
      </w:r>
      <w:proofErr w:type="spellEnd"/>
      <w:r>
        <w:t xml:space="preserve"> doğrama ve yerler karo döşemelidir Bu binalar projesinde ayrı binalar </w:t>
      </w:r>
      <w:r>
        <w:rPr>
          <w:rStyle w:val="Gvdemetni9pt0ptbolukbraklyor60lek"/>
        </w:rPr>
        <w:br/>
      </w:r>
      <w:r>
        <w:t>olarak görünse de mevcut durumda arasındaki kısımlar kapatılarak bir bütün o</w:t>
      </w:r>
      <w:r w:rsidR="00F90FA9">
        <w:t xml:space="preserve">larak kullanılmaktadır Üç bina </w:t>
      </w:r>
      <w:r>
        <w:br/>
        <w:t xml:space="preserve">zemin de beraber ve üzeri kapalı şekildedir Bina aralarında kapalı kısım ise </w:t>
      </w:r>
      <w:r w:rsidR="00F90FA9">
        <w:t xml:space="preserve">225 m2 +225 m2 = 450 m2 olarak </w:t>
      </w:r>
      <w:r>
        <w:br/>
        <w:t>tespit edilmiştir Fabrika binasının duvarları sıvalı ve boyalıdır Yerler beton, pence</w:t>
      </w:r>
      <w:r w:rsidR="00F90FA9">
        <w:t xml:space="preserve">reler </w:t>
      </w:r>
      <w:proofErr w:type="spellStart"/>
      <w:r w:rsidR="00F90FA9">
        <w:t>pvc</w:t>
      </w:r>
      <w:proofErr w:type="spellEnd"/>
      <w:r w:rsidR="00F90FA9">
        <w:t xml:space="preserve"> doğrama bant pencere </w:t>
      </w:r>
      <w:r>
        <w:br/>
        <w:t xml:space="preserve">olarak yapılmıştır Giriş kapıları sürme demir doğrama olarak yapılı ve boyalıdır Bu binalara eklenti olarak </w:t>
      </w:r>
      <w:r>
        <w:rPr>
          <w:rStyle w:val="Gvdemetni9pt0ptbolukbraklyor60lek"/>
        </w:rPr>
        <w:t>j</w:t>
      </w:r>
      <w:r>
        <w:rPr>
          <w:rStyle w:val="Gvdemetni9pt0ptbolukbraklyor60lek"/>
        </w:rPr>
        <w:br/>
      </w:r>
      <w:r>
        <w:t>Boyahane ve Depo şeklinde batı kısmında yapılmış olan bölüm mevcuttur. 225 m</w:t>
      </w:r>
      <w:r w:rsidR="00F90FA9">
        <w:t xml:space="preserve">2 alanlı kısım boyahane olarak </w:t>
      </w:r>
      <w:r>
        <w:br/>
        <w:t xml:space="preserve">kullanılmakta ve duvarları h=4,00 </w:t>
      </w:r>
      <w:proofErr w:type="spellStart"/>
      <w:r>
        <w:t>mt'ye</w:t>
      </w:r>
      <w:proofErr w:type="spellEnd"/>
      <w:r>
        <w:t xml:space="preserve"> kadar fayans kaplıdır Boyahane önündeki kısı</w:t>
      </w:r>
      <w:r w:rsidR="00F90FA9">
        <w:t xml:space="preserve">m ise 75 m2 alanlı ve duvarlar </w:t>
      </w:r>
      <w:r>
        <w:br/>
        <w:t xml:space="preserve">h=2 </w:t>
      </w:r>
      <w:proofErr w:type="spellStart"/>
      <w:r>
        <w:t>mt'ye</w:t>
      </w:r>
      <w:proofErr w:type="spellEnd"/>
      <w:r>
        <w:t xml:space="preserve"> kadar fayans kaplıdır Diğer kısımlar depo olarak kullanılmakta (300 m2 </w:t>
      </w:r>
      <w:r w:rsidR="00F90FA9">
        <w:t xml:space="preserve">alan) ve duvarlar sıvalı üzeri </w:t>
      </w:r>
      <w:r>
        <w:br/>
        <w:t xml:space="preserve">plastik boyalıdır. Tüm eklenti kısmında çatı çelik </w:t>
      </w:r>
      <w:proofErr w:type="gramStart"/>
      <w:r>
        <w:t>konstrüksiyon</w:t>
      </w:r>
      <w:proofErr w:type="gramEnd"/>
      <w:r>
        <w:t xml:space="preserve"> üzeri </w:t>
      </w:r>
      <w:proofErr w:type="spellStart"/>
      <w:r>
        <w:t>eternit</w:t>
      </w:r>
      <w:proofErr w:type="spellEnd"/>
      <w:r>
        <w:t xml:space="preserve"> sac kaplı olarak yapılmıştır, </w:t>
      </w:r>
      <w:r>
        <w:rPr>
          <w:rStyle w:val="Gvdemetni9pt0ptbolukbraklyor60lek"/>
        </w:rPr>
        <w:t>j</w:t>
      </w:r>
      <w:r>
        <w:rPr>
          <w:rStyle w:val="Gvdemetni9pt0ptbolukbraklyor60lek"/>
        </w:rPr>
        <w:br/>
      </w:r>
      <w:r>
        <w:t xml:space="preserve">Yüksekliği h=5,00 </w:t>
      </w:r>
      <w:proofErr w:type="spellStart"/>
      <w:r>
        <w:t>mt</w:t>
      </w:r>
      <w:proofErr w:type="spellEnd"/>
      <w:r>
        <w:t xml:space="preserve"> olarak planlanmıştır Yer döşemesi betondur Toplam eklenti alanı 600 m2'dir. </w:t>
      </w:r>
      <w:proofErr w:type="gramStart"/>
      <w:r>
        <w:t>6 parselde J</w:t>
      </w:r>
      <w:r>
        <w:br/>
        <w:t xml:space="preserve">bulunan fabrika binası ile 3 </w:t>
      </w:r>
      <w:proofErr w:type="spellStart"/>
      <w:r>
        <w:t>nolu</w:t>
      </w:r>
      <w:proofErr w:type="spellEnd"/>
      <w:r>
        <w:t xml:space="preserve"> parselde bulunan depo binası arasındaki kısım hali hazır mevcut durumda |</w:t>
      </w:r>
      <w:r>
        <w:br/>
        <w:t>kapatılarak bir bütün olarak kullanıldığı tespit edilmiştir Fabrikanın çevresinin ön kı</w:t>
      </w:r>
      <w:r w:rsidR="00F90FA9">
        <w:t xml:space="preserve">smı demir korkuluklu duvar ile </w:t>
      </w:r>
      <w:r>
        <w:br/>
        <w:t xml:space="preserve">çevrilidir Kalan kısımlar ise tel çit ile çevrilmiştir Giriş kısmından parke taşlı yol ile </w:t>
      </w:r>
      <w:r w:rsidR="00F90FA9">
        <w:t xml:space="preserve">İdari Bina ve Fabrika binasına </w:t>
      </w:r>
      <w:r>
        <w:br/>
        <w:t>ulaşım sağlanmıştır Parsel çevresi yeşil alan olarak düzenlenmiştir Kanalizasyon ve yağmur suyu tahliyesi j</w:t>
      </w:r>
      <w:r>
        <w:br/>
        <w:t xml:space="preserve">mevcuttur Parsel içinde trafo binası mevcuttur Fabrika girişinde demir sürme </w:t>
      </w:r>
      <w:r w:rsidR="00F90FA9">
        <w:t xml:space="preserve">kapı bulunmaktadır Satışa^konu </w:t>
      </w:r>
      <w:r>
        <w:br/>
        <w:t>Arsa, Fabrika Binası ve Müştemilatı ve Arsası Depo ve Arsası; mevcut makine, ale</w:t>
      </w:r>
      <w:r w:rsidR="00F90FA9">
        <w:t xml:space="preserve">t edevat, tesisat, demirbaş ve </w:t>
      </w:r>
      <w:r>
        <w:br/>
        <w:t xml:space="preserve">sair menkul eşyalarla birlikte satılmaktadır İşbu malzemelerin markası, adedi, seri </w:t>
      </w:r>
      <w:proofErr w:type="spellStart"/>
      <w:r>
        <w:t>no'ları</w:t>
      </w:r>
      <w:proofErr w:type="spellEnd"/>
      <w:r>
        <w:t>, birim fiyatları ve j</w:t>
      </w:r>
      <w:r>
        <w:br/>
        <w:t xml:space="preserve">toplam tutarları hakkındaki rapor Manisa 2. İcra Hukuk Mahkemesi'nin 2011/355 Esas sayılı dosyasında </w:t>
      </w:r>
      <w:r w:rsidR="00F90FA9">
        <w:rPr>
          <w:rStyle w:val="Gvdemetni9pt0ptbolukbraklyor60lek"/>
        </w:rPr>
        <w:t>,</w:t>
      </w:r>
      <w:r>
        <w:rPr>
          <w:rStyle w:val="Gvdemetni9pt0ptbolukbraklyor60lek"/>
        </w:rPr>
        <w:br/>
      </w:r>
      <w:r>
        <w:t>hazırlanmış bulunan 03.02.2012 tarihli kıymet takdir raporunda bulunmakta olup b</w:t>
      </w:r>
      <w:r w:rsidR="00F90FA9">
        <w:t xml:space="preserve">ilirkişi raporları ile mahkeme </w:t>
      </w:r>
      <w:r>
        <w:br/>
        <w:t>kararının bir örneği işbu satış dosyamızda da bulunmaktadır</w:t>
      </w:r>
      <w:proofErr w:type="gramEnd"/>
    </w:p>
    <w:p w:rsidR="00913DB5" w:rsidRDefault="00913DB5">
      <w:pPr>
        <w:rPr>
          <w:sz w:val="2"/>
          <w:szCs w:val="2"/>
        </w:rPr>
      </w:pPr>
    </w:p>
    <w:sectPr w:rsidR="00913DB5" w:rsidSect="00913DB5">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4A2" w:rsidRDefault="009674A2" w:rsidP="00913DB5">
      <w:r>
        <w:separator/>
      </w:r>
    </w:p>
  </w:endnote>
  <w:endnote w:type="continuationSeparator" w:id="0">
    <w:p w:rsidR="009674A2" w:rsidRDefault="009674A2" w:rsidP="00913DB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A2"/>
    <w:family w:val="swiss"/>
    <w:pitch w:val="variable"/>
    <w:sig w:usb0="00000287" w:usb1="00000000" w:usb2="00000000" w:usb3="00000000" w:csb0="0000009F" w:csb1="00000000"/>
  </w:font>
  <w:font w:name="Candara">
    <w:panose1 w:val="020E0502030303020204"/>
    <w:charset w:val="A2"/>
    <w:family w:val="swiss"/>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4A2" w:rsidRDefault="009674A2"/>
  </w:footnote>
  <w:footnote w:type="continuationSeparator" w:id="0">
    <w:p w:rsidR="009674A2" w:rsidRDefault="009674A2"/>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13DB5"/>
    <w:rsid w:val="008B54D9"/>
    <w:rsid w:val="00913DB5"/>
    <w:rsid w:val="00916B2C"/>
    <w:rsid w:val="009674A2"/>
    <w:rsid w:val="00B47B03"/>
    <w:rsid w:val="00F90F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3DB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13DB5"/>
    <w:rPr>
      <w:color w:val="000080"/>
      <w:u w:val="single"/>
    </w:rPr>
  </w:style>
  <w:style w:type="character" w:customStyle="1" w:styleId="Gvdemetni4">
    <w:name w:val="Gövde metni (4)_"/>
    <w:basedOn w:val="VarsaylanParagrafYazTipi"/>
    <w:link w:val="Gvdemetni40"/>
    <w:rsid w:val="00913DB5"/>
    <w:rPr>
      <w:rFonts w:ascii="Bookman Old Style" w:eastAsia="Bookman Old Style" w:hAnsi="Bookman Old Style" w:cs="Bookman Old Style"/>
      <w:b w:val="0"/>
      <w:bCs w:val="0"/>
      <w:i w:val="0"/>
      <w:iCs w:val="0"/>
      <w:smallCaps w:val="0"/>
      <w:strike w:val="0"/>
      <w:sz w:val="26"/>
      <w:szCs w:val="26"/>
      <w:u w:val="none"/>
    </w:rPr>
  </w:style>
  <w:style w:type="character" w:customStyle="1" w:styleId="Balk1">
    <w:name w:val="Başlık #1_"/>
    <w:basedOn w:val="VarsaylanParagrafYazTipi"/>
    <w:link w:val="Balk10"/>
    <w:rsid w:val="00913DB5"/>
    <w:rPr>
      <w:rFonts w:ascii="Arial Unicode MS" w:eastAsia="Arial Unicode MS" w:hAnsi="Arial Unicode MS" w:cs="Arial Unicode MS"/>
      <w:b w:val="0"/>
      <w:bCs w:val="0"/>
      <w:i w:val="0"/>
      <w:iCs w:val="0"/>
      <w:smallCaps w:val="0"/>
      <w:strike w:val="0"/>
      <w:spacing w:val="-22"/>
      <w:sz w:val="25"/>
      <w:szCs w:val="25"/>
      <w:u w:val="none"/>
    </w:rPr>
  </w:style>
  <w:style w:type="character" w:customStyle="1" w:styleId="Gvdemetni2">
    <w:name w:val="Gövde metni (2)_"/>
    <w:basedOn w:val="VarsaylanParagrafYazTipi"/>
    <w:link w:val="Gvdemetni20"/>
    <w:rsid w:val="00913DB5"/>
    <w:rPr>
      <w:rFonts w:ascii="Arial Unicode MS" w:eastAsia="Arial Unicode MS" w:hAnsi="Arial Unicode MS" w:cs="Arial Unicode MS"/>
      <w:b/>
      <w:bCs/>
      <w:i w:val="0"/>
      <w:iCs w:val="0"/>
      <w:smallCaps w:val="0"/>
      <w:strike w:val="0"/>
      <w:spacing w:val="-9"/>
      <w:sz w:val="17"/>
      <w:szCs w:val="17"/>
      <w:u w:val="none"/>
    </w:rPr>
  </w:style>
  <w:style w:type="character" w:customStyle="1" w:styleId="Gvdemetni2Impact8ptKalnDeil0ptbolukbraklyor">
    <w:name w:val="Gövde metni (2) + Impact;8 pt;Kalın Değil;0 pt boşluk bırakılıyor"/>
    <w:basedOn w:val="Gvdemetni2"/>
    <w:rsid w:val="00913DB5"/>
    <w:rPr>
      <w:rFonts w:ascii="Impact" w:eastAsia="Impact" w:hAnsi="Impact" w:cs="Impact"/>
      <w:b/>
      <w:bCs/>
      <w:color w:val="000000"/>
      <w:spacing w:val="0"/>
      <w:w w:val="100"/>
      <w:position w:val="0"/>
      <w:sz w:val="16"/>
      <w:szCs w:val="16"/>
    </w:rPr>
  </w:style>
  <w:style w:type="character" w:customStyle="1" w:styleId="Gvdemetni">
    <w:name w:val="Gövde metni_"/>
    <w:basedOn w:val="VarsaylanParagrafYazTipi"/>
    <w:link w:val="Gvdemetni0"/>
    <w:rsid w:val="00913DB5"/>
    <w:rPr>
      <w:rFonts w:ascii="Arial Unicode MS" w:eastAsia="Arial Unicode MS" w:hAnsi="Arial Unicode MS" w:cs="Arial Unicode MS"/>
      <w:b w:val="0"/>
      <w:bCs w:val="0"/>
      <w:i w:val="0"/>
      <w:iCs w:val="0"/>
      <w:smallCaps w:val="0"/>
      <w:strike w:val="0"/>
      <w:spacing w:val="-2"/>
      <w:sz w:val="17"/>
      <w:szCs w:val="17"/>
      <w:u w:val="none"/>
    </w:rPr>
  </w:style>
  <w:style w:type="character" w:customStyle="1" w:styleId="GvdemetniKaln0ptbolukbraklyor">
    <w:name w:val="Gövde metni + Kalın;0 pt boşluk bırakılıyor"/>
    <w:basedOn w:val="Gvdemetni"/>
    <w:rsid w:val="00913DB5"/>
    <w:rPr>
      <w:b/>
      <w:bCs/>
      <w:color w:val="000000"/>
      <w:spacing w:val="-9"/>
      <w:w w:val="100"/>
      <w:position w:val="0"/>
      <w:lang w:val="tr-TR"/>
    </w:rPr>
  </w:style>
  <w:style w:type="character" w:customStyle="1" w:styleId="Gvdemetni105pttalik0ptbolukbraklyor">
    <w:name w:val="Gövde metni + 10;5 pt;İtalik;0 pt boşluk bırakılıyor"/>
    <w:basedOn w:val="Gvdemetni"/>
    <w:rsid w:val="00913DB5"/>
    <w:rPr>
      <w:i/>
      <w:iCs/>
      <w:color w:val="000000"/>
      <w:spacing w:val="0"/>
      <w:w w:val="100"/>
      <w:position w:val="0"/>
      <w:sz w:val="21"/>
      <w:szCs w:val="21"/>
      <w:lang w:val="tr-TR"/>
    </w:rPr>
  </w:style>
  <w:style w:type="character" w:customStyle="1" w:styleId="Gvdemetni9pt0ptbolukbraklyor60lek">
    <w:name w:val="Gövde metni + 9 pt;0 pt boşluk bırakılıyor;60% ölçek"/>
    <w:basedOn w:val="Gvdemetni"/>
    <w:rsid w:val="00913DB5"/>
    <w:rPr>
      <w:color w:val="000000"/>
      <w:spacing w:val="0"/>
      <w:w w:val="60"/>
      <w:position w:val="0"/>
      <w:sz w:val="18"/>
      <w:szCs w:val="18"/>
      <w:lang w:val="tr-TR"/>
    </w:rPr>
  </w:style>
  <w:style w:type="character" w:customStyle="1" w:styleId="Gvdemetni3">
    <w:name w:val="Gövde metni (3)_"/>
    <w:basedOn w:val="VarsaylanParagrafYazTipi"/>
    <w:link w:val="Gvdemetni30"/>
    <w:rsid w:val="00913DB5"/>
    <w:rPr>
      <w:rFonts w:ascii="Bookman Old Style" w:eastAsia="Bookman Old Style" w:hAnsi="Bookman Old Style" w:cs="Bookman Old Style"/>
      <w:b/>
      <w:bCs/>
      <w:i w:val="0"/>
      <w:iCs w:val="0"/>
      <w:smallCaps w:val="0"/>
      <w:strike w:val="0"/>
      <w:spacing w:val="4"/>
      <w:sz w:val="11"/>
      <w:szCs w:val="11"/>
      <w:u w:val="none"/>
    </w:rPr>
  </w:style>
  <w:style w:type="character" w:customStyle="1" w:styleId="Gvdemetni3Candara6ptKalnDeiltalik0ptbolukbraklyor">
    <w:name w:val="Gövde metni (3) + Candara;6 pt;Kalın Değil;İtalik;0 pt boşluk bırakılıyor"/>
    <w:basedOn w:val="Gvdemetni3"/>
    <w:rsid w:val="00913DB5"/>
    <w:rPr>
      <w:rFonts w:ascii="Candara" w:eastAsia="Candara" w:hAnsi="Candara" w:cs="Candara"/>
      <w:b/>
      <w:bCs/>
      <w:i/>
      <w:iCs/>
      <w:color w:val="000000"/>
      <w:spacing w:val="0"/>
      <w:w w:val="100"/>
      <w:position w:val="0"/>
      <w:sz w:val="12"/>
      <w:szCs w:val="12"/>
    </w:rPr>
  </w:style>
  <w:style w:type="paragraph" w:customStyle="1" w:styleId="Gvdemetni40">
    <w:name w:val="Gövde metni (4)"/>
    <w:basedOn w:val="Normal"/>
    <w:link w:val="Gvdemetni4"/>
    <w:rsid w:val="00913DB5"/>
    <w:pPr>
      <w:shd w:val="clear" w:color="auto" w:fill="FFFFFF"/>
      <w:spacing w:line="0" w:lineRule="atLeast"/>
    </w:pPr>
    <w:rPr>
      <w:rFonts w:ascii="Bookman Old Style" w:eastAsia="Bookman Old Style" w:hAnsi="Bookman Old Style" w:cs="Bookman Old Style"/>
      <w:sz w:val="26"/>
      <w:szCs w:val="26"/>
    </w:rPr>
  </w:style>
  <w:style w:type="paragraph" w:customStyle="1" w:styleId="Balk10">
    <w:name w:val="Başlık #1"/>
    <w:basedOn w:val="Normal"/>
    <w:link w:val="Balk1"/>
    <w:rsid w:val="00913DB5"/>
    <w:pPr>
      <w:shd w:val="clear" w:color="auto" w:fill="FFFFFF"/>
      <w:spacing w:line="266" w:lineRule="exact"/>
      <w:ind w:hanging="140"/>
      <w:outlineLvl w:val="0"/>
    </w:pPr>
    <w:rPr>
      <w:rFonts w:ascii="Arial Unicode MS" w:eastAsia="Arial Unicode MS" w:hAnsi="Arial Unicode MS" w:cs="Arial Unicode MS"/>
      <w:spacing w:val="-22"/>
      <w:sz w:val="25"/>
      <w:szCs w:val="25"/>
    </w:rPr>
  </w:style>
  <w:style w:type="paragraph" w:customStyle="1" w:styleId="Gvdemetni20">
    <w:name w:val="Gövde metni (2)"/>
    <w:basedOn w:val="Normal"/>
    <w:link w:val="Gvdemetni2"/>
    <w:rsid w:val="00913DB5"/>
    <w:pPr>
      <w:shd w:val="clear" w:color="auto" w:fill="FFFFFF"/>
      <w:spacing w:line="190" w:lineRule="exact"/>
      <w:jc w:val="both"/>
    </w:pPr>
    <w:rPr>
      <w:rFonts w:ascii="Arial Unicode MS" w:eastAsia="Arial Unicode MS" w:hAnsi="Arial Unicode MS" w:cs="Arial Unicode MS"/>
      <w:b/>
      <w:bCs/>
      <w:spacing w:val="-9"/>
      <w:sz w:val="17"/>
      <w:szCs w:val="17"/>
    </w:rPr>
  </w:style>
  <w:style w:type="paragraph" w:customStyle="1" w:styleId="Gvdemetni0">
    <w:name w:val="Gövde metni"/>
    <w:basedOn w:val="Normal"/>
    <w:link w:val="Gvdemetni"/>
    <w:rsid w:val="00913DB5"/>
    <w:pPr>
      <w:shd w:val="clear" w:color="auto" w:fill="FFFFFF"/>
      <w:spacing w:line="190" w:lineRule="exact"/>
      <w:ind w:hanging="200"/>
      <w:jc w:val="both"/>
    </w:pPr>
    <w:rPr>
      <w:rFonts w:ascii="Arial Unicode MS" w:eastAsia="Arial Unicode MS" w:hAnsi="Arial Unicode MS" w:cs="Arial Unicode MS"/>
      <w:spacing w:val="-2"/>
      <w:sz w:val="17"/>
      <w:szCs w:val="17"/>
    </w:rPr>
  </w:style>
  <w:style w:type="paragraph" w:customStyle="1" w:styleId="Gvdemetni30">
    <w:name w:val="Gövde metni (3)"/>
    <w:basedOn w:val="Normal"/>
    <w:link w:val="Gvdemetni3"/>
    <w:rsid w:val="00913DB5"/>
    <w:pPr>
      <w:shd w:val="clear" w:color="auto" w:fill="FFFFFF"/>
      <w:spacing w:line="0" w:lineRule="atLeast"/>
      <w:jc w:val="both"/>
    </w:pPr>
    <w:rPr>
      <w:rFonts w:ascii="Bookman Old Style" w:eastAsia="Bookman Old Style" w:hAnsi="Bookman Old Style" w:cs="Bookman Old Style"/>
      <w:b/>
      <w:bCs/>
      <w:spacing w:val="4"/>
      <w:sz w:val="11"/>
      <w:szCs w:val="1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2</cp:revision>
  <dcterms:created xsi:type="dcterms:W3CDTF">2013-01-10T07:46:00Z</dcterms:created>
  <dcterms:modified xsi:type="dcterms:W3CDTF">2013-01-10T08:22:00Z</dcterms:modified>
</cp:coreProperties>
</file>