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b/>
          <w:bCs/>
          <w:color w:val="0000CC"/>
          <w:sz w:val="18"/>
          <w:szCs w:val="18"/>
          <w:lang w:eastAsia="tr-TR"/>
        </w:rPr>
        <w:t>Pendik Belediye Başkanlığından:</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1 - Aşağıda özellikleri belirtilen Pendik Belediyesine ait taşınmaz ihale ile satılacaktır. İhale “Batı Mah. 23 Nisan Caddesi No: 11 PENDİK/İSTANBUL” adresindeki Pendik Belediye Binası 5. kattaki Encümen Odasında, Belediye Encümenince 2886 sayılı Devlet İhale Kanunu’nun 36. maddesi uyarınca “Kapalı Teklif Usulü” artırma suretiyle yapılacaktır. Şartname bedeli 250,00.(</w:t>
      </w:r>
      <w:proofErr w:type="spellStart"/>
      <w:r w:rsidRPr="00623F11">
        <w:rPr>
          <w:rFonts w:ascii="Times New Roman" w:eastAsia="Times New Roman" w:hAnsi="Times New Roman" w:cs="Times New Roman"/>
          <w:color w:val="000000"/>
          <w:sz w:val="18"/>
          <w:szCs w:val="18"/>
          <w:lang w:eastAsia="tr-TR"/>
        </w:rPr>
        <w:t>İkiyüzelli</w:t>
      </w:r>
      <w:proofErr w:type="spellEnd"/>
      <w:r w:rsidRPr="00623F11">
        <w:rPr>
          <w:rFonts w:ascii="Times New Roman" w:eastAsia="Times New Roman" w:hAnsi="Times New Roman" w:cs="Times New Roman"/>
          <w:color w:val="000000"/>
          <w:sz w:val="18"/>
          <w:szCs w:val="18"/>
          <w:lang w:eastAsia="tr-TR"/>
        </w:rPr>
        <w:t>) TL olup, Pendik Belediyesi Gecekondu ve Sosyal Konutlar Müdürlüğü (Emlak Birimi)’</w:t>
      </w:r>
      <w:proofErr w:type="spellStart"/>
      <w:r w:rsidRPr="00623F11">
        <w:rPr>
          <w:rFonts w:ascii="Times New Roman" w:eastAsia="Times New Roman" w:hAnsi="Times New Roman" w:cs="Times New Roman"/>
          <w:color w:val="000000"/>
          <w:sz w:val="18"/>
          <w:szCs w:val="18"/>
          <w:lang w:eastAsia="tr-TR"/>
        </w:rPr>
        <w:t>nden</w:t>
      </w:r>
      <w:proofErr w:type="spellEnd"/>
      <w:r w:rsidRPr="00623F11">
        <w:rPr>
          <w:rFonts w:ascii="Times New Roman" w:eastAsia="Times New Roman" w:hAnsi="Times New Roman" w:cs="Times New Roman"/>
          <w:color w:val="000000"/>
          <w:sz w:val="18"/>
          <w:szCs w:val="18"/>
          <w:lang w:eastAsia="tr-TR"/>
        </w:rPr>
        <w:t> (3. Kat) temin edilebilir.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firstRow="1" w:lastRow="0" w:firstColumn="1" w:lastColumn="0" w:noHBand="0" w:noVBand="1"/>
      </w:tblPr>
      <w:tblGrid>
        <w:gridCol w:w="646"/>
        <w:gridCol w:w="576"/>
        <w:gridCol w:w="656"/>
        <w:gridCol w:w="846"/>
        <w:gridCol w:w="816"/>
        <w:gridCol w:w="4346"/>
        <w:gridCol w:w="3216"/>
        <w:gridCol w:w="1307"/>
      </w:tblGrid>
      <w:tr w:rsidR="00623F11" w:rsidRPr="00623F11" w:rsidTr="00623F1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Bölge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Parsel</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Parsel</w:t>
            </w:r>
          </w:p>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Alanı (m²)</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İmar Durumu</w:t>
            </w:r>
          </w:p>
        </w:tc>
        <w:tc>
          <w:tcPr>
            <w:tcW w:w="3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Muhammen Bedeli</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Geçici Teminat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İhale Gün</w:t>
            </w:r>
          </w:p>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proofErr w:type="gramStart"/>
            <w:r w:rsidRPr="00623F11">
              <w:rPr>
                <w:rFonts w:ascii="Times New Roman" w:eastAsia="Times New Roman" w:hAnsi="Times New Roman" w:cs="Times New Roman"/>
                <w:sz w:val="18"/>
                <w:szCs w:val="18"/>
                <w:lang w:eastAsia="tr-TR"/>
              </w:rPr>
              <w:t>ve</w:t>
            </w:r>
            <w:proofErr w:type="gramEnd"/>
            <w:r w:rsidRPr="00623F11">
              <w:rPr>
                <w:rFonts w:ascii="Times New Roman" w:eastAsia="Times New Roman" w:hAnsi="Times New Roman" w:cs="Times New Roman"/>
                <w:sz w:val="18"/>
                <w:szCs w:val="18"/>
                <w:lang w:eastAsia="tr-TR"/>
              </w:rPr>
              <w:t> Saati</w:t>
            </w:r>
          </w:p>
        </w:tc>
      </w:tr>
      <w:tr w:rsidR="00623F11" w:rsidRPr="00623F11" w:rsidTr="00623F1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Batı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8647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3</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7.118,27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Turizm Tesis Alanı</w:t>
            </w:r>
          </w:p>
        </w:tc>
        <w:tc>
          <w:tcPr>
            <w:tcW w:w="3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24.913.945,00.-(yirmidörtmilyondokuzyüzonüçbindokuzyüzkırkbeş TL.)</w:t>
            </w:r>
          </w:p>
        </w:tc>
        <w:tc>
          <w:tcPr>
            <w:tcW w:w="2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747.419,00-(</w:t>
            </w:r>
            <w:proofErr w:type="spellStart"/>
            <w:r w:rsidRPr="00623F11">
              <w:rPr>
                <w:rFonts w:ascii="Times New Roman" w:eastAsia="Times New Roman" w:hAnsi="Times New Roman" w:cs="Times New Roman"/>
                <w:sz w:val="18"/>
                <w:szCs w:val="18"/>
                <w:lang w:eastAsia="tr-TR"/>
              </w:rPr>
              <w:t>yediyüzkırkyedibindörtyüzondokuz</w:t>
            </w:r>
            <w:proofErr w:type="spellEnd"/>
            <w:r w:rsidRPr="00623F11">
              <w:rPr>
                <w:rFonts w:ascii="Times New Roman" w:eastAsia="Times New Roman" w:hAnsi="Times New Roman" w:cs="Times New Roman"/>
                <w:sz w:val="18"/>
                <w:szCs w:val="18"/>
                <w:lang w:eastAsia="tr-TR"/>
              </w:rPr>
              <w:t>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F11" w:rsidRPr="00623F11" w:rsidRDefault="00623F11" w:rsidP="00623F11">
            <w:pPr>
              <w:spacing w:after="0" w:line="240" w:lineRule="atLeast"/>
              <w:jc w:val="center"/>
              <w:rPr>
                <w:rFonts w:ascii="Times New Roman" w:eastAsia="Times New Roman" w:hAnsi="Times New Roman" w:cs="Times New Roman"/>
                <w:sz w:val="20"/>
                <w:szCs w:val="20"/>
                <w:lang w:eastAsia="tr-TR"/>
              </w:rPr>
            </w:pPr>
            <w:r w:rsidRPr="00623F11">
              <w:rPr>
                <w:rFonts w:ascii="Times New Roman" w:eastAsia="Times New Roman" w:hAnsi="Times New Roman" w:cs="Times New Roman"/>
                <w:sz w:val="18"/>
                <w:szCs w:val="18"/>
                <w:lang w:eastAsia="tr-TR"/>
              </w:rPr>
              <w:t>18.12.2012Salı Saat:14.00</w:t>
            </w:r>
          </w:p>
        </w:tc>
      </w:tr>
    </w:tbl>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 </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2 - Taşınmazın Özellikleri: Söz konusu taşınmaz imar planında Turizm Tesis Alanında kalmaktadır. 14.09.2012 tarih ve 1904 sayılı İstanbul Büyükşehir Belediye Meclis Kararı ile onaylanan 1/5000 ölçekli nazım imar planına göre E:2,25 Taks:0,50, Hmax:60,50 m’dir. Otopark ihtiyacının parselde sağlanması kaydı ile 1. bodrum kat emsale </w:t>
      </w:r>
      <w:proofErr w:type="gramStart"/>
      <w:r w:rsidRPr="00623F11">
        <w:rPr>
          <w:rFonts w:ascii="Times New Roman" w:eastAsia="Times New Roman" w:hAnsi="Times New Roman" w:cs="Times New Roman"/>
          <w:color w:val="000000"/>
          <w:sz w:val="18"/>
          <w:szCs w:val="18"/>
          <w:lang w:eastAsia="tr-TR"/>
        </w:rPr>
        <w:t>dahil</w:t>
      </w:r>
      <w:proofErr w:type="gramEnd"/>
      <w:r w:rsidRPr="00623F11">
        <w:rPr>
          <w:rFonts w:ascii="Times New Roman" w:eastAsia="Times New Roman" w:hAnsi="Times New Roman" w:cs="Times New Roman"/>
          <w:color w:val="000000"/>
          <w:sz w:val="18"/>
          <w:szCs w:val="18"/>
          <w:lang w:eastAsia="tr-TR"/>
        </w:rPr>
        <w:t> değildir.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4 - İhaleye Katılacaklardan İstenilecek Belgeler: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A) GERÇEK KİŞİLERDEN:</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1 - </w:t>
      </w:r>
      <w:proofErr w:type="gramStart"/>
      <w:r w:rsidRPr="00623F11">
        <w:rPr>
          <w:rFonts w:ascii="Times New Roman" w:eastAsia="Times New Roman" w:hAnsi="Times New Roman" w:cs="Times New Roman"/>
          <w:color w:val="000000"/>
          <w:sz w:val="18"/>
          <w:szCs w:val="18"/>
          <w:lang w:eastAsia="tr-TR"/>
        </w:rPr>
        <w:t>İkametgah</w:t>
      </w:r>
      <w:proofErr w:type="gramEnd"/>
      <w:r w:rsidRPr="00623F11">
        <w:rPr>
          <w:rFonts w:ascii="Times New Roman" w:eastAsia="Times New Roman" w:hAnsi="Times New Roman" w:cs="Times New Roman"/>
          <w:color w:val="000000"/>
          <w:sz w:val="18"/>
          <w:szCs w:val="18"/>
          <w:lang w:eastAsia="tr-TR"/>
        </w:rPr>
        <w:t> belgesi,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2 - Nüfus cüzdan sureti,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3 - Noter tasdikli imza beyannamesi,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4 - Geçici teminat mektubu veya makbuzu,</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5 - Temsil durumunda; noter tasdikli </w:t>
      </w:r>
      <w:proofErr w:type="gramStart"/>
      <w:r w:rsidRPr="00623F11">
        <w:rPr>
          <w:rFonts w:ascii="Times New Roman" w:eastAsia="Times New Roman" w:hAnsi="Times New Roman" w:cs="Times New Roman"/>
          <w:color w:val="000000"/>
          <w:sz w:val="18"/>
          <w:szCs w:val="18"/>
          <w:lang w:eastAsia="tr-TR"/>
        </w:rPr>
        <w:t>vekaletname</w:t>
      </w:r>
      <w:proofErr w:type="gramEnd"/>
      <w:r w:rsidRPr="00623F11">
        <w:rPr>
          <w:rFonts w:ascii="Times New Roman" w:eastAsia="Times New Roman" w:hAnsi="Times New Roman" w:cs="Times New Roman"/>
          <w:color w:val="000000"/>
          <w:sz w:val="18"/>
          <w:szCs w:val="18"/>
          <w:lang w:eastAsia="tr-TR"/>
        </w:rPr>
        <w:t> ve vekalet edene ait imza beyannamesi,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B) TÜZEL KİŞİLERDEN:</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2 - Şirketlerden; Noter tasdikli imza </w:t>
      </w:r>
      <w:proofErr w:type="spellStart"/>
      <w:r w:rsidRPr="00623F11">
        <w:rPr>
          <w:rFonts w:ascii="Times New Roman" w:eastAsia="Times New Roman" w:hAnsi="Times New Roman" w:cs="Times New Roman"/>
          <w:color w:val="000000"/>
          <w:sz w:val="18"/>
          <w:szCs w:val="18"/>
          <w:lang w:eastAsia="tr-TR"/>
        </w:rPr>
        <w:t>sirküsü</w:t>
      </w:r>
      <w:proofErr w:type="spellEnd"/>
      <w:r w:rsidRPr="00623F11">
        <w:rPr>
          <w:rFonts w:ascii="Times New Roman" w:eastAsia="Times New Roman" w:hAnsi="Times New Roman" w:cs="Times New Roman"/>
          <w:color w:val="000000"/>
          <w:sz w:val="18"/>
          <w:szCs w:val="18"/>
          <w:lang w:eastAsia="tr-TR"/>
        </w:rPr>
        <w:t>,</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3 - Vakıflardan; ihaleye katılmak üzere yetkili organ tarafından alınmış kararın aslı veya noter tasdikli sureti ve ihaleye katılmak üzere yetkilendirilen kişinin noter tasdikli imza </w:t>
      </w:r>
      <w:proofErr w:type="spellStart"/>
      <w:r w:rsidRPr="00623F11">
        <w:rPr>
          <w:rFonts w:ascii="Times New Roman" w:eastAsia="Times New Roman" w:hAnsi="Times New Roman" w:cs="Times New Roman"/>
          <w:color w:val="000000"/>
          <w:sz w:val="18"/>
          <w:szCs w:val="18"/>
          <w:lang w:eastAsia="tr-TR"/>
        </w:rPr>
        <w:t>sirküsü</w:t>
      </w:r>
      <w:proofErr w:type="spellEnd"/>
      <w:r w:rsidRPr="00623F11">
        <w:rPr>
          <w:rFonts w:ascii="Times New Roman" w:eastAsia="Times New Roman" w:hAnsi="Times New Roman" w:cs="Times New Roman"/>
          <w:color w:val="000000"/>
          <w:sz w:val="18"/>
          <w:szCs w:val="18"/>
          <w:lang w:eastAsia="tr-TR"/>
        </w:rPr>
        <w:t>,</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5 - Derneklerden; dernek tüzüğünün noter tasdikli sureti,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6 - Geçici teminat mektubu veya makbuzu,</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7 - Temsil durumunda; Noter tasdikli </w:t>
      </w:r>
      <w:proofErr w:type="gramStart"/>
      <w:r w:rsidRPr="00623F11">
        <w:rPr>
          <w:rFonts w:ascii="Times New Roman" w:eastAsia="Times New Roman" w:hAnsi="Times New Roman" w:cs="Times New Roman"/>
          <w:color w:val="000000"/>
          <w:sz w:val="18"/>
          <w:szCs w:val="18"/>
          <w:lang w:eastAsia="tr-TR"/>
        </w:rPr>
        <w:t>vekaletname</w:t>
      </w:r>
      <w:proofErr w:type="gramEnd"/>
      <w:r w:rsidRPr="00623F11">
        <w:rPr>
          <w:rFonts w:ascii="Times New Roman" w:eastAsia="Times New Roman" w:hAnsi="Times New Roman" w:cs="Times New Roman"/>
          <w:color w:val="000000"/>
          <w:sz w:val="18"/>
          <w:szCs w:val="18"/>
          <w:lang w:eastAsia="tr-TR"/>
        </w:rPr>
        <w:t> ve vekalet edene ait imza beyannamesi,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C) ORTAK GİRİŞİMLERDEN:</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1 - Noter tasdikli Ortak Girişim Beyannamesi,</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2 - Ortak girişimi oluşturan gerçek veya tüzel kişilerin her biri için, bu maddedeki (A) veya (B) bentlerinde belirtilen belgeler istenecektir.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5 - Geçici ve Kesin teminat olarak şunlar alınır: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a) Tedavüldeki Türk Parası</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b) Bankalar ve özel finans kurumlarının verecekleri süresiz teminat mektupları</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c) Hazine Müsteşarlığınca ihraç edilen Devlet iç borçlanma senetleri veya bu senetler yerine düzenlenen belgeler (Nominal bedele faiz </w:t>
      </w:r>
      <w:proofErr w:type="gramStart"/>
      <w:r w:rsidRPr="00623F11">
        <w:rPr>
          <w:rFonts w:ascii="Times New Roman" w:eastAsia="Times New Roman" w:hAnsi="Times New Roman" w:cs="Times New Roman"/>
          <w:color w:val="000000"/>
          <w:sz w:val="18"/>
          <w:szCs w:val="18"/>
          <w:lang w:eastAsia="tr-TR"/>
        </w:rPr>
        <w:t>dahil</w:t>
      </w:r>
      <w:proofErr w:type="gramEnd"/>
      <w:r w:rsidRPr="00623F11">
        <w:rPr>
          <w:rFonts w:ascii="Times New Roman" w:eastAsia="Times New Roman" w:hAnsi="Times New Roman" w:cs="Times New Roman"/>
          <w:color w:val="000000"/>
          <w:sz w:val="18"/>
          <w:szCs w:val="18"/>
          <w:lang w:eastAsia="tr-TR"/>
        </w:rPr>
        <w:t> edilerek ihraç edilmiş ise bu işlemlerde anaparaya tekabül eden satış değerleri esas alınır).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6 - Teminatların teslim yeri: Bankalarca ve Özel Finans kurumlarınca verilen teminat mektupları dışındaki teminatların istekliler tarafından Belediyemiz Mali Hizmetler Müdürlüğü’ne yatırılması ve makbuzun diğer belgelerle birlikte sunulması zorunludur. Teminat olarak Banka Teminat Mektubu verecekler ise, bu teminat mektubunu istenilen diğer evraklarla birlikte ibraz edeceklerdir. Verilmiş olan teminatlar, teminat olarak kabul edilen diğer değerlerle değiştirilebilir.</w:t>
      </w:r>
    </w:p>
    <w:p w:rsidR="00623F11" w:rsidRPr="00623F11" w:rsidRDefault="00623F11" w:rsidP="00623F11">
      <w:pPr>
        <w:spacing w:after="0" w:line="240" w:lineRule="atLeast"/>
        <w:ind w:firstLine="567"/>
        <w:jc w:val="both"/>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7 - Tekliflerin Verilmesi: Teklifler ilanda belirtilen ihale saatine kadar, ihaleyi yapacak olan komisyon başkanlığına teslim edilecektir. Teklifler iadeli taahhütlü olarak da gönderilebilir. Bu </w:t>
      </w:r>
      <w:proofErr w:type="gramStart"/>
      <w:r w:rsidRPr="00623F11">
        <w:rPr>
          <w:rFonts w:ascii="Times New Roman" w:eastAsia="Times New Roman" w:hAnsi="Times New Roman" w:cs="Times New Roman"/>
          <w:color w:val="000000"/>
          <w:sz w:val="18"/>
          <w:szCs w:val="18"/>
          <w:lang w:eastAsia="tr-TR"/>
        </w:rPr>
        <w:t>taktirde</w:t>
      </w:r>
      <w:proofErr w:type="gramEnd"/>
      <w:r w:rsidRPr="00623F11">
        <w:rPr>
          <w:rFonts w:ascii="Times New Roman" w:eastAsia="Times New Roman" w:hAnsi="Times New Roman" w:cs="Times New Roman"/>
          <w:color w:val="000000"/>
          <w:sz w:val="18"/>
          <w:szCs w:val="18"/>
          <w:lang w:eastAsia="tr-TR"/>
        </w:rPr>
        <w:t> dış zarfa komisyon başkanlığının adresi ile hangi taşınmaza ait olduğu, isteklinin adı ve soyadı ile açık adresi yazılır. Posta ile gönderilecek tekliflerin, ilanda belirtilen ihale saatine kadar komisyon başkanlığına ulaşması şarttır. Postadaki gecikme nedeniyle işleme konulamayacak olan tekliflerin alınış zamanı bir tutanakla tespit edilir. Komisyon Başkanlığına verilen teklifler herhangi bir sebeple geri alınamaz.</w:t>
      </w:r>
    </w:p>
    <w:p w:rsidR="00623F11" w:rsidRPr="00623F11" w:rsidRDefault="00623F11" w:rsidP="00623F11">
      <w:pPr>
        <w:spacing w:after="0" w:line="240" w:lineRule="atLeast"/>
        <w:ind w:firstLine="567"/>
        <w:jc w:val="right"/>
        <w:rPr>
          <w:rFonts w:ascii="Times New Roman" w:eastAsia="Times New Roman" w:hAnsi="Times New Roman" w:cs="Times New Roman"/>
          <w:color w:val="000000"/>
          <w:sz w:val="20"/>
          <w:szCs w:val="20"/>
          <w:lang w:eastAsia="tr-TR"/>
        </w:rPr>
      </w:pPr>
      <w:r w:rsidRPr="00623F11">
        <w:rPr>
          <w:rFonts w:ascii="Times New Roman" w:eastAsia="Times New Roman" w:hAnsi="Times New Roman" w:cs="Times New Roman"/>
          <w:color w:val="000000"/>
          <w:sz w:val="18"/>
          <w:szCs w:val="18"/>
          <w:lang w:eastAsia="tr-TR"/>
        </w:rPr>
        <w:t>9415/1-1</w:t>
      </w:r>
    </w:p>
    <w:p w:rsidR="00C52E8C" w:rsidRPr="00623F11" w:rsidRDefault="00623F11" w:rsidP="00623F11">
      <w:bookmarkStart w:id="0" w:name="_GoBack"/>
      <w:bookmarkEnd w:id="0"/>
    </w:p>
    <w:sectPr w:rsidR="00C52E8C" w:rsidRPr="0062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AE"/>
    <w:rsid w:val="00166255"/>
    <w:rsid w:val="00623F11"/>
    <w:rsid w:val="00B8018A"/>
    <w:rsid w:val="00C227AE"/>
    <w:rsid w:val="00FA4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A4DC6"/>
  </w:style>
  <w:style w:type="character" w:customStyle="1" w:styleId="grame">
    <w:name w:val="grame"/>
    <w:basedOn w:val="VarsaylanParagrafYazTipi"/>
    <w:rsid w:val="00FA4DC6"/>
  </w:style>
  <w:style w:type="character" w:customStyle="1" w:styleId="spelle">
    <w:name w:val="spelle"/>
    <w:basedOn w:val="VarsaylanParagrafYazTipi"/>
    <w:rsid w:val="00FA4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A4DC6"/>
  </w:style>
  <w:style w:type="character" w:customStyle="1" w:styleId="grame">
    <w:name w:val="grame"/>
    <w:basedOn w:val="VarsaylanParagrafYazTipi"/>
    <w:rsid w:val="00FA4DC6"/>
  </w:style>
  <w:style w:type="character" w:customStyle="1" w:styleId="spelle">
    <w:name w:val="spelle"/>
    <w:basedOn w:val="VarsaylanParagrafYazTipi"/>
    <w:rsid w:val="00FA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90323">
      <w:bodyDiv w:val="1"/>
      <w:marLeft w:val="0"/>
      <w:marRight w:val="0"/>
      <w:marTop w:val="0"/>
      <w:marBottom w:val="0"/>
      <w:divBdr>
        <w:top w:val="none" w:sz="0" w:space="0" w:color="auto"/>
        <w:left w:val="none" w:sz="0" w:space="0" w:color="auto"/>
        <w:bottom w:val="none" w:sz="0" w:space="0" w:color="auto"/>
        <w:right w:val="none" w:sz="0" w:space="0" w:color="auto"/>
      </w:divBdr>
    </w:div>
    <w:div w:id="12698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2012-11-29T08:36:00Z</dcterms:created>
  <dcterms:modified xsi:type="dcterms:W3CDTF">2012-11-29T08:53:00Z</dcterms:modified>
</cp:coreProperties>
</file>