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2E" w:rsidRPr="002E142E" w:rsidRDefault="002E142E" w:rsidP="002E142E">
      <w:pPr>
        <w:spacing w:after="0" w:line="240" w:lineRule="atLeast"/>
        <w:jc w:val="center"/>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TAŞINMAZMAL SATILACAKTIR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b/>
          <w:bCs/>
          <w:color w:val="0000CC"/>
          <w:sz w:val="18"/>
          <w:szCs w:val="18"/>
          <w:lang w:eastAsia="tr-TR"/>
        </w:rPr>
        <w:t>Altındağ Belediye Başkanlığından:</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Altındağ İlçesi sınırları içerisinde; muhtelif mahallelerde bulunan ve aşağıda, mahallesi, ada, parsel numarası belirtilen taşınmazlardaki Belediyemiz hisselerinin 2886 sayılı yasanın 45. maddesine göre Açık Teklif Usulü İhale suretiyle satışı yapılacak olup, ihale bedeli üzerinden hesaplanan diğer vergi ve harçlar ile tüm giderler peşin olarak tahsil edilecektir.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1 - İhale aşağıda belirtilen tarih ve saatlerde</w:t>
      </w:r>
      <w:r w:rsidRPr="002E142E">
        <w:rPr>
          <w:rFonts w:ascii="Times New Roman" w:eastAsia="Times New Roman" w:hAnsi="Times New Roman" w:cs="Times New Roman"/>
          <w:color w:val="000000"/>
          <w:sz w:val="18"/>
          <w:lang w:eastAsia="tr-TR"/>
        </w:rPr>
        <w:t> </w:t>
      </w:r>
      <w:proofErr w:type="spellStart"/>
      <w:r w:rsidRPr="002E142E">
        <w:rPr>
          <w:rFonts w:ascii="Times New Roman" w:eastAsia="Times New Roman" w:hAnsi="Times New Roman" w:cs="Times New Roman"/>
          <w:color w:val="000000"/>
          <w:sz w:val="18"/>
          <w:lang w:eastAsia="tr-TR"/>
        </w:rPr>
        <w:t>Samanpazarı</w:t>
      </w:r>
      <w:proofErr w:type="spellEnd"/>
      <w:r w:rsidRPr="002E142E">
        <w:rPr>
          <w:rFonts w:ascii="Times New Roman" w:eastAsia="Times New Roman" w:hAnsi="Times New Roman" w:cs="Times New Roman"/>
          <w:color w:val="000000"/>
          <w:sz w:val="18"/>
          <w:lang w:eastAsia="tr-TR"/>
        </w:rPr>
        <w:t> </w:t>
      </w:r>
      <w:r w:rsidRPr="002E142E">
        <w:rPr>
          <w:rFonts w:ascii="Times New Roman" w:eastAsia="Times New Roman" w:hAnsi="Times New Roman" w:cs="Times New Roman"/>
          <w:color w:val="000000"/>
          <w:sz w:val="18"/>
          <w:szCs w:val="18"/>
          <w:lang w:eastAsia="tr-TR"/>
        </w:rPr>
        <w:t>Anafartalar Caddesi üzerinde No: 177’de bulunan Altındağ Belediye Sarayı Başkanlık Binasında toplanan ENCÜMEN huzurunda yapılacaktır.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2 - İhaleye katılacak şahısların ihale öncesi şartname alması ve ihaleye şartname ile katılması mecburidir.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 xml:space="preserve">3 - Bu ihaleye ait şartname, Altındağ Belediye Sarayı 4.Katta bulunan Emlak ve </w:t>
      </w:r>
      <w:proofErr w:type="gramStart"/>
      <w:r w:rsidRPr="002E142E">
        <w:rPr>
          <w:rFonts w:ascii="Times New Roman" w:eastAsia="Times New Roman" w:hAnsi="Times New Roman" w:cs="Times New Roman"/>
          <w:color w:val="000000"/>
          <w:sz w:val="18"/>
          <w:szCs w:val="18"/>
          <w:lang w:eastAsia="tr-TR"/>
        </w:rPr>
        <w:t>İstimlak</w:t>
      </w:r>
      <w:proofErr w:type="gramEnd"/>
      <w:r w:rsidRPr="002E142E">
        <w:rPr>
          <w:rFonts w:ascii="Times New Roman" w:eastAsia="Times New Roman" w:hAnsi="Times New Roman" w:cs="Times New Roman"/>
          <w:color w:val="000000"/>
          <w:sz w:val="18"/>
          <w:szCs w:val="18"/>
          <w:lang w:eastAsia="tr-TR"/>
        </w:rPr>
        <w:t xml:space="preserve"> Müdürlüğünde 100,00 TL bedel ile temin edilebilir.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4 - İhale için satılmış olan şartname bedeli iade edilmeyecektir.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5 - İhaleye girecek olan isteklilerde şu şartlar aranır;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a) İsteklinin özel kişi olması halinde; Kanuni ikametgâhının olması, Kimlik belgesinin ibrazı, Ortak olarak girecek kişilerin Noterden ortaklık beyannamesi vermesi.</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b) İsteklinin şirket ve tüzel kişi olması halinde; Ticaret Odasına kayıtlı ve halen faaliyette olduklarını gösterir belge, Temsile yetkili kişilerin Noterden tasdikli imza sirküleri ve vekâletnamesi.</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c) İsteklinin Dernek, Federasyon, Konfederasyon veya Vakıf olması halinde; Resmi makamlardan alınmış halen faaliyette olduklarını gösterir belge, Gayrimenkul alınması hakkında Genel Kurul kararının Noter tasdikli sureti, Temsile yetkili kişilerin Noter tasdikli imza sirküleri ve yetki belgeleri.</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6 - İhale için verilen teklifler verildikten sonra geri alınmaz.</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7 - İhaleye girip de Teminatını yakanlar bir daha bir yıl süre ile ihaleye giremez.</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8 - Teklifler en geç ihale günü ihale saatine kadar Altındağ Belediye Sarayı Binasında bulunan ENCÜMEN Başkanlığına verilmesi şarttır. Bu saatten sonra verilecek teklifler veya herhangi bir nedenle oluşacak gecikmeler dikkate alınmaz.</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9 - Belediyemiz ihaleyi yapıp, yapmamakta serbesttir.</w:t>
      </w:r>
    </w:p>
    <w:p w:rsidR="002E142E" w:rsidRPr="002E142E" w:rsidRDefault="002E142E" w:rsidP="002E142E">
      <w:pPr>
        <w:spacing w:after="0" w:line="240" w:lineRule="atLeast"/>
        <w:ind w:firstLine="567"/>
        <w:jc w:val="both"/>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 </w:t>
      </w:r>
    </w:p>
    <w:tbl>
      <w:tblPr>
        <w:tblW w:w="11340" w:type="dxa"/>
        <w:jc w:val="center"/>
        <w:tblInd w:w="70" w:type="dxa"/>
        <w:tblCellMar>
          <w:left w:w="0" w:type="dxa"/>
          <w:right w:w="0" w:type="dxa"/>
        </w:tblCellMar>
        <w:tblLook w:val="04A0"/>
      </w:tblPr>
      <w:tblGrid>
        <w:gridCol w:w="426"/>
        <w:gridCol w:w="1085"/>
        <w:gridCol w:w="757"/>
        <w:gridCol w:w="698"/>
        <w:gridCol w:w="720"/>
        <w:gridCol w:w="992"/>
        <w:gridCol w:w="2693"/>
        <w:gridCol w:w="1276"/>
        <w:gridCol w:w="1176"/>
        <w:gridCol w:w="950"/>
        <w:gridCol w:w="567"/>
      </w:tblGrid>
      <w:tr w:rsidR="002E142E" w:rsidRPr="002E142E" w:rsidTr="002E142E">
        <w:trPr>
          <w:trHeight w:val="20"/>
          <w:jc w:val="center"/>
        </w:trPr>
        <w:tc>
          <w:tcPr>
            <w:tcW w:w="4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No:</w:t>
            </w:r>
          </w:p>
        </w:tc>
        <w:tc>
          <w:tcPr>
            <w:tcW w:w="108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proofErr w:type="gramStart"/>
            <w:r w:rsidRPr="002E142E">
              <w:rPr>
                <w:rFonts w:ascii="Times New Roman" w:eastAsia="Times New Roman" w:hAnsi="Times New Roman" w:cs="Times New Roman"/>
                <w:sz w:val="18"/>
                <w:lang w:eastAsia="tr-TR"/>
              </w:rPr>
              <w:t>Mahallesi :</w:t>
            </w:r>
            <w:proofErr w:type="gramEnd"/>
          </w:p>
        </w:tc>
        <w:tc>
          <w:tcPr>
            <w:tcW w:w="75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Ada No:</w:t>
            </w:r>
          </w:p>
        </w:tc>
        <w:tc>
          <w:tcPr>
            <w:tcW w:w="6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Parsel:</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Parselin m²:</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İnşaat alanı m²:</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NİTELİĞİ</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Muhammen Bedeli:</w:t>
            </w:r>
          </w:p>
        </w:tc>
        <w:tc>
          <w:tcPr>
            <w:tcW w:w="11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Geçici Teminat</w:t>
            </w:r>
          </w:p>
        </w:tc>
        <w:tc>
          <w:tcPr>
            <w:tcW w:w="95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İhale ilan tarihi</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İhale saati</w:t>
            </w:r>
          </w:p>
        </w:tc>
      </w:tr>
      <w:tr w:rsidR="002E142E" w:rsidRPr="002E142E" w:rsidTr="002E142E">
        <w:trPr>
          <w:trHeight w:val="2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w:t>
            </w:r>
          </w:p>
        </w:tc>
        <w:tc>
          <w:tcPr>
            <w:tcW w:w="10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SAKARYA</w:t>
            </w:r>
          </w:p>
        </w:tc>
        <w:tc>
          <w:tcPr>
            <w:tcW w:w="7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383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202,00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248,20</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RESTORE EDİLMİŞ İKİ KATLI AHŞAP EV VE ARSA</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650.000,00 TL +%18 KDV</w:t>
            </w:r>
          </w:p>
        </w:tc>
        <w:tc>
          <w:tcPr>
            <w:tcW w:w="11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19.500,00 TL</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22.08.2012</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proofErr w:type="gramStart"/>
            <w:r w:rsidRPr="002E142E">
              <w:rPr>
                <w:rFonts w:ascii="Times New Roman" w:eastAsia="Times New Roman" w:hAnsi="Times New Roman" w:cs="Times New Roman"/>
                <w:sz w:val="18"/>
                <w:lang w:eastAsia="tr-TR"/>
              </w:rPr>
              <w:t>16:00</w:t>
            </w:r>
            <w:proofErr w:type="gramEnd"/>
          </w:p>
        </w:tc>
      </w:tr>
      <w:tr w:rsidR="002E142E" w:rsidRPr="002E142E" w:rsidTr="002E142E">
        <w:trPr>
          <w:trHeight w:val="2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w:t>
            </w:r>
          </w:p>
        </w:tc>
        <w:tc>
          <w:tcPr>
            <w:tcW w:w="10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SAKARYA</w:t>
            </w:r>
          </w:p>
        </w:tc>
        <w:tc>
          <w:tcPr>
            <w:tcW w:w="7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383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269,00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294,74</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RESTORE EDİLMİŞ İKİ KATLI AHŞAP EV VE ARSA</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705.000,00 TL +%18 KDV</w:t>
            </w:r>
          </w:p>
        </w:tc>
        <w:tc>
          <w:tcPr>
            <w:tcW w:w="11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21.200,00 TL</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22.08.2012</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proofErr w:type="gramStart"/>
            <w:r w:rsidRPr="002E142E">
              <w:rPr>
                <w:rFonts w:ascii="Times New Roman" w:eastAsia="Times New Roman" w:hAnsi="Times New Roman" w:cs="Times New Roman"/>
                <w:sz w:val="18"/>
                <w:lang w:eastAsia="tr-TR"/>
              </w:rPr>
              <w:t>16:02</w:t>
            </w:r>
            <w:proofErr w:type="gramEnd"/>
          </w:p>
        </w:tc>
      </w:tr>
      <w:tr w:rsidR="002E142E" w:rsidRPr="002E142E" w:rsidTr="002E142E">
        <w:trPr>
          <w:trHeight w:val="2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3</w:t>
            </w:r>
          </w:p>
        </w:tc>
        <w:tc>
          <w:tcPr>
            <w:tcW w:w="10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SAKARYA</w:t>
            </w:r>
          </w:p>
        </w:tc>
        <w:tc>
          <w:tcPr>
            <w:tcW w:w="7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383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95,00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161,50</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RESTORE EDİLMİŞ İKİ KATLI AHŞAP EV VE ARSA</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420.000,00 TL +%18 KDV</w:t>
            </w:r>
          </w:p>
        </w:tc>
        <w:tc>
          <w:tcPr>
            <w:tcW w:w="11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12.600,00 TL</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22.08.2012</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proofErr w:type="gramStart"/>
            <w:r w:rsidRPr="002E142E">
              <w:rPr>
                <w:rFonts w:ascii="Times New Roman" w:eastAsia="Times New Roman" w:hAnsi="Times New Roman" w:cs="Times New Roman"/>
                <w:sz w:val="18"/>
                <w:lang w:eastAsia="tr-TR"/>
              </w:rPr>
              <w:t>16:04</w:t>
            </w:r>
            <w:proofErr w:type="gramEnd"/>
          </w:p>
        </w:tc>
      </w:tr>
      <w:tr w:rsidR="002E142E" w:rsidRPr="002E142E" w:rsidTr="002E142E">
        <w:trPr>
          <w:trHeight w:val="2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4</w:t>
            </w:r>
          </w:p>
        </w:tc>
        <w:tc>
          <w:tcPr>
            <w:tcW w:w="10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SAKARYA</w:t>
            </w:r>
          </w:p>
        </w:tc>
        <w:tc>
          <w:tcPr>
            <w:tcW w:w="7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383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14</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122,00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264,08</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RESTORE EDİLMİŞ İKİ KATLI AHŞAP EV VE ARSA</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575.000,00 TL +%18 KDV</w:t>
            </w:r>
          </w:p>
        </w:tc>
        <w:tc>
          <w:tcPr>
            <w:tcW w:w="11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17.300,00 TL</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22.08.2012</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proofErr w:type="gramStart"/>
            <w:r w:rsidRPr="002E142E">
              <w:rPr>
                <w:rFonts w:ascii="Times New Roman" w:eastAsia="Times New Roman" w:hAnsi="Times New Roman" w:cs="Times New Roman"/>
                <w:sz w:val="18"/>
                <w:lang w:eastAsia="tr-TR"/>
              </w:rPr>
              <w:t>16:06</w:t>
            </w:r>
            <w:proofErr w:type="gramEnd"/>
          </w:p>
        </w:tc>
      </w:tr>
      <w:tr w:rsidR="002E142E" w:rsidRPr="002E142E" w:rsidTr="002E142E">
        <w:trPr>
          <w:trHeight w:val="2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5</w:t>
            </w:r>
          </w:p>
        </w:tc>
        <w:tc>
          <w:tcPr>
            <w:tcW w:w="10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SAKARYA</w:t>
            </w:r>
          </w:p>
        </w:tc>
        <w:tc>
          <w:tcPr>
            <w:tcW w:w="7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253</w:t>
            </w:r>
          </w:p>
        </w:tc>
        <w:tc>
          <w:tcPr>
            <w:tcW w:w="6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25</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238,00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176,60</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RESTORE EDİLMİŞ İKİ KATLI AHŞAP EV VE ARSA</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142E" w:rsidRPr="002E142E" w:rsidRDefault="002E142E" w:rsidP="002E142E">
            <w:pPr>
              <w:spacing w:after="0" w:line="20" w:lineRule="atLeast"/>
              <w:jc w:val="center"/>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550.000,00 TL +%18 KDV</w:t>
            </w:r>
          </w:p>
        </w:tc>
        <w:tc>
          <w:tcPr>
            <w:tcW w:w="11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16.500,00 TL</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r w:rsidRPr="002E142E">
              <w:rPr>
                <w:rFonts w:ascii="Times New Roman" w:eastAsia="Times New Roman" w:hAnsi="Times New Roman" w:cs="Times New Roman"/>
                <w:sz w:val="18"/>
                <w:szCs w:val="18"/>
                <w:lang w:eastAsia="tr-TR"/>
              </w:rPr>
              <w:t>22.08.2012</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142E" w:rsidRPr="002E142E" w:rsidRDefault="002E142E" w:rsidP="002E142E">
            <w:pPr>
              <w:spacing w:after="0" w:line="20" w:lineRule="atLeast"/>
              <w:jc w:val="both"/>
              <w:rPr>
                <w:rFonts w:ascii="Times New Roman" w:eastAsia="Times New Roman" w:hAnsi="Times New Roman" w:cs="Times New Roman"/>
                <w:sz w:val="20"/>
                <w:szCs w:val="20"/>
                <w:lang w:eastAsia="tr-TR"/>
              </w:rPr>
            </w:pPr>
            <w:proofErr w:type="gramStart"/>
            <w:r w:rsidRPr="002E142E">
              <w:rPr>
                <w:rFonts w:ascii="Times New Roman" w:eastAsia="Times New Roman" w:hAnsi="Times New Roman" w:cs="Times New Roman"/>
                <w:sz w:val="18"/>
                <w:lang w:eastAsia="tr-TR"/>
              </w:rPr>
              <w:t>16:08</w:t>
            </w:r>
            <w:proofErr w:type="gramEnd"/>
          </w:p>
        </w:tc>
      </w:tr>
    </w:tbl>
    <w:p w:rsidR="002E142E" w:rsidRPr="002E142E" w:rsidRDefault="002E142E" w:rsidP="002E142E">
      <w:pPr>
        <w:spacing w:after="0" w:line="240" w:lineRule="atLeast"/>
        <w:jc w:val="right"/>
        <w:rPr>
          <w:rFonts w:ascii="Times New Roman" w:eastAsia="Times New Roman" w:hAnsi="Times New Roman" w:cs="Times New Roman"/>
          <w:color w:val="000000"/>
          <w:sz w:val="20"/>
          <w:szCs w:val="20"/>
          <w:lang w:eastAsia="tr-TR"/>
        </w:rPr>
      </w:pPr>
      <w:r w:rsidRPr="002E142E">
        <w:rPr>
          <w:rFonts w:ascii="Times New Roman" w:eastAsia="Times New Roman" w:hAnsi="Times New Roman" w:cs="Times New Roman"/>
          <w:color w:val="000000"/>
          <w:sz w:val="18"/>
          <w:szCs w:val="18"/>
          <w:lang w:eastAsia="tr-TR"/>
        </w:rPr>
        <w:t>6556/1-1</w:t>
      </w:r>
    </w:p>
    <w:p w:rsidR="002E142E" w:rsidRPr="002E142E" w:rsidRDefault="002E142E" w:rsidP="002E142E">
      <w:pPr>
        <w:spacing w:after="0" w:line="240" w:lineRule="atLeast"/>
        <w:rPr>
          <w:rFonts w:ascii="Times New Roman" w:eastAsia="Times New Roman" w:hAnsi="Times New Roman" w:cs="Times New Roman"/>
          <w:color w:val="000000"/>
          <w:sz w:val="27"/>
          <w:szCs w:val="27"/>
          <w:lang w:eastAsia="tr-TR"/>
        </w:rPr>
      </w:pPr>
      <w:hyperlink r:id="rId4" w:anchor="_top" w:history="1">
        <w:r w:rsidRPr="002E142E">
          <w:rPr>
            <w:rFonts w:ascii="Arial" w:eastAsia="Times New Roman" w:hAnsi="Arial" w:cs="Arial"/>
            <w:color w:val="800080"/>
            <w:sz w:val="28"/>
            <w:u w:val="single"/>
            <w:lang w:val="en-US" w:eastAsia="tr-TR"/>
          </w:rPr>
          <w:t>▲</w:t>
        </w:r>
      </w:hyperlink>
    </w:p>
    <w:p w:rsidR="00234763" w:rsidRDefault="00234763"/>
    <w:sectPr w:rsidR="00234763" w:rsidSect="002347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142E"/>
    <w:rsid w:val="00234763"/>
    <w:rsid w:val="002E14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E142E"/>
  </w:style>
  <w:style w:type="character" w:customStyle="1" w:styleId="spelle">
    <w:name w:val="spelle"/>
    <w:basedOn w:val="VarsaylanParagrafYazTipi"/>
    <w:rsid w:val="002E142E"/>
  </w:style>
  <w:style w:type="character" w:customStyle="1" w:styleId="grame">
    <w:name w:val="grame"/>
    <w:basedOn w:val="VarsaylanParagrafYazTipi"/>
    <w:rsid w:val="002E142E"/>
  </w:style>
  <w:style w:type="paragraph" w:styleId="NormalWeb">
    <w:name w:val="Normal (Web)"/>
    <w:basedOn w:val="Normal"/>
    <w:uiPriority w:val="99"/>
    <w:semiHidden/>
    <w:unhideWhenUsed/>
    <w:rsid w:val="002E14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E142E"/>
    <w:rPr>
      <w:color w:val="0000FF"/>
      <w:u w:val="single"/>
    </w:rPr>
  </w:style>
</w:styles>
</file>

<file path=word/webSettings.xml><?xml version="1.0" encoding="utf-8"?>
<w:webSettings xmlns:r="http://schemas.openxmlformats.org/officeDocument/2006/relationships" xmlns:w="http://schemas.openxmlformats.org/wordprocessingml/2006/main">
  <w:divs>
    <w:div w:id="19665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813-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2012-08-13T06:32:00Z</dcterms:created>
  <dcterms:modified xsi:type="dcterms:W3CDTF">2012-08-13T06:32:00Z</dcterms:modified>
</cp:coreProperties>
</file>