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A5" w:rsidRDefault="002715A5" w:rsidP="002715A5">
      <w:pPr>
        <w:pStyle w:val="Balk10"/>
        <w:shd w:val="clear" w:color="auto" w:fill="auto"/>
        <w:ind w:left="168"/>
      </w:pPr>
      <w:bookmarkStart w:id="0" w:name="bookmark0"/>
      <w:r>
        <w:rPr>
          <w:rStyle w:val="Balk1Arial0ptbolukbraklyor"/>
        </w:rPr>
        <w:t>KOCAELİ 2. SULH HUKUK MAHKEMESİ</w:t>
      </w:r>
      <w:r>
        <w:rPr>
          <w:rStyle w:val="Balk1Arial0ptbolukbraklyor"/>
        </w:rPr>
        <w:br/>
        <w:t>SATIŞ MEMURLUĞUNDAN</w:t>
      </w:r>
      <w:r>
        <w:rPr>
          <w:rStyle w:val="Balk1Arial0ptbolukbraklyor"/>
        </w:rPr>
        <w:br/>
        <w:t>GAYRI MENKULLER AÇIK ARTIRMA İLANI</w:t>
      </w:r>
      <w:bookmarkEnd w:id="0"/>
    </w:p>
    <w:p w:rsidR="002715A5" w:rsidRDefault="002715A5" w:rsidP="002715A5">
      <w:pPr>
        <w:pStyle w:val="Gvdemetni20"/>
        <w:shd w:val="clear" w:color="auto" w:fill="auto"/>
        <w:spacing w:line="163" w:lineRule="exact"/>
        <w:ind w:left="240" w:firstLine="180"/>
      </w:pPr>
      <w:r>
        <w:rPr>
          <w:rStyle w:val="Gvdemetni265pt0ptbolukbraklyor"/>
        </w:rPr>
        <w:t>DOSYA NO: 2012/22 Satış</w:t>
      </w:r>
    </w:p>
    <w:p w:rsidR="002715A5" w:rsidRDefault="002715A5" w:rsidP="002715A5">
      <w:pPr>
        <w:pStyle w:val="Gvdemetni0"/>
        <w:shd w:val="clear" w:color="auto" w:fill="auto"/>
        <w:spacing w:line="163" w:lineRule="exact"/>
        <w:ind w:left="240" w:firstLine="180"/>
        <w:jc w:val="both"/>
      </w:pPr>
      <w:r>
        <w:rPr>
          <w:rStyle w:val="Gvdemetni6pt0ptbolukbraklyor"/>
        </w:rPr>
        <w:t>Kocaeli 2. Sulh Hukuk Mahkemesinin 2000/531 esas ve 2011/1907 karar sayılı ilamlar</w:t>
      </w:r>
      <w:r>
        <w:rPr>
          <w:rStyle w:val="Gvdemetni6pt0ptbolukbraklyor"/>
        </w:rPr>
        <w:br/>
        <w:t>istinaden satış talebinde bulunan gayrı menkulün özellikleri ve evsafları;</w:t>
      </w:r>
    </w:p>
    <w:p w:rsidR="002715A5" w:rsidRDefault="002715A5" w:rsidP="002715A5">
      <w:pPr>
        <w:pStyle w:val="Gvdemetni0"/>
        <w:shd w:val="clear" w:color="auto" w:fill="auto"/>
        <w:spacing w:line="163" w:lineRule="exact"/>
        <w:ind w:left="240" w:firstLine="180"/>
        <w:jc w:val="both"/>
      </w:pPr>
      <w:r>
        <w:rPr>
          <w:rStyle w:val="Gvdemetni6pt0ptbolukbraklyor"/>
        </w:rPr>
        <w:t xml:space="preserve">Kocaeli ili, İzmit İlçesi Kullar Köyü mevkiinde </w:t>
      </w:r>
      <w:proofErr w:type="gramStart"/>
      <w:r>
        <w:rPr>
          <w:rStyle w:val="Gvdemetni6pt0ptbolukbraklyor"/>
        </w:rPr>
        <w:t>kain</w:t>
      </w:r>
      <w:proofErr w:type="gramEnd"/>
      <w:r>
        <w:rPr>
          <w:rStyle w:val="Gvdemetni6pt0ptbolukbraklyor"/>
        </w:rPr>
        <w:t>, Pafta No: G23.C.05A1B, Ada No: 22C</w:t>
      </w:r>
      <w:r>
        <w:rPr>
          <w:rStyle w:val="Gvdemetni6pt0ptbolukbraklyor"/>
        </w:rPr>
        <w:br/>
        <w:t>Parsel No: 10'da tapuya kayıtlı 1.356 M2 yüzölçümlü arsa vasıflı taşınmaz olup, Mevcut ir</w:t>
      </w:r>
      <w:r>
        <w:rPr>
          <w:rStyle w:val="Gvdemetni6pt0ptbolukbraklyor"/>
        </w:rPr>
        <w:br/>
        <w:t xml:space="preserve">durumuna göre taşınmaz sanayi alanında kalmakta olup, inşaat alanının % 80'dir. </w:t>
      </w:r>
      <w:proofErr w:type="spellStart"/>
      <w:r>
        <w:rPr>
          <w:rStyle w:val="Gvdemetni6pt0ptbolukbraklyor"/>
        </w:rPr>
        <w:t>Taşınn</w:t>
      </w:r>
      <w:proofErr w:type="spellEnd"/>
      <w:r>
        <w:rPr>
          <w:rStyle w:val="Gvdemetni6pt0ptbolukbraklyor"/>
        </w:rPr>
        <w:br/>
        <w:t xml:space="preserve">yeni Gölcük yolu yani D-130 karayolu ile sanayi Sitesi (Sefa </w:t>
      </w:r>
      <w:proofErr w:type="spellStart"/>
      <w:r>
        <w:rPr>
          <w:rStyle w:val="Gvdemetni6pt0ptbolukbraklyor"/>
        </w:rPr>
        <w:t>Sirmen</w:t>
      </w:r>
      <w:proofErr w:type="spellEnd"/>
      <w:r>
        <w:rPr>
          <w:rStyle w:val="Gvdemetni6pt0ptbolukbraklyor"/>
        </w:rPr>
        <w:t xml:space="preserve"> Bulvarı) arasında kalmakta</w:t>
      </w:r>
      <w:r>
        <w:rPr>
          <w:rStyle w:val="Gvdemetni6pt0ptbolukbraklyor"/>
        </w:rPr>
        <w:br/>
        <w:t>Taşınmaz üzerinde bulunan intifa hakkı ile yükümlü olarak satılacaktır.</w:t>
      </w:r>
    </w:p>
    <w:p w:rsidR="002715A5" w:rsidRDefault="002715A5" w:rsidP="002715A5">
      <w:pPr>
        <w:pStyle w:val="Gvdemetni20"/>
        <w:shd w:val="clear" w:color="auto" w:fill="auto"/>
        <w:spacing w:line="163" w:lineRule="exact"/>
        <w:ind w:left="420" w:right="3640" w:firstLine="0"/>
        <w:jc w:val="left"/>
      </w:pPr>
      <w:proofErr w:type="gramStart"/>
      <w:r>
        <w:rPr>
          <w:rStyle w:val="Gvdemetni265pt0ptbolukbraklyor"/>
        </w:rPr>
        <w:t>Kıymeti :881</w:t>
      </w:r>
      <w:proofErr w:type="gramEnd"/>
      <w:r>
        <w:rPr>
          <w:rStyle w:val="Gvdemetni265pt0ptbolukbraklyor"/>
        </w:rPr>
        <w:t>.400.-TL</w:t>
      </w:r>
      <w:r>
        <w:rPr>
          <w:rStyle w:val="Gvdemetni265pt0ptbolukbraklyor"/>
        </w:rPr>
        <w:br/>
        <w:t>SATIŞ ŞARTLARI VE TARİHİ:</w:t>
      </w:r>
    </w:p>
    <w:p w:rsidR="002715A5" w:rsidRDefault="002715A5" w:rsidP="002715A5">
      <w:pPr>
        <w:pStyle w:val="Gvdemetni0"/>
        <w:numPr>
          <w:ilvl w:val="0"/>
          <w:numId w:val="1"/>
        </w:numPr>
        <w:shd w:val="clear" w:color="auto" w:fill="auto"/>
        <w:tabs>
          <w:tab w:val="left" w:pos="552"/>
        </w:tabs>
        <w:spacing w:line="163" w:lineRule="exact"/>
        <w:ind w:left="240" w:firstLine="180"/>
        <w:jc w:val="both"/>
      </w:pPr>
      <w:r>
        <w:rPr>
          <w:rStyle w:val="Gvdemetni6pt0ptbolukbraklyor"/>
        </w:rPr>
        <w:t xml:space="preserve">Bütün </w:t>
      </w:r>
      <w:proofErr w:type="gramStart"/>
      <w:r>
        <w:rPr>
          <w:rStyle w:val="Gvdemetni6pt0ptbolukbraklyor"/>
        </w:rPr>
        <w:t>gayri menkullerin</w:t>
      </w:r>
      <w:proofErr w:type="gramEnd"/>
      <w:r>
        <w:rPr>
          <w:rStyle w:val="Gvdemetni6pt0ptbolukbraklyor"/>
        </w:rPr>
        <w:t xml:space="preserve"> birinci satışı 29.01.2013 günü saat 14.00-14.10 arasında </w:t>
      </w:r>
      <w:proofErr w:type="spellStart"/>
      <w:r>
        <w:rPr>
          <w:rStyle w:val="Gvdemetni6pt0ptbolukbraklyor"/>
        </w:rPr>
        <w:t>Kocae</w:t>
      </w:r>
      <w:proofErr w:type="spellEnd"/>
      <w:r>
        <w:rPr>
          <w:rStyle w:val="Gvdemetni6pt0ptbolukbraklyor"/>
        </w:rPr>
        <w:br/>
        <w:t xml:space="preserve">Sulh Hukuk Mahkemesi duruşma salonunda açık arttırma suretiyle yapılacaktır. Bu </w:t>
      </w:r>
      <w:proofErr w:type="spellStart"/>
      <w:r>
        <w:rPr>
          <w:rStyle w:val="Gvdemetni6pt0ptbolukbraklyor"/>
        </w:rPr>
        <w:t>artırmc</w:t>
      </w:r>
      <w:proofErr w:type="spellEnd"/>
      <w:r>
        <w:rPr>
          <w:rStyle w:val="Gvdemetni6pt0ptbolukbraklyor"/>
        </w:rPr>
        <w:br/>
        <w:t>bedelin % 50'sini ve satış masraflarını geçmesi şartı ile ihale olunur. Böyle bir bedelle &lt;</w:t>
      </w:r>
      <w:r>
        <w:rPr>
          <w:rStyle w:val="Gvdemetni6pt0ptbolukbraklyor"/>
        </w:rPr>
        <w:br/>
        <w:t xml:space="preserve">çıkmazsa, aynı yer ve saatler arasında 08.02.2013 günü ikinci açık arttırmaya </w:t>
      </w:r>
      <w:proofErr w:type="spellStart"/>
      <w:r>
        <w:rPr>
          <w:rStyle w:val="Gvdemetni6pt0ptbolukbraklyor"/>
        </w:rPr>
        <w:t>çıkartılacal</w:t>
      </w:r>
      <w:proofErr w:type="spellEnd"/>
      <w:r>
        <w:rPr>
          <w:rStyle w:val="Gvdemetni6pt0ptbolukbraklyor"/>
        </w:rPr>
        <w:br/>
        <w:t xml:space="preserve">Bu arttırmada kıymetin % 50'sinin ve satış masraflarının geçmesi şartıyla en çok arttırana </w:t>
      </w:r>
      <w:proofErr w:type="spellStart"/>
      <w:r>
        <w:rPr>
          <w:rStyle w:val="Gvdemetni6pt0ptbolukbraklyor"/>
        </w:rPr>
        <w:t>ih</w:t>
      </w:r>
      <w:proofErr w:type="spellEnd"/>
      <w:r>
        <w:rPr>
          <w:rStyle w:val="Gvdemetni6pt0ptbolukbraklyor"/>
        </w:rPr>
        <w:br/>
        <w:t>olunur.</w:t>
      </w:r>
    </w:p>
    <w:p w:rsidR="002715A5" w:rsidRDefault="002715A5" w:rsidP="002715A5">
      <w:pPr>
        <w:pStyle w:val="Gvdemetni0"/>
        <w:numPr>
          <w:ilvl w:val="0"/>
          <w:numId w:val="1"/>
        </w:numPr>
        <w:shd w:val="clear" w:color="auto" w:fill="auto"/>
        <w:tabs>
          <w:tab w:val="left" w:pos="590"/>
        </w:tabs>
        <w:spacing w:line="163" w:lineRule="exact"/>
        <w:ind w:left="240" w:firstLine="180"/>
        <w:jc w:val="both"/>
      </w:pPr>
      <w:r>
        <w:rPr>
          <w:rStyle w:val="Gvdemetni6pt0ptbolukbraklyor"/>
        </w:rPr>
        <w:t>Arttırmaya iştirak edeceklerin kıymetin % 20'si nispetinde nakit teminat veya bu mil</w:t>
      </w:r>
      <w:r>
        <w:rPr>
          <w:rStyle w:val="Gvdemetni6pt0ptbolukbraklyor"/>
        </w:rPr>
        <w:br/>
        <w:t>kadar bir bankanın teminat mektubunu vermeleri gerekir. Satış peşin para iledir. Alıcı iste&lt;</w:t>
      </w:r>
      <w:r>
        <w:rPr>
          <w:rStyle w:val="Gvdemetni6pt0ptbolukbraklyor"/>
        </w:rPr>
        <w:br/>
        <w:t xml:space="preserve">takdirde 10 günü geçmemek üzere mehil verilebilir. </w:t>
      </w:r>
      <w:proofErr w:type="gramStart"/>
      <w:r>
        <w:rPr>
          <w:rStyle w:val="Gvdemetni6pt0ptbolukbraklyor"/>
        </w:rPr>
        <w:t>Tellaliye</w:t>
      </w:r>
      <w:proofErr w:type="gramEnd"/>
      <w:r>
        <w:rPr>
          <w:rStyle w:val="Gvdemetni6pt0ptbolukbraklyor"/>
        </w:rPr>
        <w:t xml:space="preserve"> resmi, ihale damga vergisi, K.D</w:t>
      </w:r>
      <w:r>
        <w:rPr>
          <w:rStyle w:val="Gvdemetni6pt0ptbolukbraklyor"/>
        </w:rPr>
        <w:br/>
        <w:t>tapu harç ve masrafları alıcıya aittir.</w:t>
      </w:r>
    </w:p>
    <w:p w:rsidR="002715A5" w:rsidRDefault="002715A5" w:rsidP="002715A5">
      <w:pPr>
        <w:pStyle w:val="Gvdemetni0"/>
        <w:numPr>
          <w:ilvl w:val="0"/>
          <w:numId w:val="1"/>
        </w:numPr>
        <w:shd w:val="clear" w:color="auto" w:fill="auto"/>
        <w:tabs>
          <w:tab w:val="left" w:pos="590"/>
        </w:tabs>
        <w:spacing w:line="163" w:lineRule="exact"/>
        <w:ind w:left="240" w:firstLine="180"/>
        <w:jc w:val="both"/>
      </w:pPr>
      <w:r>
        <w:rPr>
          <w:rStyle w:val="Gvdemetni6pt0ptbolukbraklyor"/>
        </w:rPr>
        <w:t xml:space="preserve">İpotek sahibi alacaklılarla diğer ilgililerin ve varsa irtifak hakkı sahipleri de </w:t>
      </w:r>
      <w:proofErr w:type="gramStart"/>
      <w:r>
        <w:rPr>
          <w:rStyle w:val="Gvdemetni6pt0ptbolukbraklyor"/>
        </w:rPr>
        <w:t>dahil</w:t>
      </w:r>
      <w:proofErr w:type="gramEnd"/>
      <w:r>
        <w:rPr>
          <w:rStyle w:val="Gvdemetni6pt0ptbolukbraklyor"/>
        </w:rPr>
        <w:t xml:space="preserve"> </w:t>
      </w:r>
      <w:proofErr w:type="spellStart"/>
      <w:r>
        <w:rPr>
          <w:rStyle w:val="Gvdemetni6pt0ptbolukbraklyor"/>
        </w:rPr>
        <w:t>oln</w:t>
      </w:r>
      <w:proofErr w:type="spellEnd"/>
      <w:r>
        <w:rPr>
          <w:rStyle w:val="Gvdemetni6pt0ptbolukbraklyor"/>
        </w:rPr>
        <w:br/>
        <w:t>üzere bu gayrı menkuller üzerindeki haklarını, faiz ve masrafa dair olan iddialarını dayan</w:t>
      </w:r>
      <w:r>
        <w:rPr>
          <w:rStyle w:val="Gvdemetni6pt0ptbolukbraklyor"/>
        </w:rPr>
        <w:br/>
        <w:t xml:space="preserve">belgeler ile 15 gün içinde satış memurluğumuza bildirmeleri gerekmektedir. Aksi </w:t>
      </w:r>
      <w:proofErr w:type="spellStart"/>
      <w:r>
        <w:rPr>
          <w:rStyle w:val="Gvdemetni6pt0ptbolukbraklyor"/>
        </w:rPr>
        <w:t>takdi</w:t>
      </w:r>
      <w:proofErr w:type="spellEnd"/>
      <w:r>
        <w:rPr>
          <w:rStyle w:val="Gvdemetni6pt0ptbolukbraklyor"/>
        </w:rPr>
        <w:br/>
        <w:t>hakları tapu sicili ile sabit olmadıkça paylaşmadan hariç bırakılacaktır.</w:t>
      </w:r>
    </w:p>
    <w:p w:rsidR="002715A5" w:rsidRDefault="002715A5" w:rsidP="002715A5">
      <w:pPr>
        <w:pStyle w:val="Gvdemetni0"/>
        <w:numPr>
          <w:ilvl w:val="0"/>
          <w:numId w:val="1"/>
        </w:numPr>
        <w:shd w:val="clear" w:color="auto" w:fill="auto"/>
        <w:tabs>
          <w:tab w:val="left" w:pos="586"/>
        </w:tabs>
        <w:spacing w:line="163" w:lineRule="exact"/>
        <w:ind w:left="240" w:firstLine="180"/>
        <w:jc w:val="both"/>
      </w:pPr>
      <w:r>
        <w:rPr>
          <w:rStyle w:val="Gvdemetni6pt0ptbolukbraklyor"/>
        </w:rPr>
        <w:t>İhaleye katılıp sonra ihale bedelini yatırmamak suretiyle ihalenin feshine sebep olan t</w:t>
      </w:r>
      <w:r>
        <w:rPr>
          <w:rStyle w:val="Gvdemetni6pt0ptbolukbraklyor"/>
        </w:rPr>
        <w:br/>
        <w:t>alıcılar ve kefilleri teklif ettikleri bedel ile son ihale bedeli arasındaki farktan ve ayrıca teme</w:t>
      </w:r>
      <w:r>
        <w:rPr>
          <w:rStyle w:val="Gvdemetni6pt0ptbolukbraklyor"/>
        </w:rPr>
        <w:br/>
        <w:t xml:space="preserve">faizinden </w:t>
      </w:r>
      <w:proofErr w:type="spellStart"/>
      <w:r>
        <w:rPr>
          <w:rStyle w:val="Gvdemetni6pt0ptbolukbraklyor"/>
        </w:rPr>
        <w:t>müteselsilen</w:t>
      </w:r>
      <w:proofErr w:type="spellEnd"/>
      <w:r>
        <w:rPr>
          <w:rStyle w:val="Gvdemetni6pt0ptbolukbraklyor"/>
        </w:rPr>
        <w:t xml:space="preserve"> mesul olacaklardır.</w:t>
      </w:r>
    </w:p>
    <w:p w:rsidR="002715A5" w:rsidRDefault="002715A5" w:rsidP="002715A5">
      <w:pPr>
        <w:pStyle w:val="Gvdemetni0"/>
        <w:numPr>
          <w:ilvl w:val="0"/>
          <w:numId w:val="1"/>
        </w:numPr>
        <w:shd w:val="clear" w:color="auto" w:fill="auto"/>
        <w:tabs>
          <w:tab w:val="left" w:pos="602"/>
        </w:tabs>
        <w:spacing w:line="163" w:lineRule="exact"/>
        <w:ind w:left="240" w:firstLine="180"/>
        <w:jc w:val="both"/>
      </w:pPr>
      <w:r>
        <w:rPr>
          <w:rStyle w:val="Gvdemetni6pt0ptbolukbraklyor"/>
        </w:rPr>
        <w:t xml:space="preserve">Şartname ilan tarihinden itibaren herkesin görebilmesi için dairede açık olup, </w:t>
      </w:r>
      <w:proofErr w:type="spellStart"/>
      <w:r>
        <w:rPr>
          <w:rStyle w:val="Gvdemetni6pt0ptbolukbraklyor"/>
        </w:rPr>
        <w:t>ma</w:t>
      </w:r>
      <w:proofErr w:type="spellEnd"/>
      <w:r>
        <w:rPr>
          <w:rStyle w:val="Gvdemetni6pt0ptbolukbraklyor"/>
        </w:rPr>
        <w:t>!</w:t>
      </w:r>
      <w:r>
        <w:rPr>
          <w:rStyle w:val="Gvdemetni6pt0ptbolukbraklyor"/>
        </w:rPr>
        <w:br/>
      </w:r>
      <w:proofErr w:type="gramStart"/>
      <w:r>
        <w:rPr>
          <w:rStyle w:val="Gvdemetni6pt0ptbolukbraklyor"/>
        </w:rPr>
        <w:t>verildiği</w:t>
      </w:r>
      <w:proofErr w:type="gramEnd"/>
      <w:r>
        <w:rPr>
          <w:rStyle w:val="Gvdemetni6pt0ptbolukbraklyor"/>
        </w:rPr>
        <w:t xml:space="preserve"> takdirde isteyen alıcıya bir örneği gönderilebilir. İş bu ilan taşınmazda mirasçı hisse</w:t>
      </w:r>
    </w:p>
    <w:p w:rsidR="002715A5" w:rsidRDefault="002715A5" w:rsidP="002715A5">
      <w:pPr>
        <w:pStyle w:val="Gvdemetni0"/>
        <w:shd w:val="clear" w:color="auto" w:fill="auto"/>
        <w:spacing w:line="163" w:lineRule="exact"/>
        <w:jc w:val="left"/>
      </w:pPr>
      <w:r>
        <w:rPr>
          <w:rStyle w:val="Gvdemetni6ptKalntalik0ptbolukbraklyor"/>
        </w:rPr>
        <w:t>i</w:t>
      </w:r>
      <w:r>
        <w:rPr>
          <w:rStyle w:val="Gvdemetni6pt0ptbolukbraklyor"/>
        </w:rPr>
        <w:t xml:space="preserve"> bulunan ve adresleri tespit edilmeyen Aysel Aksu ve </w:t>
      </w:r>
      <w:proofErr w:type="spellStart"/>
      <w:r>
        <w:rPr>
          <w:rStyle w:val="Gvdemetni6pt0ptbolukbraklyor"/>
        </w:rPr>
        <w:t>Ayten</w:t>
      </w:r>
      <w:proofErr w:type="spellEnd"/>
      <w:r>
        <w:rPr>
          <w:rStyle w:val="Gvdemetni6pt0ptbolukbraklyor"/>
        </w:rPr>
        <w:t xml:space="preserve"> </w:t>
      </w:r>
      <w:proofErr w:type="spellStart"/>
      <w:r>
        <w:rPr>
          <w:rStyle w:val="Gvdemetni6pt0ptbolukbraklyor"/>
        </w:rPr>
        <w:t>Güllap'a</w:t>
      </w:r>
      <w:proofErr w:type="spellEnd"/>
      <w:r>
        <w:rPr>
          <w:rStyle w:val="Gvdemetni6pt0ptbolukbraklyor"/>
        </w:rPr>
        <w:t xml:space="preserve"> ilanen tebliğ olunur,</w:t>
      </w:r>
      <w:r>
        <w:rPr>
          <w:rStyle w:val="Gvdemetni6pt0ptbolukbraklyor"/>
        </w:rPr>
        <w:br/>
        <w:t xml:space="preserve">ı 6- İhaleye girmek isteyenlerin satış şartnamesini okumuş ve kapsamını aynen </w:t>
      </w:r>
      <w:proofErr w:type="spellStart"/>
      <w:r>
        <w:rPr>
          <w:rStyle w:val="Gvdemetni6pt0ptbolukbraklyor"/>
        </w:rPr>
        <w:t>kc</w:t>
      </w:r>
      <w:proofErr w:type="spellEnd"/>
      <w:r>
        <w:rPr>
          <w:rStyle w:val="Gvdemetni6pt0ptbolukbraklyor"/>
        </w:rPr>
        <w:br/>
        <w:t xml:space="preserve">* etmiş </w:t>
      </w:r>
      <w:proofErr w:type="gramStart"/>
      <w:r>
        <w:rPr>
          <w:rStyle w:val="Gvdemetni6pt0ptbolukbraklyor"/>
        </w:rPr>
        <w:t>sayılırlar.Başka</w:t>
      </w:r>
      <w:proofErr w:type="gramEnd"/>
      <w:r>
        <w:rPr>
          <w:rStyle w:val="Gvdemetni6pt0ptbolukbraklyor"/>
        </w:rPr>
        <w:t xml:space="preserve"> bilgi almak isteyenlerin 2012/22 satış sayılı dosya numarasıyla s</w:t>
      </w:r>
    </w:p>
    <w:p w:rsidR="002715A5" w:rsidRDefault="002715A5" w:rsidP="002715A5">
      <w:pPr>
        <w:pStyle w:val="Gvdemetni0"/>
        <w:shd w:val="clear" w:color="auto" w:fill="auto"/>
        <w:spacing w:after="79" w:line="163" w:lineRule="exact"/>
        <w:ind w:left="178"/>
        <w:jc w:val="left"/>
      </w:pPr>
      <w:proofErr w:type="gramStart"/>
      <w:r>
        <w:rPr>
          <w:rStyle w:val="Gvdemetni6pt0ptbolukbraklyor"/>
        </w:rPr>
        <w:t>memurluğumuza</w:t>
      </w:r>
      <w:proofErr w:type="gramEnd"/>
      <w:r>
        <w:rPr>
          <w:rStyle w:val="Gvdemetni6pt0ptbolukbraklyor"/>
        </w:rPr>
        <w:t xml:space="preserve"> başvurmaları ilan olunur. 17.12.2012</w:t>
      </w:r>
    </w:p>
    <w:p w:rsidR="002715A5" w:rsidRDefault="002715A5" w:rsidP="002715A5">
      <w:pPr>
        <w:pStyle w:val="Gvdemetni30"/>
        <w:shd w:val="clear" w:color="auto" w:fill="auto"/>
        <w:tabs>
          <w:tab w:val="left" w:pos="4891"/>
        </w:tabs>
        <w:spacing w:before="0" w:line="140" w:lineRule="exact"/>
      </w:pPr>
      <w:r>
        <w:rPr>
          <w:rStyle w:val="Gvdemetni3Arial65pt"/>
        </w:rPr>
        <w:t>Resmi ilanlar www.î!&lt;</w:t>
      </w:r>
      <w:proofErr w:type="spellStart"/>
      <w:r>
        <w:rPr>
          <w:rStyle w:val="Gvdemetni3Arial65pt"/>
        </w:rPr>
        <w:t>aı</w:t>
      </w:r>
      <w:proofErr w:type="spellEnd"/>
      <w:r>
        <w:rPr>
          <w:rStyle w:val="Gvdemetni3Arial65pt"/>
        </w:rPr>
        <w:t>.</w:t>
      </w:r>
      <w:r>
        <w:rPr>
          <w:rStyle w:val="Gvdemetni3Consolas7pt0ptbolukbraklyor"/>
        </w:rPr>
        <w:t>9</w:t>
      </w:r>
      <w:r>
        <w:rPr>
          <w:rStyle w:val="Gvdemetni3Arial65pt"/>
        </w:rPr>
        <w:t>ûv.</w:t>
      </w:r>
      <w:proofErr w:type="spellStart"/>
      <w:r>
        <w:rPr>
          <w:rStyle w:val="Gvdemetni3Arial65pt"/>
        </w:rPr>
        <w:t>fr'de</w:t>
      </w:r>
      <w:proofErr w:type="spellEnd"/>
      <w:r>
        <w:rPr>
          <w:rStyle w:val="Gvdemetni3Arial65pt"/>
        </w:rPr>
        <w:tab/>
      </w:r>
      <w:proofErr w:type="gramStart"/>
      <w:r>
        <w:rPr>
          <w:rStyle w:val="Gvdemetni3Arial65pt"/>
        </w:rPr>
        <w:t>(</w:t>
      </w:r>
      <w:proofErr w:type="gramEnd"/>
      <w:r>
        <w:rPr>
          <w:rStyle w:val="Gvdemetni3Arial65pt"/>
        </w:rPr>
        <w:t>Basın; 813</w:t>
      </w:r>
    </w:p>
    <w:p w:rsidR="00ED59C5" w:rsidRDefault="00ED59C5"/>
    <w:sectPr w:rsidR="00ED59C5" w:rsidSect="00ED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2D47"/>
    <w:multiLevelType w:val="multilevel"/>
    <w:tmpl w:val="86F61DAA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715A5"/>
    <w:rsid w:val="002715A5"/>
    <w:rsid w:val="00ED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2715A5"/>
    <w:rPr>
      <w:rFonts w:ascii="Arial" w:eastAsia="Arial" w:hAnsi="Arial" w:cs="Arial"/>
      <w:spacing w:val="-7"/>
      <w:sz w:val="15"/>
      <w:szCs w:val="15"/>
      <w:shd w:val="clear" w:color="auto" w:fill="FFFFFF"/>
    </w:rPr>
  </w:style>
  <w:style w:type="character" w:customStyle="1" w:styleId="Gvdemetni6pt0ptbolukbraklyor">
    <w:name w:val="Gövde metni + 6 pt;0 pt boşluk bırakılıyor"/>
    <w:basedOn w:val="Gvdemetni"/>
    <w:rsid w:val="002715A5"/>
    <w:rPr>
      <w:color w:val="000000"/>
      <w:spacing w:val="-3"/>
      <w:w w:val="100"/>
      <w:position w:val="0"/>
      <w:sz w:val="12"/>
      <w:szCs w:val="12"/>
      <w:lang w:val="tr-TR"/>
    </w:rPr>
  </w:style>
  <w:style w:type="character" w:customStyle="1" w:styleId="Gvdemetni2">
    <w:name w:val="Gövde metni (2)_"/>
    <w:basedOn w:val="VarsaylanParagrafYazTipi"/>
    <w:link w:val="Gvdemetni20"/>
    <w:rsid w:val="002715A5"/>
    <w:rPr>
      <w:rFonts w:ascii="Arial" w:eastAsia="Arial" w:hAnsi="Arial" w:cs="Arial"/>
      <w:b/>
      <w:bCs/>
      <w:spacing w:val="-9"/>
      <w:sz w:val="14"/>
      <w:szCs w:val="14"/>
      <w:shd w:val="clear" w:color="auto" w:fill="FFFFFF"/>
    </w:rPr>
  </w:style>
  <w:style w:type="character" w:customStyle="1" w:styleId="Gvdemetni265pt0ptbolukbraklyor">
    <w:name w:val="Gövde metni (2) + 6;5 pt;0 pt boşluk bırakılıyor"/>
    <w:basedOn w:val="Gvdemetni2"/>
    <w:rsid w:val="002715A5"/>
    <w:rPr>
      <w:color w:val="000000"/>
      <w:spacing w:val="-7"/>
      <w:w w:val="100"/>
      <w:position w:val="0"/>
      <w:sz w:val="13"/>
      <w:szCs w:val="13"/>
      <w:lang w:val="tr-TR"/>
    </w:rPr>
  </w:style>
  <w:style w:type="character" w:customStyle="1" w:styleId="Gvdemetni3">
    <w:name w:val="Gövde metni (3)_"/>
    <w:basedOn w:val="VarsaylanParagrafYazTipi"/>
    <w:link w:val="Gvdemetni30"/>
    <w:rsid w:val="002715A5"/>
    <w:rPr>
      <w:rFonts w:ascii="Arial Narrow" w:eastAsia="Arial Narrow" w:hAnsi="Arial Narrow" w:cs="Arial Narrow"/>
      <w:b/>
      <w:bCs/>
      <w:spacing w:val="-10"/>
      <w:sz w:val="15"/>
      <w:szCs w:val="15"/>
      <w:shd w:val="clear" w:color="auto" w:fill="FFFFFF"/>
    </w:rPr>
  </w:style>
  <w:style w:type="character" w:customStyle="1" w:styleId="Gvdemetni3Arial65pt">
    <w:name w:val="Gövde metni (3) + Arial;6;5 pt"/>
    <w:basedOn w:val="Gvdemetni3"/>
    <w:rsid w:val="002715A5"/>
    <w:rPr>
      <w:rFonts w:ascii="Arial" w:eastAsia="Arial" w:hAnsi="Arial" w:cs="Arial"/>
      <w:color w:val="000000"/>
      <w:w w:val="100"/>
      <w:position w:val="0"/>
      <w:sz w:val="13"/>
      <w:szCs w:val="13"/>
      <w:lang w:val="tr-TR"/>
    </w:rPr>
  </w:style>
  <w:style w:type="character" w:customStyle="1" w:styleId="Balk1">
    <w:name w:val="Başlık #1_"/>
    <w:basedOn w:val="VarsaylanParagrafYazTipi"/>
    <w:link w:val="Balk10"/>
    <w:rsid w:val="002715A5"/>
    <w:rPr>
      <w:rFonts w:ascii="Trebuchet MS" w:eastAsia="Trebuchet MS" w:hAnsi="Trebuchet MS" w:cs="Trebuchet MS"/>
      <w:b/>
      <w:bCs/>
      <w:spacing w:val="-10"/>
      <w:sz w:val="25"/>
      <w:szCs w:val="25"/>
      <w:shd w:val="clear" w:color="auto" w:fill="FFFFFF"/>
    </w:rPr>
  </w:style>
  <w:style w:type="character" w:customStyle="1" w:styleId="Balk1Arial0ptbolukbraklyor">
    <w:name w:val="Başlık #1 + Arial;0 pt boşluk bırakılıyor"/>
    <w:basedOn w:val="Balk1"/>
    <w:rsid w:val="002715A5"/>
    <w:rPr>
      <w:rFonts w:ascii="Arial" w:eastAsia="Arial" w:hAnsi="Arial" w:cs="Arial"/>
      <w:color w:val="000000"/>
      <w:spacing w:val="-14"/>
      <w:w w:val="100"/>
      <w:position w:val="0"/>
      <w:lang w:val="tr-TR"/>
    </w:rPr>
  </w:style>
  <w:style w:type="character" w:customStyle="1" w:styleId="Gvdemetni6ptKalntalik0ptbolukbraklyor">
    <w:name w:val="Gövde metni + 6 pt;Kalın;İtalik;0 pt boşluk bırakılıyor"/>
    <w:basedOn w:val="Gvdemetni"/>
    <w:rsid w:val="002715A5"/>
    <w:rPr>
      <w:b/>
      <w:bCs/>
      <w:i/>
      <w:iCs/>
      <w:color w:val="000000"/>
      <w:spacing w:val="0"/>
      <w:w w:val="100"/>
      <w:position w:val="0"/>
      <w:sz w:val="12"/>
      <w:szCs w:val="12"/>
    </w:rPr>
  </w:style>
  <w:style w:type="character" w:customStyle="1" w:styleId="Gvdemetni3Consolas7pt0ptbolukbraklyor">
    <w:name w:val="Gövde metni (3) + Consolas;7 pt;0 pt boşluk bırakılıyor"/>
    <w:basedOn w:val="Gvdemetni3"/>
    <w:rsid w:val="002715A5"/>
    <w:rPr>
      <w:rFonts w:ascii="Consolas" w:eastAsia="Consolas" w:hAnsi="Consolas" w:cs="Consolas"/>
      <w:color w:val="000000"/>
      <w:spacing w:val="0"/>
      <w:w w:val="100"/>
      <w:position w:val="0"/>
      <w:sz w:val="14"/>
      <w:szCs w:val="14"/>
    </w:rPr>
  </w:style>
  <w:style w:type="paragraph" w:customStyle="1" w:styleId="Gvdemetni0">
    <w:name w:val="Gövde metni"/>
    <w:basedOn w:val="Normal"/>
    <w:link w:val="Gvdemetni"/>
    <w:rsid w:val="002715A5"/>
    <w:pPr>
      <w:widowControl w:val="0"/>
      <w:shd w:val="clear" w:color="auto" w:fill="FFFFFF"/>
      <w:spacing w:after="0" w:line="228" w:lineRule="exact"/>
      <w:jc w:val="center"/>
    </w:pPr>
    <w:rPr>
      <w:rFonts w:ascii="Arial" w:eastAsia="Arial" w:hAnsi="Arial" w:cs="Arial"/>
      <w:spacing w:val="-7"/>
      <w:sz w:val="15"/>
      <w:szCs w:val="15"/>
    </w:rPr>
  </w:style>
  <w:style w:type="paragraph" w:customStyle="1" w:styleId="Gvdemetni20">
    <w:name w:val="Gövde metni (2)"/>
    <w:basedOn w:val="Normal"/>
    <w:link w:val="Gvdemetni2"/>
    <w:rsid w:val="002715A5"/>
    <w:pPr>
      <w:widowControl w:val="0"/>
      <w:shd w:val="clear" w:color="auto" w:fill="FFFFFF"/>
      <w:spacing w:after="0" w:line="228" w:lineRule="exact"/>
      <w:ind w:firstLine="220"/>
      <w:jc w:val="both"/>
    </w:pPr>
    <w:rPr>
      <w:rFonts w:ascii="Arial" w:eastAsia="Arial" w:hAnsi="Arial" w:cs="Arial"/>
      <w:b/>
      <w:bCs/>
      <w:spacing w:val="-9"/>
      <w:sz w:val="14"/>
      <w:szCs w:val="14"/>
    </w:rPr>
  </w:style>
  <w:style w:type="paragraph" w:customStyle="1" w:styleId="Gvdemetni30">
    <w:name w:val="Gövde metni (3)"/>
    <w:basedOn w:val="Normal"/>
    <w:link w:val="Gvdemetni3"/>
    <w:rsid w:val="002715A5"/>
    <w:pPr>
      <w:widowControl w:val="0"/>
      <w:shd w:val="clear" w:color="auto" w:fill="FFFFFF"/>
      <w:spacing w:before="60" w:after="0" w:line="0" w:lineRule="atLeast"/>
      <w:jc w:val="right"/>
    </w:pPr>
    <w:rPr>
      <w:rFonts w:ascii="Arial Narrow" w:eastAsia="Arial Narrow" w:hAnsi="Arial Narrow" w:cs="Arial Narrow"/>
      <w:b/>
      <w:bCs/>
      <w:spacing w:val="-10"/>
      <w:sz w:val="15"/>
      <w:szCs w:val="15"/>
    </w:rPr>
  </w:style>
  <w:style w:type="paragraph" w:customStyle="1" w:styleId="Balk10">
    <w:name w:val="Başlık #1"/>
    <w:basedOn w:val="Normal"/>
    <w:link w:val="Balk1"/>
    <w:rsid w:val="002715A5"/>
    <w:pPr>
      <w:widowControl w:val="0"/>
      <w:shd w:val="clear" w:color="auto" w:fill="FFFFFF"/>
      <w:spacing w:after="0" w:line="266" w:lineRule="exact"/>
      <w:jc w:val="center"/>
      <w:outlineLvl w:val="0"/>
    </w:pPr>
    <w:rPr>
      <w:rFonts w:ascii="Trebuchet MS" w:eastAsia="Trebuchet MS" w:hAnsi="Trebuchet MS" w:cs="Trebuchet MS"/>
      <w:b/>
      <w:bCs/>
      <w:spacing w:val="-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tkemlak</dc:creator>
  <cp:keywords/>
  <dc:description/>
  <cp:lastModifiedBy>tkemlak</cp:lastModifiedBy>
  <cp:revision>1</cp:revision>
  <dcterms:created xsi:type="dcterms:W3CDTF">2012-12-26T08:56:00Z</dcterms:created>
  <dcterms:modified xsi:type="dcterms:W3CDTF">2012-12-26T08:56:00Z</dcterms:modified>
</cp:coreProperties>
</file>