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C1" w:rsidRPr="006D20C1" w:rsidRDefault="006D20C1" w:rsidP="006D20C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TAŞINMAZMAL SATILACAKTIR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</w:rPr>
        <w:t>Şanlıurfa İl Özel İdaresi İl Encümeni Başkanlığından: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1 - Aşağıda tapu kaydı, imar durumu, muhammen bedeli, geçici teminatı belirtilen Şanlıurfa İl Özel İdaresine ait,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onanlı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imar planında 9 (dokuz) kat konut, altı ticaret alanı olarak geçen taşınmaz 2886 Sayılı Devlet İhale Kanununun 35/a maddesine göre Kapalı Teklif Usulü ile satılacaktır.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7"/>
        <w:gridCol w:w="795"/>
        <w:gridCol w:w="949"/>
        <w:gridCol w:w="583"/>
        <w:gridCol w:w="674"/>
        <w:gridCol w:w="1133"/>
        <w:gridCol w:w="1421"/>
        <w:gridCol w:w="1408"/>
        <w:gridCol w:w="1300"/>
      </w:tblGrid>
      <w:tr w:rsidR="006D20C1" w:rsidRPr="006D20C1" w:rsidTr="006D20C1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İli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İlçe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Mahallesi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Ada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Parsel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Yüzölçümü</w:t>
            </w:r>
          </w:p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(m</w:t>
            </w: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Mevcut Durumu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Muhammen Bedeli</w:t>
            </w:r>
          </w:p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(TL)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Geçici Teminat Miktarı (TL)</w:t>
            </w:r>
          </w:p>
        </w:tc>
      </w:tr>
      <w:tr w:rsidR="006D20C1" w:rsidRPr="006D20C1" w:rsidTr="006D20C1">
        <w:trPr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Şanlıurfa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Merkez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Atatürk.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2.893,65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Halk Eğitim Merkezi ve Arsası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19.626.405,00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C1" w:rsidRPr="006D20C1" w:rsidRDefault="006D20C1" w:rsidP="006D20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0C1">
              <w:rPr>
                <w:rFonts w:ascii="Times New Roman" w:eastAsia="Times New Roman" w:hAnsi="Times New Roman" w:cs="Times New Roman"/>
                <w:sz w:val="18"/>
                <w:szCs w:val="18"/>
              </w:rPr>
              <w:t>1.962.640,50</w:t>
            </w:r>
          </w:p>
        </w:tc>
      </w:tr>
    </w:tbl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2 - İhale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spellStart"/>
      <w:r w:rsidRPr="006D20C1">
        <w:rPr>
          <w:rFonts w:ascii="Times New Roman" w:eastAsia="Times New Roman" w:hAnsi="Times New Roman" w:cs="Times New Roman"/>
          <w:color w:val="000000"/>
          <w:sz w:val="18"/>
        </w:rPr>
        <w:t>Paşabağı</w:t>
      </w:r>
      <w:proofErr w:type="spell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Mahallesi Adalet Caddesi No:7'de bulunan S.G.K. Hizmet Binası 5. Katındaki İl Encümeni Toplantı Salonunda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28/06/2012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Perşembe günü saat 11.00'de İl Encümenince yapılacaktır.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3 -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Taşınmaz Mal Satış Şartnamesi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spellStart"/>
      <w:r w:rsidRPr="006D20C1">
        <w:rPr>
          <w:rFonts w:ascii="Times New Roman" w:eastAsia="Times New Roman" w:hAnsi="Times New Roman" w:cs="Times New Roman"/>
          <w:color w:val="000000"/>
          <w:sz w:val="18"/>
        </w:rPr>
        <w:t>Paşabağı</w:t>
      </w:r>
      <w:proofErr w:type="spell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Mahallesi Cumhuriyet Caddesi Hükümet Konağı A Blok 3.katındaki Şanlıurfa İl Özel İdaresi Emlak ve İstimlâk Müdürlüğünde mesai saatleri içerisinde görülebilir ve 1.000,00 TL karşılığında aynı adresten temin edilebilir. İhaleye teklifi olanların ihale dokümanını satın almaları zorunludur.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4 - İHALEYE GİREBİLME ŞARTLARI;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a)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1.000,00 TL.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gramStart"/>
      <w:r w:rsidRPr="006D20C1">
        <w:rPr>
          <w:rFonts w:ascii="Times New Roman" w:eastAsia="Times New Roman" w:hAnsi="Times New Roman" w:cs="Times New Roman"/>
          <w:color w:val="000000"/>
          <w:sz w:val="18"/>
        </w:rPr>
        <w:t>tutarındaki</w:t>
      </w:r>
      <w:proofErr w:type="gram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İhale dokümanı bedelini yatırdıklarına dair banka makbuzunu,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b) 2886 Sayılı D.İ.K.'</w:t>
      </w:r>
      <w:proofErr w:type="spellStart"/>
      <w:r w:rsidRPr="006D20C1">
        <w:rPr>
          <w:rFonts w:ascii="Times New Roman" w:eastAsia="Times New Roman" w:hAnsi="Times New Roman" w:cs="Times New Roman"/>
          <w:color w:val="000000"/>
          <w:sz w:val="18"/>
        </w:rPr>
        <w:t>nun</w:t>
      </w:r>
      <w:proofErr w:type="spell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37. maddesi gereğince hazırlanacak teklif mektubunu,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c)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1.962.640,50 TL tutarındaki Geçici Teminat Bedelini; İl Özel İdaresi adına alınmış 2886 sayılı D.İ.K.'</w:t>
      </w:r>
      <w:proofErr w:type="spellStart"/>
      <w:r w:rsidRPr="006D20C1">
        <w:rPr>
          <w:rFonts w:ascii="Times New Roman" w:eastAsia="Times New Roman" w:hAnsi="Times New Roman" w:cs="Times New Roman"/>
          <w:color w:val="000000"/>
          <w:sz w:val="18"/>
        </w:rPr>
        <w:t>nun</w:t>
      </w:r>
      <w:proofErr w:type="spell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27. maddesinde belirtilen şartlara haiz ve süresiz geçici banka teminat mektubu veya nakit olarak yatırıldığına dair banka makbuzunu,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d) İhaleye iştirak eden tarafından her sayfası ayrı </w:t>
      </w:r>
      <w:proofErr w:type="spellStart"/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ayrı</w:t>
      </w:r>
      <w:proofErr w:type="spellEnd"/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imzalanmış şartnameyi,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e) T.C. Kimlik Numaralı Nüfus Cüzdanı sureti (Gerçek kişiler için)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f)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İhalenin yapılmış olduğu yıl içerisinde alınmış kanuni ikametgâh belgesini (Gerçek kişiler için),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g) Noter tasdikli imza sirkülerini,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h) Türkiye'de tebligat için adres gösterilmesi,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i)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Tüzel kişi olması halinde, mevzuatı gereği tüzel kişiliğin siciline kayıtlı bulunduğu Ticaret ve/veya Sanayi veya Esnaf Odasından veya benzeri bir makamdan ihalenin yapılmış olduğu yıl içerisinde alınmış tüzel kişiliğin siciline kayıtlı olduğuna dair belge ve kayıtlı olduğu vergi dairesi ve numarası,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j) İsteklinin ortak girişim olması halinde, şekli ve içeriği ilgili mevzuatlarca belirlenen noter tasdikli ortak girişim beyannamesi,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k) Tüzel kişi olması halinde, teklif vermeye yetkili olduğunu gösteren noter tasdikli imza beyannamesi veya imza sirküleri,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1) Vekâleten ihaleye katılma halinde, istekli adına katılan kişinin ihaleye katılmaya ilişkin noter tasdikli vekâletnamesi ile noter tasdikli imza beyannamesi,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5 -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Taşınmaz satış ihalesine teklif verecekler; ihale zarflarını yukarıda ve şartnamede belirtilen belgeler ile birlikte satış şartnamesinde belirtilen maddeler uygun olarak hazırlayarak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gramStart"/>
      <w:r w:rsidRPr="006D20C1">
        <w:rPr>
          <w:rFonts w:ascii="Times New Roman" w:eastAsia="Times New Roman" w:hAnsi="Times New Roman" w:cs="Times New Roman"/>
          <w:color w:val="000000"/>
          <w:sz w:val="18"/>
        </w:rPr>
        <w:t>28/06/2012</w:t>
      </w:r>
      <w:proofErr w:type="gram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tarihinde Perşembe günü saat 11,00'e kadar Şanlıurfa İl Özel İdaresinin (İhale Komisyonu) sekretarya görevini yapan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spellStart"/>
      <w:r w:rsidRPr="006D20C1">
        <w:rPr>
          <w:rFonts w:ascii="Times New Roman" w:eastAsia="Times New Roman" w:hAnsi="Times New Roman" w:cs="Times New Roman"/>
          <w:color w:val="000000"/>
          <w:sz w:val="18"/>
        </w:rPr>
        <w:t>Paşabağı</w:t>
      </w:r>
      <w:proofErr w:type="spell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Mahallesi Cumhuriyet Caddesi Hükümet Konağı A Blok 3. katındaki Emlak ve İstimlak Müdürlüğüne sıra numaralı alındı belgesi karşılığında teslim edeceklerdir.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6 -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Posta ile yapılacak müracaatlarda teklifin 2886 sayılı Devlet İhale Kanununu 37.maddesine uygun hazırlanması ve teklifin ihale saatinden önce komisyona ulaşması şarttır.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7 -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Postada meydana gelebilecek gecikmelerden dolayı, İdare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gramStart"/>
      <w:r w:rsidRPr="006D20C1">
        <w:rPr>
          <w:rFonts w:ascii="Times New Roman" w:eastAsia="Times New Roman" w:hAnsi="Times New Roman" w:cs="Times New Roman"/>
          <w:color w:val="000000"/>
          <w:sz w:val="18"/>
        </w:rPr>
        <w:t>yada</w:t>
      </w:r>
      <w:proofErr w:type="gram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komisyon herhangi bir suretle sorumlu değildir.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8 -</w:t>
      </w:r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İhale Komisyonu gerekçesini belirtmek suretiyle ihaleyi yapıp, yapmamakta serbesttir.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İLAN OLUNUR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Bilgi İçin: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Şanlıurfa İl Özel İdaresi Emlak ve İstimlâk Müdürlüğü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D20C1">
        <w:rPr>
          <w:rFonts w:ascii="Times New Roman" w:eastAsia="Times New Roman" w:hAnsi="Times New Roman" w:cs="Times New Roman"/>
          <w:color w:val="000000"/>
          <w:sz w:val="18"/>
        </w:rPr>
        <w:t>Paşabağı</w:t>
      </w:r>
      <w:proofErr w:type="spell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Mahallesi Cumhuriyet Caddesi Hükümet Konağı Kat:3 ŞANLIURFA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D20C1">
        <w:rPr>
          <w:rFonts w:ascii="Times New Roman" w:eastAsia="Times New Roman" w:hAnsi="Times New Roman" w:cs="Times New Roman"/>
          <w:color w:val="000000"/>
          <w:sz w:val="18"/>
        </w:rPr>
        <w:t>Telefon : 0414315</w:t>
      </w:r>
      <w:proofErr w:type="gram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00 90-313 22 97 Dahili 130-131-134-138-139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D20C1">
        <w:rPr>
          <w:rFonts w:ascii="Times New Roman" w:eastAsia="Times New Roman" w:hAnsi="Times New Roman" w:cs="Times New Roman"/>
          <w:color w:val="000000"/>
          <w:sz w:val="18"/>
        </w:rPr>
        <w:t>Faks : 0</w:t>
      </w:r>
      <w:proofErr w:type="gramEnd"/>
      <w:r w:rsidRPr="006D20C1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414 313 59 36</w:t>
      </w:r>
    </w:p>
    <w:p w:rsidR="006D20C1" w:rsidRPr="006D20C1" w:rsidRDefault="006D20C1" w:rsidP="006D20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www.</w:t>
      </w:r>
      <w:proofErr w:type="spellStart"/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sanliurfaozelidare</w:t>
      </w:r>
      <w:proofErr w:type="spellEnd"/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.gov.tr</w:t>
      </w:r>
    </w:p>
    <w:p w:rsidR="006D20C1" w:rsidRPr="006D20C1" w:rsidRDefault="006D20C1" w:rsidP="006D20C1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20C1">
        <w:rPr>
          <w:rFonts w:ascii="Times New Roman" w:eastAsia="Times New Roman" w:hAnsi="Times New Roman" w:cs="Times New Roman"/>
          <w:color w:val="000000"/>
          <w:sz w:val="18"/>
          <w:szCs w:val="18"/>
        </w:rPr>
        <w:t>4600/1-1</w:t>
      </w:r>
    </w:p>
    <w:p w:rsidR="006D20C1" w:rsidRPr="006D20C1" w:rsidRDefault="006D20C1" w:rsidP="006D20C1">
      <w:pPr>
        <w:spacing w:after="0" w:line="240" w:lineRule="atLeast"/>
        <w:rPr>
          <w:rFonts w:ascii="Calibri" w:eastAsia="Times New Roman" w:hAnsi="Calibri" w:cs="Calibri"/>
          <w:color w:val="000000"/>
        </w:rPr>
      </w:pPr>
      <w:hyperlink r:id="rId4" w:anchor="_top" w:history="1">
        <w:r w:rsidRPr="006D20C1">
          <w:rPr>
            <w:rFonts w:ascii="Arial" w:eastAsia="Times New Roman" w:hAnsi="Arial" w:cs="Arial"/>
            <w:color w:val="800080"/>
            <w:sz w:val="28"/>
            <w:u w:val="single"/>
            <w:lang w:val="en-US"/>
          </w:rPr>
          <w:t>▲</w:t>
        </w:r>
      </w:hyperlink>
    </w:p>
    <w:p w:rsidR="006E7879" w:rsidRDefault="006E7879"/>
    <w:sectPr w:rsidR="006E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D20C1"/>
    <w:rsid w:val="006D20C1"/>
    <w:rsid w:val="006E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D20C1"/>
  </w:style>
  <w:style w:type="character" w:customStyle="1" w:styleId="spelle">
    <w:name w:val="spelle"/>
    <w:basedOn w:val="VarsaylanParagrafYazTipi"/>
    <w:rsid w:val="006D20C1"/>
  </w:style>
  <w:style w:type="character" w:customStyle="1" w:styleId="grame">
    <w:name w:val="grame"/>
    <w:basedOn w:val="VarsaylanParagrafYazTipi"/>
    <w:rsid w:val="006D20C1"/>
  </w:style>
  <w:style w:type="paragraph" w:styleId="NormalWeb">
    <w:name w:val="Normal (Web)"/>
    <w:basedOn w:val="Normal"/>
    <w:uiPriority w:val="99"/>
    <w:semiHidden/>
    <w:unhideWhenUsed/>
    <w:rsid w:val="006D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6D20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ilanlar/20120614-3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tktk</dc:creator>
  <cp:keywords/>
  <dc:description/>
  <cp:lastModifiedBy>tktk</cp:lastModifiedBy>
  <cp:revision>2</cp:revision>
  <dcterms:created xsi:type="dcterms:W3CDTF">2012-06-14T06:56:00Z</dcterms:created>
  <dcterms:modified xsi:type="dcterms:W3CDTF">2012-06-14T06:56:00Z</dcterms:modified>
</cp:coreProperties>
</file>