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BF" w:rsidRDefault="004D36C6">
      <w:pPr>
        <w:pStyle w:val="Balk10"/>
        <w:framePr w:w="5616" w:h="1118" w:hRule="exact" w:wrap="none" w:vAnchor="page" w:hAnchor="page" w:x="1775" w:y="754"/>
        <w:shd w:val="clear" w:color="auto" w:fill="auto"/>
        <w:spacing w:after="0"/>
        <w:ind w:right="80"/>
      </w:pPr>
      <w:bookmarkStart w:id="0" w:name="bookmark0"/>
      <w:r>
        <w:t>ÜMRANİYE BELEDİYE BAŞKANLIĞI ETÜD PROJE MÜDÜRLÜĞÜ</w:t>
      </w:r>
      <w:bookmarkEnd w:id="0"/>
    </w:p>
    <w:p w:rsidR="004B52BF" w:rsidRDefault="004D36C6">
      <w:pPr>
        <w:pStyle w:val="Gvdemetni30"/>
        <w:framePr w:w="5616" w:h="344" w:hRule="exact" w:wrap="none" w:vAnchor="page" w:hAnchor="page" w:x="1775" w:y="2122"/>
        <w:shd w:val="clear" w:color="auto" w:fill="auto"/>
        <w:spacing w:before="0" w:after="0" w:line="280" w:lineRule="exact"/>
        <w:ind w:left="20"/>
      </w:pPr>
      <w:r>
        <w:t>İHALE İLANI</w:t>
      </w:r>
    </w:p>
    <w:p w:rsidR="004B52BF" w:rsidRDefault="004D36C6">
      <w:pPr>
        <w:pStyle w:val="Gvdemetni0"/>
        <w:framePr w:w="5616" w:h="2478" w:hRule="exact" w:wrap="none" w:vAnchor="page" w:hAnchor="page" w:x="1775" w:y="2619"/>
        <w:shd w:val="clear" w:color="auto" w:fill="auto"/>
        <w:spacing w:before="0"/>
        <w:ind w:left="40" w:right="80" w:firstLine="360"/>
      </w:pPr>
      <w:r>
        <w:t>Aşağıda açık adresi bulunan yerdeki taşınmazın,2886 Sayılı Devlet İhale Yasasının 35 a maddesi kapalı teklif usulü ve 40.maddesine göre artırmalı olarak muhammen bedel Özerinden Ümraniye Belediye Başkanlığı Merkez binası Encümen salonunda Belediye Encümenince satışı yapılacaktır.</w:t>
      </w:r>
    </w:p>
    <w:p w:rsidR="004B52BF" w:rsidRDefault="004D36C6">
      <w:pPr>
        <w:pStyle w:val="Gvdemetni0"/>
        <w:framePr w:w="5616" w:h="2478" w:hRule="exact" w:wrap="none" w:vAnchor="page" w:hAnchor="page" w:x="1775" w:y="2619"/>
        <w:shd w:val="clear" w:color="auto" w:fill="auto"/>
        <w:spacing w:before="0" w:after="229"/>
        <w:ind w:left="40" w:right="80" w:firstLine="360"/>
      </w:pPr>
      <w:r>
        <w:t xml:space="preserve">İhaleye iştirak </w:t>
      </w:r>
      <w:proofErr w:type="spellStart"/>
      <w:r>
        <w:t>etnjek</w:t>
      </w:r>
      <w:proofErr w:type="spellEnd"/>
      <w:r>
        <w:t xml:space="preserve"> isteyenlerin </w:t>
      </w:r>
      <w:proofErr w:type="gramStart"/>
      <w:r>
        <w:t>11/02/2013</w:t>
      </w:r>
      <w:proofErr w:type="gramEnd"/>
      <w:r>
        <w:t xml:space="preserve"> Saat:16:30’a kadar </w:t>
      </w:r>
      <w:proofErr w:type="spellStart"/>
      <w:r>
        <w:t>Etüd</w:t>
      </w:r>
      <w:proofErr w:type="spellEnd"/>
      <w:r>
        <w:t xml:space="preserve"> Proje Müdürlüğüne müracaat ederek geçici teminatlarını yatırıp alacakları ihaleye giriş belgesini ihale zarfında bulundurmaları gerekmektedir. Şartnameler </w:t>
      </w:r>
      <w:proofErr w:type="spellStart"/>
      <w:r>
        <w:t>Etüd</w:t>
      </w:r>
      <w:proofErr w:type="spellEnd"/>
      <w:r>
        <w:t xml:space="preserve"> Proje Müdürlüğünde bedelsiz incelenebilir.</w:t>
      </w:r>
    </w:p>
    <w:p w:rsidR="004B52BF" w:rsidRDefault="004D36C6">
      <w:pPr>
        <w:pStyle w:val="Gvdemetni0"/>
        <w:framePr w:w="5616" w:h="2478" w:hRule="exact" w:wrap="none" w:vAnchor="page" w:hAnchor="page" w:x="1775" w:y="2619"/>
        <w:shd w:val="clear" w:color="auto" w:fill="auto"/>
        <w:spacing w:before="0" w:after="174" w:line="140" w:lineRule="exact"/>
        <w:ind w:left="400"/>
        <w:jc w:val="left"/>
      </w:pPr>
      <w:r>
        <w:t>Satışı yapılan taşınmazın;</w:t>
      </w:r>
    </w:p>
    <w:p w:rsidR="004B52BF" w:rsidRDefault="004D36C6">
      <w:pPr>
        <w:pStyle w:val="Gvdemetni0"/>
        <w:framePr w:w="5616" w:h="2478" w:hRule="exact" w:wrap="none" w:vAnchor="page" w:hAnchor="page" w:x="1775" w:y="2619"/>
        <w:shd w:val="clear" w:color="auto" w:fill="auto"/>
        <w:tabs>
          <w:tab w:val="left" w:pos="1763"/>
        </w:tabs>
        <w:spacing w:before="0" w:line="140" w:lineRule="exact"/>
        <w:ind w:left="40" w:firstLine="360"/>
      </w:pPr>
      <w:r>
        <w:t>Mahallesi</w:t>
      </w:r>
      <w:r>
        <w:tab/>
        <w:t>: Y.</w:t>
      </w:r>
      <w:proofErr w:type="spellStart"/>
      <w:r>
        <w:t>Dudullu</w:t>
      </w:r>
      <w:proofErr w:type="spellEnd"/>
      <w:r>
        <w:t xml:space="preserve"> Mah.</w:t>
      </w:r>
    </w:p>
    <w:p w:rsidR="004B52BF" w:rsidRDefault="004D36C6">
      <w:pPr>
        <w:pStyle w:val="Gvdemetni0"/>
        <w:framePr w:w="5616" w:h="5356" w:hRule="exact" w:wrap="none" w:vAnchor="page" w:hAnchor="page" w:x="1775" w:y="5873"/>
        <w:shd w:val="clear" w:color="auto" w:fill="auto"/>
        <w:spacing w:before="0"/>
        <w:ind w:left="40" w:firstLine="360"/>
      </w:pPr>
      <w:r>
        <w:t xml:space="preserve">Şartname </w:t>
      </w:r>
      <w:proofErr w:type="gramStart"/>
      <w:r>
        <w:t>Bedeli : 200</w:t>
      </w:r>
      <w:proofErr w:type="gramEnd"/>
      <w:r>
        <w:t>,00 TL</w:t>
      </w:r>
    </w:p>
    <w:p w:rsidR="004B52BF" w:rsidRDefault="004D36C6">
      <w:pPr>
        <w:pStyle w:val="Gvdemetni0"/>
        <w:framePr w:w="5616" w:h="5356" w:hRule="exact" w:wrap="none" w:vAnchor="page" w:hAnchor="page" w:x="1775" w:y="5873"/>
        <w:shd w:val="clear" w:color="auto" w:fill="auto"/>
        <w:spacing w:before="0"/>
        <w:ind w:left="40" w:firstLine="360"/>
      </w:pPr>
      <w:r>
        <w:t xml:space="preserve">ihale Gün ve </w:t>
      </w:r>
      <w:proofErr w:type="gramStart"/>
      <w:r>
        <w:t>saati : 12</w:t>
      </w:r>
      <w:proofErr w:type="gramEnd"/>
      <w:r>
        <w:t>.02.2013 saat: 09.00</w:t>
      </w:r>
    </w:p>
    <w:p w:rsidR="004B52BF" w:rsidRDefault="004D36C6">
      <w:pPr>
        <w:pStyle w:val="Gvdemetni0"/>
        <w:framePr w:w="5616" w:h="5356" w:hRule="exact" w:wrap="none" w:vAnchor="page" w:hAnchor="page" w:x="1775" w:y="5873"/>
        <w:shd w:val="clear" w:color="auto" w:fill="auto"/>
        <w:spacing w:before="0" w:after="180"/>
        <w:ind w:left="40" w:firstLine="360"/>
      </w:pPr>
      <w:r>
        <w:t>İhalenin yapılacağı yer: Ümraniye Belediye Başkanlığı Encümen Salonu</w:t>
      </w:r>
    </w:p>
    <w:p w:rsidR="004B52BF" w:rsidRDefault="004D36C6">
      <w:pPr>
        <w:pStyle w:val="Gvdemetni0"/>
        <w:framePr w:w="5616" w:h="5356" w:hRule="exact" w:wrap="none" w:vAnchor="page" w:hAnchor="page" w:x="1775" w:y="5873"/>
        <w:shd w:val="clear" w:color="auto" w:fill="auto"/>
        <w:spacing w:before="0"/>
        <w:ind w:left="40" w:right="80" w:firstLine="360"/>
      </w:pPr>
      <w:r>
        <w:t>İhaleye katılmak isteyenlerin aşağıdaki şartlara uymaları ve istenilen belgeleri getirmeleri gerekmektedir.</w:t>
      </w:r>
    </w:p>
    <w:p w:rsidR="004B52BF" w:rsidRDefault="004D36C6">
      <w:pPr>
        <w:pStyle w:val="Gvdemetni0"/>
        <w:framePr w:w="5616" w:h="5356" w:hRule="exact" w:wrap="none" w:vAnchor="page" w:hAnchor="page" w:x="1775" w:y="5873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  <w:ind w:left="400"/>
        <w:jc w:val="left"/>
      </w:pPr>
      <w:r>
        <w:t>a)</w:t>
      </w:r>
      <w:r>
        <w:tab/>
        <w:t>Gerçek kişi ise kanuni ikametgâhı ve nüfus cüzdan sureti,</w:t>
      </w:r>
    </w:p>
    <w:p w:rsidR="004B52BF" w:rsidRDefault="004D36C6">
      <w:pPr>
        <w:pStyle w:val="Gvdemetni0"/>
        <w:framePr w:w="5616" w:h="5356" w:hRule="exact" w:wrap="none" w:vAnchor="page" w:hAnchor="page" w:x="1775" w:y="5873"/>
        <w:shd w:val="clear" w:color="auto" w:fill="auto"/>
        <w:spacing w:before="0"/>
        <w:ind w:left="400" w:right="80"/>
        <w:jc w:val="left"/>
      </w:pPr>
      <w:r>
        <w:t>b) İstekli tüzel kişi olduğu takdirde idare merkezinin bulunduğu Ticaret Odası ve/veya Sanayi Odasından ilk ilan veya ihale tarihinin içerisinde bulunduğu yılda alınmış tüzel kişiliğin siciline kayıtlı ve halen faaliyette olduğunu gösterir belge (bu belge ihale ilan tarihinden sonra alınacaktır),</w:t>
      </w:r>
    </w:p>
    <w:p w:rsidR="004B52BF" w:rsidRDefault="004D36C6">
      <w:pPr>
        <w:pStyle w:val="Gvdemetni0"/>
        <w:framePr w:w="5616" w:h="5356" w:hRule="exact" w:wrap="none" w:vAnchor="page" w:hAnchor="page" w:x="1775" w:y="5873"/>
        <w:numPr>
          <w:ilvl w:val="0"/>
          <w:numId w:val="1"/>
        </w:numPr>
        <w:shd w:val="clear" w:color="auto" w:fill="auto"/>
        <w:tabs>
          <w:tab w:val="left" w:pos="203"/>
        </w:tabs>
        <w:spacing w:before="0"/>
        <w:ind w:left="40" w:right="80" w:firstLine="0"/>
      </w:pPr>
      <w:r>
        <w:t>Şirketin sirkülerinin veya şirket adına tekliflerde bulunacak kimselerin bu şirketin vekili olduklarını gösterir noter tasdikli vekâletname,</w:t>
      </w:r>
    </w:p>
    <w:p w:rsidR="004B52BF" w:rsidRDefault="004D36C6">
      <w:pPr>
        <w:pStyle w:val="Gvdemetni0"/>
        <w:framePr w:w="5616" w:h="5356" w:hRule="exact" w:wrap="none" w:vAnchor="page" w:hAnchor="page" w:x="1775" w:y="5873"/>
        <w:numPr>
          <w:ilvl w:val="0"/>
          <w:numId w:val="1"/>
        </w:numPr>
        <w:shd w:val="clear" w:color="auto" w:fill="auto"/>
        <w:tabs>
          <w:tab w:val="left" w:pos="194"/>
        </w:tabs>
        <w:spacing w:before="0"/>
        <w:ind w:left="400"/>
        <w:jc w:val="left"/>
      </w:pPr>
      <w:r>
        <w:t>Teminat makbuzu veya teminat mektubu,</w:t>
      </w:r>
    </w:p>
    <w:p w:rsidR="004B52BF" w:rsidRDefault="004D36C6">
      <w:pPr>
        <w:pStyle w:val="Gvdemetni0"/>
        <w:framePr w:w="5616" w:h="5356" w:hRule="exact" w:wrap="none" w:vAnchor="page" w:hAnchor="page" w:x="1775" w:y="5873"/>
        <w:numPr>
          <w:ilvl w:val="0"/>
          <w:numId w:val="1"/>
        </w:numPr>
        <w:shd w:val="clear" w:color="auto" w:fill="auto"/>
        <w:tabs>
          <w:tab w:val="left" w:pos="208"/>
        </w:tabs>
        <w:spacing w:before="0"/>
        <w:ind w:left="400"/>
        <w:jc w:val="left"/>
      </w:pPr>
      <w:r>
        <w:t>İhaleye iştirak belgesi</w:t>
      </w:r>
    </w:p>
    <w:p w:rsidR="004B52BF" w:rsidRDefault="004D36C6">
      <w:pPr>
        <w:pStyle w:val="Gvdemetni0"/>
        <w:framePr w:w="5616" w:h="5356" w:hRule="exact" w:wrap="none" w:vAnchor="page" w:hAnchor="page" w:x="1775" w:y="5873"/>
        <w:numPr>
          <w:ilvl w:val="0"/>
          <w:numId w:val="1"/>
        </w:numPr>
        <w:shd w:val="clear" w:color="auto" w:fill="auto"/>
        <w:tabs>
          <w:tab w:val="left" w:pos="194"/>
        </w:tabs>
        <w:spacing w:before="0"/>
        <w:ind w:left="400"/>
        <w:jc w:val="left"/>
      </w:pPr>
      <w:r>
        <w:t>Teklif Mektubu (İç Zarfa konacak)</w:t>
      </w:r>
    </w:p>
    <w:p w:rsidR="004B52BF" w:rsidRDefault="004D36C6">
      <w:pPr>
        <w:pStyle w:val="Gvdemetni0"/>
        <w:framePr w:w="5616" w:h="5356" w:hRule="exact" w:wrap="none" w:vAnchor="page" w:hAnchor="page" w:x="1775" w:y="5873"/>
        <w:numPr>
          <w:ilvl w:val="0"/>
          <w:numId w:val="1"/>
        </w:numPr>
        <w:shd w:val="clear" w:color="auto" w:fill="auto"/>
        <w:tabs>
          <w:tab w:val="left" w:pos="198"/>
        </w:tabs>
        <w:spacing w:before="0"/>
        <w:ind w:left="400"/>
        <w:jc w:val="left"/>
      </w:pPr>
      <w:r>
        <w:t>İstekli tarafından imzalanmış Şartname örneği</w:t>
      </w:r>
    </w:p>
    <w:p w:rsidR="004B52BF" w:rsidRDefault="004D36C6">
      <w:pPr>
        <w:pStyle w:val="Gvdemetni0"/>
        <w:framePr w:w="5616" w:h="5356" w:hRule="exact" w:wrap="none" w:vAnchor="page" w:hAnchor="page" w:x="1775" w:y="5873"/>
        <w:numPr>
          <w:ilvl w:val="0"/>
          <w:numId w:val="1"/>
        </w:numPr>
        <w:shd w:val="clear" w:color="auto" w:fill="auto"/>
        <w:tabs>
          <w:tab w:val="left" w:pos="198"/>
        </w:tabs>
        <w:spacing w:before="0" w:after="229"/>
        <w:ind w:left="400"/>
        <w:jc w:val="left"/>
      </w:pPr>
      <w:r>
        <w:t>İhale dokümanı satın alındığına dair makbuz</w:t>
      </w:r>
    </w:p>
    <w:p w:rsidR="004B52BF" w:rsidRDefault="004D36C6">
      <w:pPr>
        <w:pStyle w:val="Gvdemetni0"/>
        <w:framePr w:w="5616" w:h="5356" w:hRule="exact" w:wrap="none" w:vAnchor="page" w:hAnchor="page" w:x="1775" w:y="5873"/>
        <w:shd w:val="clear" w:color="auto" w:fill="auto"/>
        <w:spacing w:before="0" w:after="121" w:line="140" w:lineRule="exact"/>
        <w:ind w:left="400"/>
        <w:jc w:val="left"/>
      </w:pPr>
      <w:r>
        <w:t>İhaleyi yapıp yapmamakta ve uygun bedeli tespitte idare serbesttir.</w:t>
      </w:r>
    </w:p>
    <w:p w:rsidR="004B52BF" w:rsidRDefault="004D36C6">
      <w:pPr>
        <w:pStyle w:val="Gvdemetni0"/>
        <w:framePr w:w="5616" w:h="5356" w:hRule="exact" w:wrap="none" w:vAnchor="page" w:hAnchor="page" w:x="1775" w:y="5873"/>
        <w:shd w:val="clear" w:color="auto" w:fill="auto"/>
        <w:spacing w:before="0" w:after="184" w:line="206" w:lineRule="exact"/>
        <w:ind w:left="40" w:right="80" w:firstLine="0"/>
      </w:pPr>
      <w:r>
        <w:t>Komisyon gerekli gördüğünde ihaleyi Kapalı teklif usulünden Açık Teklif usulüne çevirebilir. Vergi, resim ve harçlarla sözleşme giderleri ihaleyi kazanan firma tarafından ödenecektir.</w:t>
      </w:r>
    </w:p>
    <w:p w:rsidR="004B52BF" w:rsidRDefault="004D36C6">
      <w:pPr>
        <w:pStyle w:val="Gvdemetni0"/>
        <w:framePr w:w="5616" w:h="5356" w:hRule="exact" w:wrap="none" w:vAnchor="page" w:hAnchor="page" w:x="1775" w:y="5873"/>
        <w:shd w:val="clear" w:color="auto" w:fill="auto"/>
        <w:spacing w:before="0"/>
        <w:ind w:left="40" w:right="80" w:firstLine="0"/>
      </w:pPr>
      <w:r>
        <w:t>Doğabilecek her türlü anlaşmazlığın çözümünde Ümraniye mahkemeleri ve icra daireleri yetkilidir.</w:t>
      </w:r>
    </w:p>
    <w:p w:rsidR="004B52BF" w:rsidRDefault="004D36C6">
      <w:pPr>
        <w:pStyle w:val="Gvdemetni0"/>
        <w:framePr w:w="1166" w:h="873" w:hRule="exact" w:wrap="none" w:vAnchor="page" w:hAnchor="page" w:x="2192" w:y="5052"/>
        <w:shd w:val="clear" w:color="auto" w:fill="auto"/>
        <w:spacing w:before="0"/>
        <w:ind w:left="100" w:right="220" w:firstLine="0"/>
      </w:pPr>
      <w:r>
        <w:t>Ada/Pafta/Parsel M2 si</w:t>
      </w:r>
    </w:p>
    <w:p w:rsidR="004B52BF" w:rsidRDefault="004D36C6">
      <w:pPr>
        <w:pStyle w:val="Gvdemetni0"/>
        <w:framePr w:w="1166" w:h="873" w:hRule="exact" w:wrap="none" w:vAnchor="page" w:hAnchor="page" w:x="2192" w:y="5052"/>
        <w:shd w:val="clear" w:color="auto" w:fill="auto"/>
        <w:spacing w:before="0"/>
        <w:ind w:left="100" w:right="220" w:firstLine="0"/>
      </w:pPr>
      <w:r>
        <w:t>Muhammen bedeli Geçici teminat</w:t>
      </w:r>
    </w:p>
    <w:p w:rsidR="004B52BF" w:rsidRDefault="004D36C6">
      <w:pPr>
        <w:pStyle w:val="Gvdemetni0"/>
        <w:framePr w:w="5616" w:h="873" w:hRule="exact" w:wrap="none" w:vAnchor="page" w:hAnchor="page" w:x="1775" w:y="5056"/>
        <w:shd w:val="clear" w:color="auto" w:fill="auto"/>
        <w:spacing w:before="0"/>
        <w:ind w:left="1771" w:right="1181" w:firstLine="0"/>
      </w:pPr>
      <w:r>
        <w:t>: 175 Ada/18 Parsel</w:t>
      </w:r>
      <w:r>
        <w:br/>
        <w:t>: 300 m2</w:t>
      </w:r>
    </w:p>
    <w:p w:rsidR="004B52BF" w:rsidRDefault="004D36C6">
      <w:pPr>
        <w:pStyle w:val="Gvdemetni0"/>
        <w:framePr w:w="5616" w:h="873" w:hRule="exact" w:wrap="none" w:vAnchor="page" w:hAnchor="page" w:x="1775" w:y="5056"/>
        <w:shd w:val="clear" w:color="auto" w:fill="auto"/>
        <w:spacing w:before="0"/>
        <w:ind w:left="2131"/>
        <w:jc w:val="left"/>
      </w:pPr>
      <w:r>
        <w:t>: 240.000,00 YTL</w:t>
      </w:r>
    </w:p>
    <w:p w:rsidR="004B52BF" w:rsidRDefault="004D36C6">
      <w:pPr>
        <w:pStyle w:val="Gvdemetni0"/>
        <w:framePr w:w="5616" w:h="873" w:hRule="exact" w:wrap="none" w:vAnchor="page" w:hAnchor="page" w:x="1775" w:y="5056"/>
        <w:shd w:val="clear" w:color="auto" w:fill="auto"/>
        <w:spacing w:before="0"/>
        <w:ind w:left="2131"/>
        <w:jc w:val="left"/>
      </w:pPr>
      <w:r>
        <w:t>: Teklif edilen bedelin %3’ünden az olamaz.</w:t>
      </w:r>
    </w:p>
    <w:p w:rsidR="004B52BF" w:rsidRDefault="004D36C6">
      <w:pPr>
        <w:pStyle w:val="Gvdemetni0"/>
        <w:framePr w:wrap="none" w:vAnchor="page" w:hAnchor="page" w:x="1775" w:y="11410"/>
        <w:shd w:val="clear" w:color="auto" w:fill="auto"/>
        <w:spacing w:before="0" w:line="140" w:lineRule="exact"/>
        <w:ind w:left="400"/>
        <w:jc w:val="left"/>
      </w:pPr>
      <w:r>
        <w:t>Duyurulur.</w:t>
      </w:r>
    </w:p>
    <w:p w:rsidR="004B52BF" w:rsidRDefault="004D36C6">
      <w:pPr>
        <w:pStyle w:val="Gvdemetni40"/>
        <w:framePr w:w="5616" w:h="206" w:hRule="exact" w:wrap="none" w:vAnchor="page" w:hAnchor="page" w:x="1775" w:y="11616"/>
        <w:shd w:val="clear" w:color="auto" w:fill="auto"/>
        <w:spacing w:line="110" w:lineRule="exact"/>
        <w:ind w:right="1901"/>
      </w:pPr>
      <w:r>
        <w:t>Resmi ilanlar www.</w:t>
      </w:r>
      <w:proofErr w:type="spellStart"/>
      <w:r>
        <w:t>llan</w:t>
      </w:r>
      <w:proofErr w:type="spellEnd"/>
      <w:r>
        <w:t>.gov.</w:t>
      </w:r>
      <w:proofErr w:type="spellStart"/>
      <w:r>
        <w:t>tr’de</w:t>
      </w:r>
      <w:proofErr w:type="spellEnd"/>
    </w:p>
    <w:p w:rsidR="004B52BF" w:rsidRDefault="004E173C">
      <w:pPr>
        <w:pStyle w:val="Gvdemetni40"/>
        <w:framePr w:wrap="none" w:vAnchor="page" w:hAnchor="page" w:x="5888" w:y="11626"/>
        <w:shd w:val="clear" w:color="auto" w:fill="auto"/>
        <w:spacing w:line="110" w:lineRule="exact"/>
        <w:ind w:left="100"/>
        <w:jc w:val="left"/>
      </w:pPr>
      <w:hyperlink r:id="rId7" w:history="1">
        <w:r w:rsidR="004D36C6">
          <w:rPr>
            <w:rStyle w:val="Kpr"/>
            <w:lang w:val="en-US"/>
          </w:rPr>
          <w:t>www.blk.gov.tr</w:t>
        </w:r>
      </w:hyperlink>
      <w:r w:rsidR="004D36C6">
        <w:rPr>
          <w:lang w:val="en-US"/>
        </w:rPr>
        <w:t xml:space="preserve"> </w:t>
      </w:r>
      <w:r w:rsidR="004D36C6">
        <w:t>B-4779</w:t>
      </w:r>
    </w:p>
    <w:p w:rsidR="004B52BF" w:rsidRDefault="004B52BF">
      <w:pPr>
        <w:rPr>
          <w:sz w:val="2"/>
          <w:szCs w:val="2"/>
        </w:rPr>
      </w:pPr>
    </w:p>
    <w:sectPr w:rsidR="004B52BF" w:rsidSect="004B52BF">
      <w:pgSz w:w="8391" w:h="11906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E65" w:rsidRDefault="00216E65" w:rsidP="004B52BF">
      <w:r>
        <w:separator/>
      </w:r>
    </w:p>
  </w:endnote>
  <w:endnote w:type="continuationSeparator" w:id="0">
    <w:p w:rsidR="00216E65" w:rsidRDefault="00216E65" w:rsidP="004B5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A2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E65" w:rsidRDefault="00216E65"/>
  </w:footnote>
  <w:footnote w:type="continuationSeparator" w:id="0">
    <w:p w:rsidR="00216E65" w:rsidRDefault="00216E6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6E4"/>
    <w:multiLevelType w:val="multilevel"/>
    <w:tmpl w:val="C7627B66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4"/>
        <w:szCs w:val="14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B52BF"/>
    <w:rsid w:val="00216E65"/>
    <w:rsid w:val="004B52BF"/>
    <w:rsid w:val="004D36C6"/>
    <w:rsid w:val="004E173C"/>
    <w:rsid w:val="00E1120F"/>
    <w:rsid w:val="00E7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52BF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4B52BF"/>
    <w:rPr>
      <w:color w:val="000080"/>
      <w:u w:val="single"/>
    </w:rPr>
  </w:style>
  <w:style w:type="character" w:customStyle="1" w:styleId="Gvdemetni2">
    <w:name w:val="Gövde metni (2)_"/>
    <w:basedOn w:val="VarsaylanParagrafYazTipi"/>
    <w:link w:val="Gvdemetni20"/>
    <w:rsid w:val="004B52B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6"/>
      <w:w w:val="200"/>
      <w:sz w:val="8"/>
      <w:szCs w:val="8"/>
      <w:u w:val="none"/>
    </w:rPr>
  </w:style>
  <w:style w:type="character" w:customStyle="1" w:styleId="Balk1">
    <w:name w:val="Başlık #1_"/>
    <w:basedOn w:val="VarsaylanParagrafYazTipi"/>
    <w:link w:val="Balk10"/>
    <w:rsid w:val="004B52BF"/>
    <w:rPr>
      <w:rFonts w:ascii="Candara" w:eastAsia="Candara" w:hAnsi="Candara" w:cs="Candara"/>
      <w:b/>
      <w:bCs/>
      <w:i w:val="0"/>
      <w:iCs w:val="0"/>
      <w:smallCaps w:val="0"/>
      <w:strike w:val="0"/>
      <w:spacing w:val="-2"/>
      <w:sz w:val="28"/>
      <w:szCs w:val="28"/>
      <w:u w:val="none"/>
    </w:rPr>
  </w:style>
  <w:style w:type="character" w:customStyle="1" w:styleId="Gvdemetni3">
    <w:name w:val="Gövde metni (3)_"/>
    <w:basedOn w:val="VarsaylanParagrafYazTipi"/>
    <w:link w:val="Gvdemetni30"/>
    <w:rsid w:val="004B52BF"/>
    <w:rPr>
      <w:rFonts w:ascii="Candara" w:eastAsia="Candara" w:hAnsi="Candara" w:cs="Candara"/>
      <w:b/>
      <w:bCs/>
      <w:i w:val="0"/>
      <w:iCs w:val="0"/>
      <w:smallCaps w:val="0"/>
      <w:strike w:val="0"/>
      <w:spacing w:val="-2"/>
      <w:sz w:val="28"/>
      <w:szCs w:val="28"/>
      <w:u w:val="none"/>
    </w:rPr>
  </w:style>
  <w:style w:type="character" w:customStyle="1" w:styleId="Gvdemetni">
    <w:name w:val="Gövde metni_"/>
    <w:basedOn w:val="VarsaylanParagrafYazTipi"/>
    <w:link w:val="Gvdemetni0"/>
    <w:rsid w:val="004B52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4"/>
      <w:szCs w:val="14"/>
      <w:u w:val="none"/>
    </w:rPr>
  </w:style>
  <w:style w:type="character" w:customStyle="1" w:styleId="Gvdemetni4">
    <w:name w:val="Gövde metni (4)_"/>
    <w:basedOn w:val="VarsaylanParagrafYazTipi"/>
    <w:link w:val="Gvdemetni40"/>
    <w:rsid w:val="004B52BF"/>
    <w:rPr>
      <w:rFonts w:ascii="Tahoma" w:eastAsia="Tahoma" w:hAnsi="Tahoma" w:cs="Tahoma"/>
      <w:b/>
      <w:bCs/>
      <w:i w:val="0"/>
      <w:iCs w:val="0"/>
      <w:smallCaps w:val="0"/>
      <w:strike w:val="0"/>
      <w:spacing w:val="1"/>
      <w:sz w:val="11"/>
      <w:szCs w:val="11"/>
      <w:u w:val="none"/>
    </w:rPr>
  </w:style>
  <w:style w:type="paragraph" w:customStyle="1" w:styleId="Gvdemetni20">
    <w:name w:val="Gövde metni (2)"/>
    <w:basedOn w:val="Normal"/>
    <w:link w:val="Gvdemetni2"/>
    <w:rsid w:val="004B52BF"/>
    <w:pPr>
      <w:shd w:val="clear" w:color="auto" w:fill="FFFFFF"/>
      <w:spacing w:line="360" w:lineRule="exact"/>
    </w:pPr>
    <w:rPr>
      <w:rFonts w:ascii="Tahoma" w:eastAsia="Tahoma" w:hAnsi="Tahoma" w:cs="Tahoma"/>
      <w:spacing w:val="-16"/>
      <w:w w:val="200"/>
      <w:sz w:val="8"/>
      <w:szCs w:val="8"/>
    </w:rPr>
  </w:style>
  <w:style w:type="paragraph" w:customStyle="1" w:styleId="Balk10">
    <w:name w:val="Başlık #1"/>
    <w:basedOn w:val="Normal"/>
    <w:link w:val="Balk1"/>
    <w:rsid w:val="004B52BF"/>
    <w:pPr>
      <w:shd w:val="clear" w:color="auto" w:fill="FFFFFF"/>
      <w:spacing w:after="180" w:line="360" w:lineRule="exact"/>
      <w:jc w:val="center"/>
      <w:outlineLvl w:val="0"/>
    </w:pPr>
    <w:rPr>
      <w:rFonts w:ascii="Candara" w:eastAsia="Candara" w:hAnsi="Candara" w:cs="Candara"/>
      <w:b/>
      <w:bCs/>
      <w:spacing w:val="-2"/>
      <w:sz w:val="28"/>
      <w:szCs w:val="28"/>
    </w:rPr>
  </w:style>
  <w:style w:type="paragraph" w:customStyle="1" w:styleId="Gvdemetni30">
    <w:name w:val="Gövde metni (3)"/>
    <w:basedOn w:val="Normal"/>
    <w:link w:val="Gvdemetni3"/>
    <w:rsid w:val="004B52BF"/>
    <w:pPr>
      <w:shd w:val="clear" w:color="auto" w:fill="FFFFFF"/>
      <w:spacing w:before="180" w:after="180" w:line="0" w:lineRule="atLeast"/>
      <w:jc w:val="center"/>
    </w:pPr>
    <w:rPr>
      <w:rFonts w:ascii="Candara" w:eastAsia="Candara" w:hAnsi="Candara" w:cs="Candara"/>
      <w:b/>
      <w:bCs/>
      <w:spacing w:val="-2"/>
      <w:sz w:val="28"/>
      <w:szCs w:val="28"/>
    </w:rPr>
  </w:style>
  <w:style w:type="paragraph" w:customStyle="1" w:styleId="Gvdemetni0">
    <w:name w:val="Gövde metni"/>
    <w:basedOn w:val="Normal"/>
    <w:link w:val="Gvdemetni"/>
    <w:rsid w:val="004B52BF"/>
    <w:pPr>
      <w:shd w:val="clear" w:color="auto" w:fill="FFFFFF"/>
      <w:spacing w:before="180" w:line="202" w:lineRule="exact"/>
      <w:ind w:hanging="360"/>
      <w:jc w:val="both"/>
    </w:pPr>
    <w:rPr>
      <w:rFonts w:ascii="Times New Roman" w:eastAsia="Times New Roman" w:hAnsi="Times New Roman" w:cs="Times New Roman"/>
      <w:spacing w:val="-4"/>
      <w:sz w:val="14"/>
      <w:szCs w:val="14"/>
    </w:rPr>
  </w:style>
  <w:style w:type="paragraph" w:customStyle="1" w:styleId="Gvdemetni40">
    <w:name w:val="Gövde metni (4)"/>
    <w:basedOn w:val="Normal"/>
    <w:link w:val="Gvdemetni4"/>
    <w:rsid w:val="004B52BF"/>
    <w:pPr>
      <w:shd w:val="clear" w:color="auto" w:fill="FFFFFF"/>
      <w:spacing w:line="0" w:lineRule="atLeast"/>
      <w:jc w:val="right"/>
    </w:pPr>
    <w:rPr>
      <w:rFonts w:ascii="Tahoma" w:eastAsia="Tahoma" w:hAnsi="Tahoma" w:cs="Tahoma"/>
      <w:b/>
      <w:bCs/>
      <w:spacing w:val="1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l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tkemlak</dc:creator>
  <cp:lastModifiedBy>user</cp:lastModifiedBy>
  <cp:revision>3</cp:revision>
  <dcterms:created xsi:type="dcterms:W3CDTF">2013-01-30T07:04:00Z</dcterms:created>
  <dcterms:modified xsi:type="dcterms:W3CDTF">2013-01-30T07:10:00Z</dcterms:modified>
</cp:coreProperties>
</file>