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CF" w:rsidRPr="001D16CF" w:rsidRDefault="001D16CF" w:rsidP="001D16CF">
      <w:pPr>
        <w:shd w:val="clear" w:color="auto" w:fill="FFFFFF"/>
        <w:spacing w:after="0" w:line="300" w:lineRule="atLeast"/>
        <w:jc w:val="center"/>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T.C.</w:t>
      </w:r>
    </w:p>
    <w:p w:rsidR="001D16CF" w:rsidRPr="001D16CF" w:rsidRDefault="001D16CF" w:rsidP="001D16CF">
      <w:pPr>
        <w:shd w:val="clear" w:color="auto" w:fill="FFFFFF"/>
        <w:spacing w:after="0" w:line="300" w:lineRule="atLeast"/>
        <w:jc w:val="center"/>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BAŞBAKANLIK</w:t>
      </w:r>
    </w:p>
    <w:p w:rsidR="001D16CF" w:rsidRPr="001D16CF" w:rsidRDefault="001D16CF" w:rsidP="001D16CF">
      <w:pPr>
        <w:shd w:val="clear" w:color="auto" w:fill="FFFFFF"/>
        <w:spacing w:after="0" w:line="300" w:lineRule="atLeast"/>
        <w:jc w:val="center"/>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TOPLU KONUT İDARESİ BAŞKANLIĞI</w:t>
      </w:r>
    </w:p>
    <w:p w:rsidR="001D16CF" w:rsidRPr="001D16CF" w:rsidRDefault="001D16CF" w:rsidP="001D16CF">
      <w:pPr>
        <w:shd w:val="clear" w:color="auto" w:fill="FFFFFF"/>
        <w:spacing w:after="0" w:line="300" w:lineRule="atLeast"/>
        <w:jc w:val="center"/>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(TOKİ)</w:t>
      </w:r>
    </w:p>
    <w:p w:rsidR="001D16CF" w:rsidRPr="001D16CF" w:rsidRDefault="001D16CF" w:rsidP="001D16CF">
      <w:pPr>
        <w:shd w:val="clear" w:color="auto" w:fill="FFFFFF"/>
        <w:spacing w:after="0" w:line="300" w:lineRule="atLeast"/>
        <w:jc w:val="center"/>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İHALE İLANI</w:t>
      </w:r>
    </w:p>
    <w:p w:rsidR="001D16CF" w:rsidRPr="001D16CF" w:rsidRDefault="001D16CF" w:rsidP="001D16CF">
      <w:pPr>
        <w:shd w:val="clear" w:color="auto" w:fill="FFFFFF"/>
        <w:spacing w:after="0" w:line="300" w:lineRule="atLeast"/>
        <w:jc w:val="center"/>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YAPIM İŞİ YAPTIRILACAKTIR.</w:t>
      </w:r>
    </w:p>
    <w:p w:rsidR="001D16CF" w:rsidRPr="001D16CF" w:rsidRDefault="001D16CF" w:rsidP="001D16CF">
      <w:pPr>
        <w:shd w:val="clear" w:color="auto" w:fill="FFFFFF"/>
        <w:spacing w:after="0" w:line="300" w:lineRule="atLeast"/>
        <w:jc w:val="center"/>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Diyarbakır Hani ve Ovabağ'da 1'er Adet 2 Hekimlik Aile Sağlık Merkezi ve Eczane, Şanlıurfa Viranşehir Karakuzu Köyünde, Siverek Karakoyun ve Söylemez Köylerinde 1'er Adet 3 Hekimlik Aile Sağlık Merkezi ve Eczane İle Altyapı ve Çevre Düzenlemesi İnşaatı İşi Yaptırılacaktır</w:t>
      </w:r>
    </w:p>
    <w:p w:rsidR="001D16CF" w:rsidRPr="001D16CF" w:rsidRDefault="001D16CF" w:rsidP="001D16CF">
      <w:pPr>
        <w:shd w:val="clear" w:color="auto" w:fill="FFFFFF"/>
        <w:spacing w:after="0" w:line="300" w:lineRule="atLeast"/>
        <w:jc w:val="center"/>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u w:val="single"/>
          <w:lang w:eastAsia="tr-TR"/>
        </w:rPr>
        <w:t>T.C. Başbakanlık Toplu Konut İdaresi Başkanlığı-TOKİ</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color w:val="333333"/>
          <w:sz w:val="20"/>
          <w:szCs w:val="20"/>
          <w:lang w:eastAsia="tr-TR"/>
        </w:rPr>
        <w:br/>
        <w:t>Diyarbakır Hani ve Ovabağ'da 1'er Adet 2 Hekimlik A.S.M. ve Eczane, Şanlıurfa Viranşehir Karakuzu Köyünde, Siverek Karakoyun ve Söylemez Köylerinde 1'er Adet 3 Hekimlik A.S.M. ve Eczane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tblPr>
      <w:tblGrid>
        <w:gridCol w:w="3345"/>
        <w:gridCol w:w="141"/>
        <w:gridCol w:w="5676"/>
      </w:tblGrid>
      <w:tr w:rsidR="001D16CF" w:rsidRPr="001D16CF" w:rsidTr="001D16C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2012/163524</w:t>
            </w:r>
          </w:p>
        </w:tc>
      </w:tr>
    </w:tbl>
    <w:p w:rsidR="001D16CF" w:rsidRPr="001D16CF" w:rsidRDefault="001D16CF" w:rsidP="001D16CF">
      <w:pPr>
        <w:shd w:val="clear" w:color="auto" w:fill="FFFFFF"/>
        <w:spacing w:after="0" w:line="300" w:lineRule="atLeast"/>
        <w:jc w:val="both"/>
        <w:rPr>
          <w:rFonts w:ascii="Verdana" w:eastAsia="Times New Roman" w:hAnsi="Verdana" w:cs="Times New Roman"/>
          <w:color w:val="000000"/>
          <w:sz w:val="16"/>
          <w:szCs w:val="16"/>
          <w:lang w:eastAsia="tr-TR"/>
        </w:rPr>
      </w:pPr>
      <w:r w:rsidRPr="001D16CF">
        <w:rPr>
          <w:rFonts w:ascii="Verdana" w:eastAsia="Times New Roman" w:hAnsi="Verdana" w:cs="Times New Roman"/>
          <w:color w:val="000000"/>
          <w:sz w:val="16"/>
          <w:szCs w:val="16"/>
          <w:lang w:eastAsia="tr-TR"/>
        </w:rPr>
        <w:t> </w:t>
      </w:r>
    </w:p>
    <w:tbl>
      <w:tblPr>
        <w:tblW w:w="5000" w:type="pct"/>
        <w:tblCellSpacing w:w="15" w:type="dxa"/>
        <w:shd w:val="clear" w:color="auto" w:fill="FFFFFF"/>
        <w:tblCellMar>
          <w:left w:w="0" w:type="dxa"/>
          <w:right w:w="0" w:type="dxa"/>
        </w:tblCellMar>
        <w:tblLook w:val="04A0"/>
      </w:tblPr>
      <w:tblGrid>
        <w:gridCol w:w="3345"/>
        <w:gridCol w:w="151"/>
        <w:gridCol w:w="5666"/>
      </w:tblGrid>
      <w:tr w:rsidR="001D16CF" w:rsidRPr="001D16CF" w:rsidTr="001D16CF">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divId w:val="1890336267"/>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003366"/>
                <w:sz w:val="20"/>
                <w:lang w:eastAsia="tr-TR"/>
              </w:rPr>
              <w:t>1-İdarenin</w:t>
            </w:r>
          </w:p>
        </w:tc>
      </w:tr>
      <w:tr w:rsidR="001D16CF" w:rsidRPr="001D16CF" w:rsidTr="001D16C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a)</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T.C. Başbakanlık Toplu Konut İdaresi Baskanlığı Bilkent Plaza B1 Blok 06800 Bilkent ÇANKAYA/ANKARA</w:t>
            </w:r>
          </w:p>
        </w:tc>
      </w:tr>
      <w:tr w:rsidR="001D16CF" w:rsidRPr="001D16CF" w:rsidTr="001D16C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b)</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3122667680 - 3122660134</w:t>
            </w:r>
          </w:p>
        </w:tc>
      </w:tr>
      <w:tr w:rsidR="001D16CF" w:rsidRPr="001D16CF" w:rsidTr="001D16C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c)</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msoylu@toki.gov.tr</w:t>
            </w:r>
          </w:p>
        </w:tc>
      </w:tr>
      <w:tr w:rsidR="001D16CF" w:rsidRPr="001D16CF" w:rsidTr="001D16C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ç)</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https://ekap.kik.gov.tr/EKAP/</w:t>
            </w:r>
          </w:p>
        </w:tc>
      </w:tr>
    </w:tbl>
    <w:p w:rsidR="001D16CF" w:rsidRPr="001D16CF" w:rsidRDefault="001D16CF" w:rsidP="001D16CF">
      <w:pPr>
        <w:shd w:val="clear" w:color="auto" w:fill="FFFFFF"/>
        <w:spacing w:after="0" w:line="300" w:lineRule="atLeast"/>
        <w:jc w:val="both"/>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003366"/>
          <w:sz w:val="20"/>
          <w:lang w:eastAsia="tr-TR"/>
        </w:rPr>
        <w:t>2-İhale konusu yapım işinin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1D16CF" w:rsidRPr="001D16CF" w:rsidTr="001D16C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a)</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İhalenin niteliği, türü ve miktarına ilişkin ayrıntılı bilgiye EKAP’ta (Elektronik Kamu Alımları Platformu) yer alan ihale dokümanı içinde bulunan idari şartnameden ulaşılabilir.</w:t>
            </w:r>
          </w:p>
        </w:tc>
      </w:tr>
      <w:tr w:rsidR="001D16CF" w:rsidRPr="001D16CF" w:rsidTr="001D16C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b)</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Diyarbakır, Şanlıurfa</w:t>
            </w:r>
          </w:p>
        </w:tc>
      </w:tr>
      <w:tr w:rsidR="001D16CF" w:rsidRPr="001D16CF" w:rsidTr="001D16C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c)</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Sözleşmenin imzalandığı tarihten itibaren 5 gün içinde</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t>yer teslimi yapılarak işe başlanacaktır.</w:t>
            </w:r>
          </w:p>
        </w:tc>
      </w:tr>
      <w:tr w:rsidR="001D16CF" w:rsidRPr="001D16CF" w:rsidTr="001D16C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ç)</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Yer tesliminden itibaren 300 (Üçyüz) takvim günüdür.</w:t>
            </w:r>
          </w:p>
        </w:tc>
      </w:tr>
    </w:tbl>
    <w:p w:rsidR="001D16CF" w:rsidRPr="001D16CF" w:rsidRDefault="001D16CF" w:rsidP="001D16CF">
      <w:pPr>
        <w:shd w:val="clear" w:color="auto" w:fill="FFFFFF"/>
        <w:spacing w:after="0" w:line="300" w:lineRule="atLeast"/>
        <w:jc w:val="both"/>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003366"/>
          <w:sz w:val="20"/>
          <w:lang w:eastAsia="tr-TR"/>
        </w:rPr>
        <w:t>3- İhalenin</w:t>
      </w:r>
    </w:p>
    <w:tbl>
      <w:tblPr>
        <w:tblW w:w="5000" w:type="pct"/>
        <w:tblCellSpacing w:w="15" w:type="dxa"/>
        <w:shd w:val="clear" w:color="auto" w:fill="FFFFFF"/>
        <w:tblCellMar>
          <w:left w:w="0" w:type="dxa"/>
          <w:right w:w="0" w:type="dxa"/>
        </w:tblCellMar>
        <w:tblLook w:val="04A0"/>
      </w:tblPr>
      <w:tblGrid>
        <w:gridCol w:w="3345"/>
        <w:gridCol w:w="151"/>
        <w:gridCol w:w="5666"/>
      </w:tblGrid>
      <w:tr w:rsidR="001D16CF" w:rsidRPr="001D16CF" w:rsidTr="001D16C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a)</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1D16CF" w:rsidRPr="001D16CF" w:rsidTr="001D16C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b)</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13.12.2012 - 14:00</w:t>
            </w:r>
          </w:p>
        </w:tc>
      </w:tr>
    </w:tbl>
    <w:p w:rsidR="001D16CF" w:rsidRPr="001D16CF" w:rsidRDefault="001D16CF" w:rsidP="001D16CF">
      <w:pPr>
        <w:shd w:val="clear" w:color="auto" w:fill="FFFFFF"/>
        <w:spacing w:after="0" w:line="300" w:lineRule="atLeast"/>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4. İhaleye katılabilme şartları ve istenilen belgeler ile yeterlik değerlendirmesinde uygulanacak kriterler:</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4.1.</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İhaleye katılma şartları ve istenilen belgeler:</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4.1.1.</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4.1.1.1.</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lastRenderedPageBreak/>
        <w:t>4.1.1.2.</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4.1.2.</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Teklif vermeye yetkili olduğunu gösteren İmza Beyannamesi veya İmza Sirküleri.</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4.1.2.1.</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Gerçek kişi olması halinde, noter tasdikli imza beyannamesi.</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4.1.2.2.</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4.1.3.</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Şekli ve içeriği İdari Şartnamede belirlenen teklif mektubu.</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4.1.4.</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Şekli ve içeriği İdari Şartnamede belirlenen geçici teminat.</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4.1.5</w:t>
      </w:r>
      <w:r w:rsidRPr="001D16CF">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4.1.6</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FFFFF"/>
        <w:tblCellMar>
          <w:left w:w="0" w:type="dxa"/>
          <w:right w:w="0" w:type="dxa"/>
        </w:tblCellMar>
        <w:tblLook w:val="04A0"/>
      </w:tblPr>
      <w:tblGrid>
        <w:gridCol w:w="9162"/>
      </w:tblGrid>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divId w:val="815416253"/>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4.2. Ekonomik ve mali yeterliğe ilişkin belgeler ve bu belgelerin taşıması gereken kriterler:</w:t>
            </w:r>
          </w:p>
        </w:tc>
      </w:tr>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İdare tarafından ekonomik ve mali yeterliğe ilişkin kriter belirtilmemiştir.</w:t>
            </w:r>
          </w:p>
        </w:tc>
      </w:tr>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4.3. Mesleki ve Teknik yeterliğe ilişkin belgeler ve bu belgelerin taşıması gereken kriterler:</w:t>
            </w:r>
          </w:p>
        </w:tc>
      </w:tr>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4.3.1. İş deneyim belgeleri:</w:t>
            </w:r>
          </w:p>
        </w:tc>
      </w:tr>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4.3.2. Makine, teçhizat ve diğer ekipmana ilişkin belgeler</w:t>
            </w:r>
          </w:p>
        </w:tc>
      </w:tr>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135"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Sıra No Makine, Ekipman cinsi ve Özellikleri Gerekli Minimum Miktar</w:t>
            </w:r>
            <w:r w:rsidRPr="001D16CF">
              <w:rPr>
                <w:rFonts w:ascii="Verdana" w:eastAsia="Times New Roman" w:hAnsi="Verdana" w:cs="Times New Roman"/>
                <w:color w:val="333333"/>
                <w:sz w:val="20"/>
                <w:szCs w:val="20"/>
                <w:lang w:eastAsia="tr-TR"/>
              </w:rPr>
              <w:br/>
              <w:t>1 Traktör Kepçe 3 Adet</w:t>
            </w:r>
            <w:r w:rsidRPr="001D16CF">
              <w:rPr>
                <w:rFonts w:ascii="Verdana" w:eastAsia="Times New Roman" w:hAnsi="Verdana" w:cs="Times New Roman"/>
                <w:color w:val="333333"/>
                <w:sz w:val="20"/>
                <w:szCs w:val="20"/>
                <w:lang w:eastAsia="tr-TR"/>
              </w:rPr>
              <w:br/>
              <w:t>2 Kamyon 3 Adet</w:t>
            </w:r>
            <w:r w:rsidRPr="001D16CF">
              <w:rPr>
                <w:rFonts w:ascii="Verdana" w:eastAsia="Times New Roman" w:hAnsi="Verdana" w:cs="Times New Roman"/>
                <w:color w:val="333333"/>
                <w:sz w:val="20"/>
                <w:szCs w:val="20"/>
                <w:lang w:eastAsia="tr-TR"/>
              </w:rPr>
              <w:br/>
              <w:t>3 Hiyap Vinç(30 tonluk) 1 Adet</w:t>
            </w:r>
            <w:r w:rsidRPr="001D16CF">
              <w:rPr>
                <w:rFonts w:ascii="Verdana" w:eastAsia="Times New Roman" w:hAnsi="Verdana" w:cs="Times New Roman"/>
                <w:color w:val="333333"/>
                <w:sz w:val="20"/>
                <w:szCs w:val="20"/>
                <w:lang w:eastAsia="tr-TR"/>
              </w:rPr>
              <w:br/>
              <w:t>4 Kırıcı 1 Adet</w:t>
            </w:r>
            <w:r w:rsidRPr="001D16CF">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4.4.1.</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Bu ihalede benzer iş olarak kabul edilecek işler:</w:t>
            </w:r>
          </w:p>
        </w:tc>
      </w:tr>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135"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11.06.2011 tarih ve 27961 sayılı Resmi Gazetede yayımlanan "Yapım İşlerinde benzer iş grupları tebliği" nde yer alan B/III grubu işler benzer iş olarak kabul edilecektir.</w:t>
            </w:r>
          </w:p>
        </w:tc>
      </w:tr>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4.4.2.</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Benzer işe denk sayılacak mühendislik veya mimarlık bölümleri:</w:t>
            </w:r>
          </w:p>
        </w:tc>
      </w:tr>
      <w:tr w:rsidR="001D16CF" w:rsidRPr="001D16CF" w:rsidTr="001D16C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D16CF" w:rsidRPr="001D16CF" w:rsidRDefault="001D16CF" w:rsidP="001D16CF">
            <w:pPr>
              <w:spacing w:after="0" w:line="240" w:lineRule="auto"/>
              <w:rPr>
                <w:rFonts w:ascii="Verdana" w:eastAsia="Times New Roman" w:hAnsi="Verdana" w:cs="Times New Roman"/>
                <w:color w:val="000000"/>
                <w:sz w:val="16"/>
                <w:szCs w:val="16"/>
                <w:lang w:eastAsia="tr-TR"/>
              </w:rPr>
            </w:pPr>
            <w:r w:rsidRPr="001D16CF">
              <w:rPr>
                <w:rFonts w:ascii="Verdana" w:eastAsia="Times New Roman" w:hAnsi="Verdana" w:cs="Times New Roman"/>
                <w:color w:val="333333"/>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w:t>
            </w:r>
            <w:r w:rsidRPr="001D16CF">
              <w:rPr>
                <w:rFonts w:ascii="Verdana" w:eastAsia="Times New Roman" w:hAnsi="Verdana" w:cs="Times New Roman"/>
                <w:color w:val="333333"/>
                <w:sz w:val="20"/>
                <w:szCs w:val="20"/>
                <w:lang w:eastAsia="tr-TR"/>
              </w:rPr>
              <w:lastRenderedPageBreak/>
              <w:t>sunulması zorunludur.</w:t>
            </w:r>
          </w:p>
        </w:tc>
      </w:tr>
    </w:tbl>
    <w:p w:rsidR="001D16CF" w:rsidRPr="001D16CF" w:rsidRDefault="001D16CF" w:rsidP="001D16CF">
      <w:pPr>
        <w:shd w:val="clear" w:color="auto" w:fill="FFFFFF"/>
        <w:spacing w:after="0" w:line="300" w:lineRule="atLeast"/>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lastRenderedPageBreak/>
        <w:t>5.</w:t>
      </w:r>
      <w:r w:rsidRPr="001D16CF">
        <w:rPr>
          <w:rFonts w:ascii="Verdana" w:eastAsia="Times New Roman" w:hAnsi="Verdana" w:cs="Times New Roman"/>
          <w:color w:val="333333"/>
          <w:sz w:val="20"/>
          <w:szCs w:val="20"/>
          <w:lang w:eastAsia="tr-TR"/>
        </w:rPr>
        <w:t>Ekonomik açıdan en avantajlı teklif sadece fiyat esasına göre belirlenecektir.</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6.</w:t>
      </w:r>
      <w:r w:rsidRPr="001D16CF">
        <w:rPr>
          <w:rFonts w:ascii="Verdana" w:eastAsia="Times New Roman" w:hAnsi="Verdana" w:cs="Times New Roman"/>
          <w:color w:val="333333"/>
          <w:sz w:val="20"/>
          <w:szCs w:val="20"/>
          <w:lang w:eastAsia="tr-TR"/>
        </w:rPr>
        <w:t>İhaleye sadece yerli istekliler katılabilecektir.</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7.</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İhale dokümanının görülmesi ve satın alınması:</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7.1.</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İhale dokümanı, idarenin adresinde görülebilir ve 250 TRY (Türk Lirası)karşılığı T.C.Başbakanlık Toplu Konut İdaresi Başkanlığı adresinden satın alınabilir.</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7.2.</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İhaleye teklif verecek olanların ihale dokümanını satın almaları zorunludur.</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8.</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9.</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10.</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11.</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Verilen tekliflerin geçerlilik süresi, ihale tarihinden itibaren 120 (Yüzyirmi) takvim günüdür.</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12.</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t>Konsorsiyum olarak ihaleye teklif verilemez.</w:t>
      </w:r>
      <w:r w:rsidRPr="001D16CF">
        <w:rPr>
          <w:rFonts w:ascii="Verdana" w:eastAsia="Times New Roman" w:hAnsi="Verdana" w:cs="Times New Roman"/>
          <w:color w:val="333333"/>
          <w:sz w:val="20"/>
          <w:lang w:eastAsia="tr-TR"/>
        </w:rPr>
        <w:t> </w:t>
      </w:r>
      <w:r w:rsidRPr="001D16CF">
        <w:rPr>
          <w:rFonts w:ascii="Verdana" w:eastAsia="Times New Roman" w:hAnsi="Verdana" w:cs="Times New Roman"/>
          <w:color w:val="333333"/>
          <w:sz w:val="20"/>
          <w:szCs w:val="20"/>
          <w:lang w:eastAsia="tr-TR"/>
        </w:rPr>
        <w:br/>
      </w:r>
      <w:r w:rsidRPr="001D16CF">
        <w:rPr>
          <w:rFonts w:ascii="Verdana" w:eastAsia="Times New Roman" w:hAnsi="Verdana" w:cs="Times New Roman"/>
          <w:b/>
          <w:bCs/>
          <w:color w:val="333333"/>
          <w:sz w:val="20"/>
          <w:lang w:eastAsia="tr-TR"/>
        </w:rPr>
        <w:t>13. Diğer hususlar:</w:t>
      </w:r>
    </w:p>
    <w:p w:rsidR="001D16CF" w:rsidRPr="001D16CF" w:rsidRDefault="001D16CF" w:rsidP="001D16CF">
      <w:pPr>
        <w:shd w:val="clear" w:color="auto" w:fill="FFFFFF"/>
        <w:spacing w:line="300" w:lineRule="atLeast"/>
        <w:jc w:val="both"/>
        <w:rPr>
          <w:rFonts w:ascii="Verdana" w:eastAsia="Times New Roman" w:hAnsi="Verdana" w:cs="Times New Roman"/>
          <w:color w:val="000000"/>
          <w:sz w:val="16"/>
          <w:szCs w:val="16"/>
          <w:lang w:eastAsia="tr-TR"/>
        </w:rPr>
      </w:pPr>
      <w:r w:rsidRPr="001D16CF">
        <w:rPr>
          <w:rFonts w:ascii="Verdana" w:eastAsia="Times New Roman" w:hAnsi="Verdana" w:cs="Times New Roman"/>
          <w:b/>
          <w:bCs/>
          <w:color w:val="333333"/>
          <w:sz w:val="20"/>
          <w:lang w:eastAsia="tr-TR"/>
        </w:rPr>
        <w:t>İhalede Uygulanacak Sınır Değer Katsayısı (N) : </w:t>
      </w:r>
      <w:r w:rsidRPr="001D16CF">
        <w:rPr>
          <w:rFonts w:ascii="Verdana" w:eastAsia="Times New Roman" w:hAnsi="Verdana" w:cs="Times New Roman"/>
          <w:color w:val="333333"/>
          <w:sz w:val="20"/>
          <w:szCs w:val="20"/>
          <w:lang w:eastAsia="tr-TR"/>
        </w:rPr>
        <w:t>1,00</w:t>
      </w:r>
    </w:p>
    <w:p w:rsidR="00F3024D" w:rsidRDefault="00F3024D"/>
    <w:sectPr w:rsidR="00F3024D" w:rsidSect="00F30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D16CF"/>
    <w:rsid w:val="001D16CF"/>
    <w:rsid w:val="00F302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D16CF"/>
    <w:rPr>
      <w:b/>
      <w:bCs/>
    </w:rPr>
  </w:style>
  <w:style w:type="character" w:customStyle="1" w:styleId="apple-converted-space">
    <w:name w:val="apple-converted-space"/>
    <w:basedOn w:val="VarsaylanParagrafYazTipi"/>
    <w:rsid w:val="001D16CF"/>
  </w:style>
</w:styles>
</file>

<file path=word/webSettings.xml><?xml version="1.0" encoding="utf-8"?>
<w:webSettings xmlns:r="http://schemas.openxmlformats.org/officeDocument/2006/relationships" xmlns:w="http://schemas.openxmlformats.org/wordprocessingml/2006/main">
  <w:divs>
    <w:div w:id="1144736726">
      <w:bodyDiv w:val="1"/>
      <w:marLeft w:val="0"/>
      <w:marRight w:val="0"/>
      <w:marTop w:val="0"/>
      <w:marBottom w:val="0"/>
      <w:divBdr>
        <w:top w:val="none" w:sz="0" w:space="0" w:color="auto"/>
        <w:left w:val="none" w:sz="0" w:space="0" w:color="auto"/>
        <w:bottom w:val="none" w:sz="0" w:space="0" w:color="auto"/>
        <w:right w:val="none" w:sz="0" w:space="0" w:color="auto"/>
      </w:divBdr>
      <w:divsChild>
        <w:div w:id="1854033280">
          <w:marLeft w:val="0"/>
          <w:marRight w:val="0"/>
          <w:marTop w:val="0"/>
          <w:marBottom w:val="0"/>
          <w:divBdr>
            <w:top w:val="none" w:sz="0" w:space="0" w:color="auto"/>
            <w:left w:val="none" w:sz="0" w:space="0" w:color="auto"/>
            <w:bottom w:val="none" w:sz="0" w:space="0" w:color="auto"/>
            <w:right w:val="none" w:sz="0" w:space="0" w:color="auto"/>
          </w:divBdr>
        </w:div>
        <w:div w:id="1025058360">
          <w:marLeft w:val="0"/>
          <w:marRight w:val="0"/>
          <w:marTop w:val="0"/>
          <w:marBottom w:val="0"/>
          <w:divBdr>
            <w:top w:val="none" w:sz="0" w:space="0" w:color="auto"/>
            <w:left w:val="none" w:sz="0" w:space="0" w:color="auto"/>
            <w:bottom w:val="none" w:sz="0" w:space="0" w:color="auto"/>
            <w:right w:val="none" w:sz="0" w:space="0" w:color="auto"/>
          </w:divBdr>
        </w:div>
        <w:div w:id="1313751127">
          <w:marLeft w:val="0"/>
          <w:marRight w:val="0"/>
          <w:marTop w:val="0"/>
          <w:marBottom w:val="0"/>
          <w:divBdr>
            <w:top w:val="none" w:sz="0" w:space="0" w:color="auto"/>
            <w:left w:val="none" w:sz="0" w:space="0" w:color="auto"/>
            <w:bottom w:val="none" w:sz="0" w:space="0" w:color="auto"/>
            <w:right w:val="none" w:sz="0" w:space="0" w:color="auto"/>
          </w:divBdr>
        </w:div>
        <w:div w:id="1890336267">
          <w:marLeft w:val="0"/>
          <w:marRight w:val="0"/>
          <w:marTop w:val="0"/>
          <w:marBottom w:val="0"/>
          <w:divBdr>
            <w:top w:val="none" w:sz="0" w:space="0" w:color="auto"/>
            <w:left w:val="none" w:sz="0" w:space="0" w:color="auto"/>
            <w:bottom w:val="none" w:sz="0" w:space="0" w:color="auto"/>
            <w:right w:val="none" w:sz="0" w:space="0" w:color="auto"/>
          </w:divBdr>
        </w:div>
        <w:div w:id="1480732556">
          <w:marLeft w:val="0"/>
          <w:marRight w:val="0"/>
          <w:marTop w:val="0"/>
          <w:marBottom w:val="0"/>
          <w:divBdr>
            <w:top w:val="none" w:sz="0" w:space="0" w:color="auto"/>
            <w:left w:val="none" w:sz="0" w:space="0" w:color="auto"/>
            <w:bottom w:val="none" w:sz="0" w:space="0" w:color="auto"/>
            <w:right w:val="none" w:sz="0" w:space="0" w:color="auto"/>
          </w:divBdr>
        </w:div>
        <w:div w:id="579946145">
          <w:marLeft w:val="0"/>
          <w:marRight w:val="0"/>
          <w:marTop w:val="0"/>
          <w:marBottom w:val="0"/>
          <w:divBdr>
            <w:top w:val="none" w:sz="0" w:space="0" w:color="auto"/>
            <w:left w:val="none" w:sz="0" w:space="0" w:color="auto"/>
            <w:bottom w:val="none" w:sz="0" w:space="0" w:color="auto"/>
            <w:right w:val="none" w:sz="0" w:space="0" w:color="auto"/>
          </w:divBdr>
        </w:div>
        <w:div w:id="599610421">
          <w:marLeft w:val="0"/>
          <w:marRight w:val="0"/>
          <w:marTop w:val="0"/>
          <w:marBottom w:val="0"/>
          <w:divBdr>
            <w:top w:val="none" w:sz="0" w:space="0" w:color="auto"/>
            <w:left w:val="none" w:sz="0" w:space="0" w:color="auto"/>
            <w:bottom w:val="none" w:sz="0" w:space="0" w:color="auto"/>
            <w:right w:val="none" w:sz="0" w:space="0" w:color="auto"/>
          </w:divBdr>
        </w:div>
        <w:div w:id="646130610">
          <w:marLeft w:val="0"/>
          <w:marRight w:val="0"/>
          <w:marTop w:val="0"/>
          <w:marBottom w:val="0"/>
          <w:divBdr>
            <w:top w:val="none" w:sz="0" w:space="0" w:color="auto"/>
            <w:left w:val="none" w:sz="0" w:space="0" w:color="auto"/>
            <w:bottom w:val="none" w:sz="0" w:space="0" w:color="auto"/>
            <w:right w:val="none" w:sz="0" w:space="0" w:color="auto"/>
          </w:divBdr>
        </w:div>
        <w:div w:id="1460879758">
          <w:marLeft w:val="0"/>
          <w:marRight w:val="0"/>
          <w:marTop w:val="0"/>
          <w:marBottom w:val="0"/>
          <w:divBdr>
            <w:top w:val="none" w:sz="0" w:space="0" w:color="auto"/>
            <w:left w:val="none" w:sz="0" w:space="0" w:color="auto"/>
            <w:bottom w:val="none" w:sz="0" w:space="0" w:color="auto"/>
            <w:right w:val="none" w:sz="0" w:space="0" w:color="auto"/>
          </w:divBdr>
        </w:div>
        <w:div w:id="1962109335">
          <w:marLeft w:val="0"/>
          <w:marRight w:val="0"/>
          <w:marTop w:val="0"/>
          <w:marBottom w:val="0"/>
          <w:divBdr>
            <w:top w:val="none" w:sz="0" w:space="0" w:color="auto"/>
            <w:left w:val="none" w:sz="0" w:space="0" w:color="auto"/>
            <w:bottom w:val="none" w:sz="0" w:space="0" w:color="auto"/>
            <w:right w:val="none" w:sz="0" w:space="0" w:color="auto"/>
          </w:divBdr>
        </w:div>
        <w:div w:id="1815489844">
          <w:marLeft w:val="0"/>
          <w:marRight w:val="0"/>
          <w:marTop w:val="0"/>
          <w:marBottom w:val="0"/>
          <w:divBdr>
            <w:top w:val="none" w:sz="0" w:space="0" w:color="auto"/>
            <w:left w:val="none" w:sz="0" w:space="0" w:color="auto"/>
            <w:bottom w:val="none" w:sz="0" w:space="0" w:color="auto"/>
            <w:right w:val="none" w:sz="0" w:space="0" w:color="auto"/>
          </w:divBdr>
        </w:div>
        <w:div w:id="907231015">
          <w:marLeft w:val="0"/>
          <w:marRight w:val="0"/>
          <w:marTop w:val="0"/>
          <w:marBottom w:val="0"/>
          <w:divBdr>
            <w:top w:val="none" w:sz="0" w:space="0" w:color="auto"/>
            <w:left w:val="none" w:sz="0" w:space="0" w:color="auto"/>
            <w:bottom w:val="none" w:sz="0" w:space="0" w:color="auto"/>
            <w:right w:val="none" w:sz="0" w:space="0" w:color="auto"/>
          </w:divBdr>
        </w:div>
        <w:div w:id="1503545185">
          <w:marLeft w:val="0"/>
          <w:marRight w:val="0"/>
          <w:marTop w:val="0"/>
          <w:marBottom w:val="0"/>
          <w:divBdr>
            <w:top w:val="none" w:sz="0" w:space="0" w:color="auto"/>
            <w:left w:val="none" w:sz="0" w:space="0" w:color="auto"/>
            <w:bottom w:val="none" w:sz="0" w:space="0" w:color="auto"/>
            <w:right w:val="none" w:sz="0" w:space="0" w:color="auto"/>
          </w:divBdr>
        </w:div>
        <w:div w:id="2099053614">
          <w:marLeft w:val="0"/>
          <w:marRight w:val="0"/>
          <w:marTop w:val="0"/>
          <w:marBottom w:val="0"/>
          <w:divBdr>
            <w:top w:val="none" w:sz="0" w:space="0" w:color="auto"/>
            <w:left w:val="none" w:sz="0" w:space="0" w:color="auto"/>
            <w:bottom w:val="none" w:sz="0" w:space="0" w:color="auto"/>
            <w:right w:val="none" w:sz="0" w:space="0" w:color="auto"/>
          </w:divBdr>
        </w:div>
        <w:div w:id="1642270837">
          <w:marLeft w:val="0"/>
          <w:marRight w:val="0"/>
          <w:marTop w:val="0"/>
          <w:marBottom w:val="0"/>
          <w:divBdr>
            <w:top w:val="none" w:sz="0" w:space="0" w:color="auto"/>
            <w:left w:val="none" w:sz="0" w:space="0" w:color="auto"/>
            <w:bottom w:val="none" w:sz="0" w:space="0" w:color="auto"/>
            <w:right w:val="none" w:sz="0" w:space="0" w:color="auto"/>
          </w:divBdr>
        </w:div>
        <w:div w:id="1893925200">
          <w:marLeft w:val="0"/>
          <w:marRight w:val="0"/>
          <w:marTop w:val="0"/>
          <w:marBottom w:val="0"/>
          <w:divBdr>
            <w:top w:val="none" w:sz="0" w:space="0" w:color="auto"/>
            <w:left w:val="none" w:sz="0" w:space="0" w:color="auto"/>
            <w:bottom w:val="none" w:sz="0" w:space="0" w:color="auto"/>
            <w:right w:val="none" w:sz="0" w:space="0" w:color="auto"/>
          </w:divBdr>
        </w:div>
        <w:div w:id="1628392773">
          <w:marLeft w:val="0"/>
          <w:marRight w:val="0"/>
          <w:marTop w:val="75"/>
          <w:marBottom w:val="0"/>
          <w:divBdr>
            <w:top w:val="none" w:sz="0" w:space="0" w:color="auto"/>
            <w:left w:val="none" w:sz="0" w:space="0" w:color="auto"/>
            <w:bottom w:val="none" w:sz="0" w:space="0" w:color="auto"/>
            <w:right w:val="none" w:sz="0" w:space="0" w:color="auto"/>
          </w:divBdr>
        </w:div>
        <w:div w:id="2089032717">
          <w:marLeft w:val="0"/>
          <w:marRight w:val="0"/>
          <w:marTop w:val="75"/>
          <w:marBottom w:val="0"/>
          <w:divBdr>
            <w:top w:val="none" w:sz="0" w:space="0" w:color="auto"/>
            <w:left w:val="none" w:sz="0" w:space="0" w:color="auto"/>
            <w:bottom w:val="none" w:sz="0" w:space="0" w:color="auto"/>
            <w:right w:val="none" w:sz="0" w:space="0" w:color="auto"/>
          </w:divBdr>
        </w:div>
        <w:div w:id="729886373">
          <w:marLeft w:val="0"/>
          <w:marRight w:val="0"/>
          <w:marTop w:val="75"/>
          <w:marBottom w:val="0"/>
          <w:divBdr>
            <w:top w:val="none" w:sz="0" w:space="0" w:color="auto"/>
            <w:left w:val="none" w:sz="0" w:space="0" w:color="auto"/>
            <w:bottom w:val="none" w:sz="0" w:space="0" w:color="auto"/>
            <w:right w:val="none" w:sz="0" w:space="0" w:color="auto"/>
          </w:divBdr>
        </w:div>
        <w:div w:id="2007661031">
          <w:marLeft w:val="0"/>
          <w:marRight w:val="0"/>
          <w:marTop w:val="75"/>
          <w:marBottom w:val="0"/>
          <w:divBdr>
            <w:top w:val="none" w:sz="0" w:space="0" w:color="auto"/>
            <w:left w:val="none" w:sz="0" w:space="0" w:color="auto"/>
            <w:bottom w:val="none" w:sz="0" w:space="0" w:color="auto"/>
            <w:right w:val="none" w:sz="0" w:space="0" w:color="auto"/>
          </w:divBdr>
        </w:div>
        <w:div w:id="1378551792">
          <w:marLeft w:val="0"/>
          <w:marRight w:val="0"/>
          <w:marTop w:val="75"/>
          <w:marBottom w:val="0"/>
          <w:divBdr>
            <w:top w:val="none" w:sz="0" w:space="0" w:color="auto"/>
            <w:left w:val="none" w:sz="0" w:space="0" w:color="auto"/>
            <w:bottom w:val="none" w:sz="0" w:space="0" w:color="auto"/>
            <w:right w:val="none" w:sz="0" w:space="0" w:color="auto"/>
          </w:divBdr>
        </w:div>
        <w:div w:id="2057511881">
          <w:marLeft w:val="0"/>
          <w:marRight w:val="0"/>
          <w:marTop w:val="75"/>
          <w:marBottom w:val="0"/>
          <w:divBdr>
            <w:top w:val="none" w:sz="0" w:space="0" w:color="auto"/>
            <w:left w:val="none" w:sz="0" w:space="0" w:color="auto"/>
            <w:bottom w:val="none" w:sz="0" w:space="0" w:color="auto"/>
            <w:right w:val="none" w:sz="0" w:space="0" w:color="auto"/>
          </w:divBdr>
        </w:div>
        <w:div w:id="1766077472">
          <w:marLeft w:val="0"/>
          <w:marRight w:val="0"/>
          <w:marTop w:val="75"/>
          <w:marBottom w:val="0"/>
          <w:divBdr>
            <w:top w:val="none" w:sz="0" w:space="0" w:color="auto"/>
            <w:left w:val="none" w:sz="0" w:space="0" w:color="auto"/>
            <w:bottom w:val="none" w:sz="0" w:space="0" w:color="auto"/>
            <w:right w:val="none" w:sz="0" w:space="0" w:color="auto"/>
          </w:divBdr>
        </w:div>
        <w:div w:id="1491142773">
          <w:marLeft w:val="0"/>
          <w:marRight w:val="0"/>
          <w:marTop w:val="75"/>
          <w:marBottom w:val="0"/>
          <w:divBdr>
            <w:top w:val="none" w:sz="0" w:space="0" w:color="auto"/>
            <w:left w:val="none" w:sz="0" w:space="0" w:color="auto"/>
            <w:bottom w:val="none" w:sz="0" w:space="0" w:color="auto"/>
            <w:right w:val="none" w:sz="0" w:space="0" w:color="auto"/>
          </w:divBdr>
        </w:div>
        <w:div w:id="1774593114">
          <w:marLeft w:val="0"/>
          <w:marRight w:val="0"/>
          <w:marTop w:val="75"/>
          <w:marBottom w:val="0"/>
          <w:divBdr>
            <w:top w:val="none" w:sz="0" w:space="0" w:color="auto"/>
            <w:left w:val="none" w:sz="0" w:space="0" w:color="auto"/>
            <w:bottom w:val="none" w:sz="0" w:space="0" w:color="auto"/>
            <w:right w:val="none" w:sz="0" w:space="0" w:color="auto"/>
          </w:divBdr>
        </w:div>
        <w:div w:id="884636470">
          <w:marLeft w:val="0"/>
          <w:marRight w:val="0"/>
          <w:marTop w:val="75"/>
          <w:marBottom w:val="0"/>
          <w:divBdr>
            <w:top w:val="none" w:sz="0" w:space="0" w:color="auto"/>
            <w:left w:val="none" w:sz="0" w:space="0" w:color="auto"/>
            <w:bottom w:val="none" w:sz="0" w:space="0" w:color="auto"/>
            <w:right w:val="none" w:sz="0" w:space="0" w:color="auto"/>
          </w:divBdr>
        </w:div>
        <w:div w:id="2129741309">
          <w:marLeft w:val="0"/>
          <w:marRight w:val="0"/>
          <w:marTop w:val="75"/>
          <w:marBottom w:val="0"/>
          <w:divBdr>
            <w:top w:val="none" w:sz="0" w:space="0" w:color="auto"/>
            <w:left w:val="none" w:sz="0" w:space="0" w:color="auto"/>
            <w:bottom w:val="none" w:sz="0" w:space="0" w:color="auto"/>
            <w:right w:val="none" w:sz="0" w:space="0" w:color="auto"/>
          </w:divBdr>
        </w:div>
        <w:div w:id="395784892">
          <w:marLeft w:val="0"/>
          <w:marRight w:val="0"/>
          <w:marTop w:val="75"/>
          <w:marBottom w:val="0"/>
          <w:divBdr>
            <w:top w:val="none" w:sz="0" w:space="0" w:color="auto"/>
            <w:left w:val="none" w:sz="0" w:space="0" w:color="auto"/>
            <w:bottom w:val="none" w:sz="0" w:space="0" w:color="auto"/>
            <w:right w:val="none" w:sz="0" w:space="0" w:color="auto"/>
          </w:divBdr>
        </w:div>
        <w:div w:id="1818455809">
          <w:marLeft w:val="0"/>
          <w:marRight w:val="0"/>
          <w:marTop w:val="75"/>
          <w:marBottom w:val="0"/>
          <w:divBdr>
            <w:top w:val="none" w:sz="0" w:space="0" w:color="auto"/>
            <w:left w:val="none" w:sz="0" w:space="0" w:color="auto"/>
            <w:bottom w:val="none" w:sz="0" w:space="0" w:color="auto"/>
            <w:right w:val="none" w:sz="0" w:space="0" w:color="auto"/>
          </w:divBdr>
        </w:div>
        <w:div w:id="765926365">
          <w:marLeft w:val="0"/>
          <w:marRight w:val="0"/>
          <w:marTop w:val="75"/>
          <w:marBottom w:val="0"/>
          <w:divBdr>
            <w:top w:val="none" w:sz="0" w:space="0" w:color="auto"/>
            <w:left w:val="none" w:sz="0" w:space="0" w:color="auto"/>
            <w:bottom w:val="none" w:sz="0" w:space="0" w:color="auto"/>
            <w:right w:val="none" w:sz="0" w:space="0" w:color="auto"/>
          </w:divBdr>
        </w:div>
        <w:div w:id="118111420">
          <w:marLeft w:val="0"/>
          <w:marRight w:val="0"/>
          <w:marTop w:val="75"/>
          <w:marBottom w:val="0"/>
          <w:divBdr>
            <w:top w:val="none" w:sz="0" w:space="0" w:color="auto"/>
            <w:left w:val="none" w:sz="0" w:space="0" w:color="auto"/>
            <w:bottom w:val="none" w:sz="0" w:space="0" w:color="auto"/>
            <w:right w:val="none" w:sz="0" w:space="0" w:color="auto"/>
          </w:divBdr>
        </w:div>
        <w:div w:id="473376316">
          <w:marLeft w:val="0"/>
          <w:marRight w:val="0"/>
          <w:marTop w:val="75"/>
          <w:marBottom w:val="0"/>
          <w:divBdr>
            <w:top w:val="none" w:sz="0" w:space="0" w:color="auto"/>
            <w:left w:val="none" w:sz="0" w:space="0" w:color="auto"/>
            <w:bottom w:val="none" w:sz="0" w:space="0" w:color="auto"/>
            <w:right w:val="none" w:sz="0" w:space="0" w:color="auto"/>
          </w:divBdr>
        </w:div>
        <w:div w:id="1393846602">
          <w:marLeft w:val="0"/>
          <w:marRight w:val="0"/>
          <w:marTop w:val="75"/>
          <w:marBottom w:val="0"/>
          <w:divBdr>
            <w:top w:val="none" w:sz="0" w:space="0" w:color="auto"/>
            <w:left w:val="none" w:sz="0" w:space="0" w:color="auto"/>
            <w:bottom w:val="none" w:sz="0" w:space="0" w:color="auto"/>
            <w:right w:val="none" w:sz="0" w:space="0" w:color="auto"/>
          </w:divBdr>
        </w:div>
        <w:div w:id="1588270863">
          <w:marLeft w:val="0"/>
          <w:marRight w:val="0"/>
          <w:marTop w:val="75"/>
          <w:marBottom w:val="0"/>
          <w:divBdr>
            <w:top w:val="none" w:sz="0" w:space="0" w:color="auto"/>
            <w:left w:val="none" w:sz="0" w:space="0" w:color="auto"/>
            <w:bottom w:val="none" w:sz="0" w:space="0" w:color="auto"/>
            <w:right w:val="none" w:sz="0" w:space="0" w:color="auto"/>
          </w:divBdr>
        </w:div>
        <w:div w:id="635456475">
          <w:marLeft w:val="0"/>
          <w:marRight w:val="0"/>
          <w:marTop w:val="0"/>
          <w:marBottom w:val="0"/>
          <w:divBdr>
            <w:top w:val="none" w:sz="0" w:space="0" w:color="auto"/>
            <w:left w:val="none" w:sz="0" w:space="0" w:color="auto"/>
            <w:bottom w:val="none" w:sz="0" w:space="0" w:color="auto"/>
            <w:right w:val="none" w:sz="0" w:space="0" w:color="auto"/>
          </w:divBdr>
        </w:div>
        <w:div w:id="815416253">
          <w:marLeft w:val="0"/>
          <w:marRight w:val="0"/>
          <w:marTop w:val="0"/>
          <w:marBottom w:val="0"/>
          <w:divBdr>
            <w:top w:val="none" w:sz="0" w:space="0" w:color="auto"/>
            <w:left w:val="none" w:sz="0" w:space="0" w:color="auto"/>
            <w:bottom w:val="none" w:sz="0" w:space="0" w:color="auto"/>
            <w:right w:val="none" w:sz="0" w:space="0" w:color="auto"/>
          </w:divBdr>
        </w:div>
        <w:div w:id="1482698774">
          <w:marLeft w:val="0"/>
          <w:marRight w:val="0"/>
          <w:marTop w:val="0"/>
          <w:marBottom w:val="0"/>
          <w:divBdr>
            <w:top w:val="none" w:sz="0" w:space="0" w:color="auto"/>
            <w:left w:val="none" w:sz="0" w:space="0" w:color="auto"/>
            <w:bottom w:val="none" w:sz="0" w:space="0" w:color="auto"/>
            <w:right w:val="none" w:sz="0" w:space="0" w:color="auto"/>
          </w:divBdr>
        </w:div>
        <w:div w:id="1113288627">
          <w:marLeft w:val="0"/>
          <w:marRight w:val="0"/>
          <w:marTop w:val="0"/>
          <w:marBottom w:val="0"/>
          <w:divBdr>
            <w:top w:val="none" w:sz="0" w:space="0" w:color="auto"/>
            <w:left w:val="none" w:sz="0" w:space="0" w:color="auto"/>
            <w:bottom w:val="none" w:sz="0" w:space="0" w:color="auto"/>
            <w:right w:val="none" w:sz="0" w:space="0" w:color="auto"/>
          </w:divBdr>
        </w:div>
        <w:div w:id="1643926750">
          <w:marLeft w:val="0"/>
          <w:marRight w:val="0"/>
          <w:marTop w:val="0"/>
          <w:marBottom w:val="0"/>
          <w:divBdr>
            <w:top w:val="none" w:sz="0" w:space="0" w:color="auto"/>
            <w:left w:val="none" w:sz="0" w:space="0" w:color="auto"/>
            <w:bottom w:val="none" w:sz="0" w:space="0" w:color="auto"/>
            <w:right w:val="none" w:sz="0" w:space="0" w:color="auto"/>
          </w:divBdr>
        </w:div>
        <w:div w:id="1593664712">
          <w:marLeft w:val="0"/>
          <w:marRight w:val="0"/>
          <w:marTop w:val="0"/>
          <w:marBottom w:val="0"/>
          <w:divBdr>
            <w:top w:val="none" w:sz="0" w:space="0" w:color="auto"/>
            <w:left w:val="none" w:sz="0" w:space="0" w:color="auto"/>
            <w:bottom w:val="none" w:sz="0" w:space="0" w:color="auto"/>
            <w:right w:val="none" w:sz="0" w:space="0" w:color="auto"/>
          </w:divBdr>
        </w:div>
        <w:div w:id="34429634">
          <w:marLeft w:val="0"/>
          <w:marRight w:val="0"/>
          <w:marTop w:val="0"/>
          <w:marBottom w:val="0"/>
          <w:divBdr>
            <w:top w:val="none" w:sz="0" w:space="0" w:color="auto"/>
            <w:left w:val="none" w:sz="0" w:space="0" w:color="auto"/>
            <w:bottom w:val="none" w:sz="0" w:space="0" w:color="auto"/>
            <w:right w:val="none" w:sz="0" w:space="0" w:color="auto"/>
          </w:divBdr>
        </w:div>
        <w:div w:id="1938097448">
          <w:marLeft w:val="0"/>
          <w:marRight w:val="0"/>
          <w:marTop w:val="0"/>
          <w:marBottom w:val="135"/>
          <w:divBdr>
            <w:top w:val="none" w:sz="0" w:space="0" w:color="auto"/>
            <w:left w:val="none" w:sz="0" w:space="0" w:color="auto"/>
            <w:bottom w:val="none" w:sz="0" w:space="0" w:color="auto"/>
            <w:right w:val="none" w:sz="0" w:space="0" w:color="auto"/>
          </w:divBdr>
        </w:div>
        <w:div w:id="1343240781">
          <w:marLeft w:val="0"/>
          <w:marRight w:val="0"/>
          <w:marTop w:val="0"/>
          <w:marBottom w:val="0"/>
          <w:divBdr>
            <w:top w:val="none" w:sz="0" w:space="0" w:color="auto"/>
            <w:left w:val="none" w:sz="0" w:space="0" w:color="auto"/>
            <w:bottom w:val="none" w:sz="0" w:space="0" w:color="auto"/>
            <w:right w:val="none" w:sz="0" w:space="0" w:color="auto"/>
          </w:divBdr>
        </w:div>
        <w:div w:id="942885495">
          <w:marLeft w:val="0"/>
          <w:marRight w:val="0"/>
          <w:marTop w:val="0"/>
          <w:marBottom w:val="0"/>
          <w:divBdr>
            <w:top w:val="none" w:sz="0" w:space="0" w:color="auto"/>
            <w:left w:val="none" w:sz="0" w:space="0" w:color="auto"/>
            <w:bottom w:val="none" w:sz="0" w:space="0" w:color="auto"/>
            <w:right w:val="none" w:sz="0" w:space="0" w:color="auto"/>
          </w:divBdr>
        </w:div>
        <w:div w:id="1411848272">
          <w:marLeft w:val="0"/>
          <w:marRight w:val="0"/>
          <w:marTop w:val="0"/>
          <w:marBottom w:val="135"/>
          <w:divBdr>
            <w:top w:val="none" w:sz="0" w:space="0" w:color="auto"/>
            <w:left w:val="none" w:sz="0" w:space="0" w:color="auto"/>
            <w:bottom w:val="none" w:sz="0" w:space="0" w:color="auto"/>
            <w:right w:val="none" w:sz="0" w:space="0" w:color="auto"/>
          </w:divBdr>
        </w:div>
        <w:div w:id="940064867">
          <w:marLeft w:val="0"/>
          <w:marRight w:val="0"/>
          <w:marTop w:val="0"/>
          <w:marBottom w:val="0"/>
          <w:divBdr>
            <w:top w:val="none" w:sz="0" w:space="0" w:color="auto"/>
            <w:left w:val="none" w:sz="0" w:space="0" w:color="auto"/>
            <w:bottom w:val="none" w:sz="0" w:space="0" w:color="auto"/>
            <w:right w:val="none" w:sz="0" w:space="0" w:color="auto"/>
          </w:divBdr>
        </w:div>
        <w:div w:id="780419066">
          <w:marLeft w:val="0"/>
          <w:marRight w:val="0"/>
          <w:marTop w:val="0"/>
          <w:marBottom w:val="0"/>
          <w:divBdr>
            <w:top w:val="none" w:sz="0" w:space="0" w:color="auto"/>
            <w:left w:val="none" w:sz="0" w:space="0" w:color="auto"/>
            <w:bottom w:val="none" w:sz="0" w:space="0" w:color="auto"/>
            <w:right w:val="none" w:sz="0" w:space="0" w:color="auto"/>
          </w:divBdr>
        </w:div>
        <w:div w:id="1958444568">
          <w:marLeft w:val="0"/>
          <w:marRight w:val="0"/>
          <w:marTop w:val="0"/>
          <w:marBottom w:val="0"/>
          <w:divBdr>
            <w:top w:val="none" w:sz="0" w:space="0" w:color="auto"/>
            <w:left w:val="none" w:sz="0" w:space="0" w:color="auto"/>
            <w:bottom w:val="none" w:sz="0" w:space="0" w:color="auto"/>
            <w:right w:val="none" w:sz="0" w:space="0" w:color="auto"/>
          </w:divBdr>
        </w:div>
        <w:div w:id="1717262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2012-12-13T06:54:00Z</dcterms:created>
  <dcterms:modified xsi:type="dcterms:W3CDTF">2012-12-13T06:54:00Z</dcterms:modified>
</cp:coreProperties>
</file>