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C7" w:rsidRDefault="00F41879">
      <w:pPr>
        <w:pStyle w:val="Balk10"/>
        <w:framePr w:w="6182" w:h="690" w:hRule="exact" w:wrap="none" w:vAnchor="page" w:hAnchor="page" w:x="1105" w:y="1266"/>
        <w:shd w:val="clear" w:color="auto" w:fill="auto"/>
        <w:ind w:right="20"/>
      </w:pPr>
      <w:bookmarkStart w:id="0" w:name="bookmark0"/>
      <w:r>
        <w:t>YENİCE (KARABÜK) S.H.M SATIŞ MEMURLUĞUMDAN TAŞINMAZIN AÇIK ARTIRMA İLANI</w:t>
      </w:r>
      <w:bookmarkEnd w:id="0"/>
    </w:p>
    <w:p w:rsidR="001C45C7" w:rsidRDefault="00F41879">
      <w:pPr>
        <w:pStyle w:val="Gvdemetni20"/>
        <w:framePr w:w="6182" w:h="9104" w:hRule="exact" w:wrap="none" w:vAnchor="page" w:hAnchor="page" w:x="1105" w:y="1921"/>
        <w:shd w:val="clear" w:color="auto" w:fill="auto"/>
        <w:ind w:left="60"/>
      </w:pPr>
      <w:r>
        <w:t>Dosya No: 2012/1 İzaleyi Şuyu Satış</w:t>
      </w:r>
    </w:p>
    <w:p w:rsidR="001C45C7" w:rsidRDefault="00F41879">
      <w:pPr>
        <w:pStyle w:val="Gvdemetni0"/>
        <w:framePr w:w="6182" w:h="9104" w:hRule="exact" w:wrap="none" w:vAnchor="page" w:hAnchor="page" w:x="1105" w:y="1921"/>
        <w:numPr>
          <w:ilvl w:val="0"/>
          <w:numId w:val="1"/>
        </w:numPr>
        <w:shd w:val="clear" w:color="auto" w:fill="auto"/>
        <w:tabs>
          <w:tab w:val="left" w:pos="343"/>
        </w:tabs>
        <w:ind w:left="60" w:right="20"/>
      </w:pPr>
      <w:r>
        <w:rPr>
          <w:rStyle w:val="GvdemetniKaln0ptbolukbraklyor"/>
        </w:rPr>
        <w:t xml:space="preserve">Tapu Kaydı: </w:t>
      </w:r>
      <w:r>
        <w:t>Karabük İli, Yenice ilçesi, Menderes Mah. Aşağıköy Mevkii, 554 Ada 1 Parsel de Kayıtlı 7.444,57 m2 arsa üzerinde Kargir 7 adet 6 katlı</w:t>
      </w:r>
      <w:r>
        <w:t xml:space="preserve"> bina ve arsası</w:t>
      </w:r>
    </w:p>
    <w:p w:rsidR="001C45C7" w:rsidRDefault="00F41879">
      <w:pPr>
        <w:pStyle w:val="Gvdemetni0"/>
        <w:framePr w:w="6182" w:h="9104" w:hRule="exact" w:wrap="none" w:vAnchor="page" w:hAnchor="page" w:x="1105" w:y="1921"/>
        <w:shd w:val="clear" w:color="auto" w:fill="auto"/>
        <w:ind w:left="60" w:right="20"/>
      </w:pPr>
      <w:r>
        <w:rPr>
          <w:rStyle w:val="GvdemetniKaln0ptbolukbraklyor"/>
        </w:rPr>
        <w:t xml:space="preserve">Hali Hazır Durumu: </w:t>
      </w:r>
      <w:r>
        <w:t xml:space="preserve">Taşınmaz Yenice Merkeze yaklaşık 1,5 km uzaklıkta olup etrafında herhangi bir yapılaşma olmayıp ağaçlarla çevrili yeşil alan içinde kalmaktadır. Blokların herbiri zemin kat+5 normal kat + çatı katından ibarettir. 7 blok, </w:t>
      </w:r>
      <w:r>
        <w:t>166 Daire, 1 kapıcı dairesi ve 1 kalorifer dairesi olmak üzere toplamda 168 Daireden müteşekkil ve toplam yapı inşaat alanı 15.624,00 m2 dir. blokların her- blrinin 4 açık cephesi olmakla her katta 4 daire bulunmakta ve daireler 3 oda, 1 salondan müteşekki</w:t>
      </w:r>
      <w:r>
        <w:t>l olup tamamına yakını meskun haldedir. Binanın ısıtma sistemi merkezi kalorifer sistemli olup, bina asansör yoktur. Binanın etrafı duvarlarla çevrili olup zemin parke taş döşeli ve açık otoparkı vardır. Bina 3. sınıf A grubu yapı sınıfında olup yıpranma p</w:t>
      </w:r>
      <w:r>
        <w:t>ayı % 5 seviyesindedir.</w:t>
      </w:r>
    </w:p>
    <w:p w:rsidR="001C45C7" w:rsidRDefault="00F41879">
      <w:pPr>
        <w:pStyle w:val="Gvdemetni0"/>
        <w:framePr w:w="6182" w:h="9104" w:hRule="exact" w:wrap="none" w:vAnchor="page" w:hAnchor="page" w:x="1105" w:y="1921"/>
        <w:shd w:val="clear" w:color="auto" w:fill="auto"/>
        <w:ind w:left="60"/>
      </w:pPr>
      <w:r>
        <w:rPr>
          <w:rStyle w:val="GvdemetniKaln0ptbolukbraklyor"/>
        </w:rPr>
        <w:t xml:space="preserve">İmar Durumu: </w:t>
      </w:r>
      <w:r>
        <w:t>Ayrık Nizam 5 kat konut müsadeli</w:t>
      </w:r>
    </w:p>
    <w:p w:rsidR="001C45C7" w:rsidRDefault="00F41879">
      <w:pPr>
        <w:pStyle w:val="Gvdemetni20"/>
        <w:framePr w:w="6182" w:h="9104" w:hRule="exact" w:wrap="none" w:vAnchor="page" w:hAnchor="page" w:x="1105" w:y="1921"/>
        <w:shd w:val="clear" w:color="auto" w:fill="auto"/>
        <w:ind w:left="60"/>
      </w:pPr>
      <w:r>
        <w:t xml:space="preserve">Muhammen Bedeli: </w:t>
      </w:r>
      <w:r>
        <w:rPr>
          <w:rStyle w:val="Gvdemetni2KalnDeil0ptbolukbraklyor"/>
        </w:rPr>
        <w:t>7.299.211,40 TL</w:t>
      </w:r>
    </w:p>
    <w:p w:rsidR="001C45C7" w:rsidRDefault="00F41879">
      <w:pPr>
        <w:pStyle w:val="Gvdemetni0"/>
        <w:framePr w:w="6182" w:h="9104" w:hRule="exact" w:wrap="none" w:vAnchor="page" w:hAnchor="page" w:x="1105" w:y="1921"/>
        <w:shd w:val="clear" w:color="auto" w:fill="auto"/>
        <w:ind w:left="60"/>
      </w:pPr>
      <w:r>
        <w:rPr>
          <w:rStyle w:val="GvdemetniKaln0ptbolukbraklyor"/>
        </w:rPr>
        <w:t xml:space="preserve">Satış Saati: </w:t>
      </w:r>
      <w:r>
        <w:t>10:00 -10:10 Arası</w:t>
      </w:r>
    </w:p>
    <w:p w:rsidR="001C45C7" w:rsidRDefault="00F41879">
      <w:pPr>
        <w:pStyle w:val="Gvdemetni0"/>
        <w:framePr w:w="6182" w:h="9104" w:hRule="exact" w:wrap="none" w:vAnchor="page" w:hAnchor="page" w:x="1105" w:y="1921"/>
        <w:shd w:val="clear" w:color="auto" w:fill="auto"/>
        <w:ind w:left="60" w:right="20"/>
      </w:pPr>
      <w:r>
        <w:rPr>
          <w:rStyle w:val="GvdemetniKaln0ptbolukbraklyor"/>
        </w:rPr>
        <w:t xml:space="preserve">Satış Şartları: </w:t>
      </w:r>
      <w:r>
        <w:t>1- Satış 21.01.2013 günü yukarıda belirtilen saatler arasında Yenice Adliyesi İcra Müdürlüğü salonu adres</w:t>
      </w:r>
      <w:r>
        <w:t>inde açık artırma suretiyle yapılacaktır. Bu artırmada tahmin edilen değerin % 6Ö'ını ve rüçhanlı alacaklılar varsa alacakları toplamını ve satış ve paylaştırma giderlerini geçmek şartı ile ihale olunur. Böyle bir bedele alıcı çıkmazsa en çok artıranın taa</w:t>
      </w:r>
      <w:r>
        <w:t>hhüdü saklı kalmak şartiyle 31.01.2013 günü Yenice Adliyesi İcra Müdürlüğü salonu adresinde yukarıda belirtilen saatler arasın</w:t>
      </w:r>
      <w:r>
        <w:softHyphen/>
        <w:t>da ikinci artırmaya çıkarılacaktır. Bu artırmada da rüçhanlı alacaklıların alacağını ve satış giderlerini geçmesi şartıyla en çok</w:t>
      </w:r>
      <w:r>
        <w:t xml:space="preserve"> artırana ihale olunur. Şu kadar ki, artırma bedelinin malın tahmin edilen kıymetinin % 40'ını bulması ve satış isteyenin alacağına rüçhanı olan alacakların toplamından fazla olması ve bundan başka paraya çevirme ve paylaştırma masraflarını geçmesi lazımdı</w:t>
      </w:r>
      <w:r>
        <w:t>r. Böyle fazla bedelle alıcı çıkmazsa satış talebi düşecektir.</w:t>
      </w:r>
    </w:p>
    <w:p w:rsidR="001C45C7" w:rsidRDefault="00F41879">
      <w:pPr>
        <w:pStyle w:val="Gvdemetni0"/>
        <w:framePr w:w="6182" w:h="9104" w:hRule="exact" w:wrap="none" w:vAnchor="page" w:hAnchor="page" w:x="1105" w:y="1921"/>
        <w:numPr>
          <w:ilvl w:val="0"/>
          <w:numId w:val="1"/>
        </w:numPr>
        <w:shd w:val="clear" w:color="auto" w:fill="auto"/>
        <w:tabs>
          <w:tab w:val="left" w:pos="353"/>
        </w:tabs>
        <w:ind w:left="60" w:right="20"/>
      </w:pPr>
      <w:r>
        <w:t xml:space="preserve">Artırmaya iştirak edeceklerin, tahmin edilen kıymetin %20’si nispetinde Türk Lirası peşin para veya bu miktar kadar milli bir bankanın teminat mektubunu vermeleri lazımdır. Satış peşin para </w:t>
      </w:r>
      <w:r>
        <w:t>iledir. Alıcı istediğinde 10 günü geçmemek üzere mehil verilebilir. Tapu alım harcı, damga vergisi ile K.D.V. alıcıya aittir. Birikmiş vergiler ve tellaliye ücreti satış bedelinden ödenir.</w:t>
      </w:r>
    </w:p>
    <w:p w:rsidR="001C45C7" w:rsidRDefault="00F41879">
      <w:pPr>
        <w:pStyle w:val="Gvdemetni0"/>
        <w:framePr w:w="6182" w:h="9104" w:hRule="exact" w:wrap="none" w:vAnchor="page" w:hAnchor="page" w:x="1105" w:y="1921"/>
        <w:numPr>
          <w:ilvl w:val="0"/>
          <w:numId w:val="1"/>
        </w:numPr>
        <w:shd w:val="clear" w:color="auto" w:fill="auto"/>
        <w:tabs>
          <w:tab w:val="left" w:pos="367"/>
        </w:tabs>
        <w:ind w:left="60" w:right="20"/>
      </w:pPr>
      <w:r>
        <w:t>İpotek sahibi alacaklılarla diğer ilgililerin (*) bu taşınmaz üzeri</w:t>
      </w:r>
      <w:r>
        <w:t>ndeki haklarını hususiyle faiz ve masrafa dair olan iddialarını dayanağı belgeler ile on beş gün içinde dairemize bildirmeleri lazımdır. Aksi takdirde hakları tapu sicili ile sabit olmadıkça paylaştırmadan hariç bırakılacaktır.</w:t>
      </w:r>
    </w:p>
    <w:p w:rsidR="001C45C7" w:rsidRDefault="00F41879">
      <w:pPr>
        <w:pStyle w:val="Gvdemetni0"/>
        <w:framePr w:w="6182" w:h="9104" w:hRule="exact" w:wrap="none" w:vAnchor="page" w:hAnchor="page" w:x="1105" w:y="1921"/>
        <w:numPr>
          <w:ilvl w:val="0"/>
          <w:numId w:val="1"/>
        </w:numPr>
        <w:shd w:val="clear" w:color="auto" w:fill="auto"/>
        <w:tabs>
          <w:tab w:val="left" w:pos="358"/>
        </w:tabs>
        <w:ind w:left="60" w:right="20"/>
      </w:pPr>
      <w:r>
        <w:t>İhaleye katılıp daha sonra i</w:t>
      </w:r>
      <w:r>
        <w:t>hale bedelini yatırmamak sureti ile ihalenin feshine sebep olan tüm alıcılar ve kefilleri teklif ettikleri bedel ile son ihale bedeli arasındaki farktan ve diğer zararlardan ve ayrıca temerrüt faizinden müteselsilen mesul olacaklardır. İhale farkı ve temer</w:t>
      </w:r>
      <w:r>
        <w:t>rüt faizi ayrıca hükme hacet kalmaksızın Dairemizce tahsil olunacak, bu fark, varsa öncelikle teminat bedelinden alınacak</w:t>
      </w:r>
      <w:r>
        <w:softHyphen/>
        <w:t>tır.</w:t>
      </w:r>
    </w:p>
    <w:p w:rsidR="001C45C7" w:rsidRDefault="00F41879">
      <w:pPr>
        <w:pStyle w:val="Gvdemetni0"/>
        <w:framePr w:w="6182" w:h="9104" w:hRule="exact" w:wrap="none" w:vAnchor="page" w:hAnchor="page" w:x="1105" w:y="1921"/>
        <w:numPr>
          <w:ilvl w:val="0"/>
          <w:numId w:val="1"/>
        </w:numPr>
        <w:shd w:val="clear" w:color="auto" w:fill="auto"/>
        <w:tabs>
          <w:tab w:val="left" w:pos="367"/>
        </w:tabs>
        <w:ind w:left="60" w:right="20"/>
      </w:pPr>
      <w:r>
        <w:t>Şartname, ilan tarihinden itibaren herkesin görebilmesi için dairede açık olup gideri verildiği takdirde isteyen alıcıya bir örne</w:t>
      </w:r>
      <w:r>
        <w:t>ği gönderilebilir.</w:t>
      </w:r>
    </w:p>
    <w:p w:rsidR="001C45C7" w:rsidRDefault="00F41879">
      <w:pPr>
        <w:pStyle w:val="Gvdemetni0"/>
        <w:framePr w:w="6182" w:h="9104" w:hRule="exact" w:wrap="none" w:vAnchor="page" w:hAnchor="page" w:x="1105" w:y="1921"/>
        <w:numPr>
          <w:ilvl w:val="0"/>
          <w:numId w:val="1"/>
        </w:numPr>
        <w:shd w:val="clear" w:color="auto" w:fill="auto"/>
        <w:tabs>
          <w:tab w:val="left" w:pos="338"/>
        </w:tabs>
        <w:ind w:left="60" w:right="20"/>
      </w:pPr>
      <w:r>
        <w:t>Satışa iştirak edenlerin şartnameyi görmüş ve münderecatını kabul etmiş sayılacakları, başkaca bilgi almak isteyenlerin yukarıda yazılı dosya numarasıyla müdürlüğümüze başvurmaları ilan olunur.</w:t>
      </w:r>
    </w:p>
    <w:p w:rsidR="001C45C7" w:rsidRDefault="00F41879">
      <w:pPr>
        <w:pStyle w:val="Gvdemetni0"/>
        <w:framePr w:w="6182" w:h="9104" w:hRule="exact" w:wrap="none" w:vAnchor="page" w:hAnchor="page" w:x="1105" w:y="1921"/>
        <w:shd w:val="clear" w:color="auto" w:fill="auto"/>
        <w:ind w:left="60"/>
      </w:pPr>
      <w:r>
        <w:t xml:space="preserve">İş bu ilan tebligat yapılamayan ilgililere </w:t>
      </w:r>
      <w:r>
        <w:t>tebligat yerine kaim olmak üzere ilan olunur.</w:t>
      </w:r>
    </w:p>
    <w:p w:rsidR="001C45C7" w:rsidRDefault="00F41879">
      <w:pPr>
        <w:pStyle w:val="Gvdemetni0"/>
        <w:framePr w:w="6182" w:h="9104" w:hRule="exact" w:wrap="none" w:vAnchor="page" w:hAnchor="page" w:x="1105" w:y="1921"/>
        <w:shd w:val="clear" w:color="auto" w:fill="auto"/>
        <w:ind w:left="60"/>
      </w:pPr>
      <w:r>
        <w:t>(*) ilgililer tabirine irtifak hakkı sahipleride dahildir.</w:t>
      </w:r>
    </w:p>
    <w:p w:rsidR="001C45C7" w:rsidRDefault="00F41879">
      <w:pPr>
        <w:pStyle w:val="Gvdemetni0"/>
        <w:framePr w:w="6182" w:h="9104" w:hRule="exact" w:wrap="none" w:vAnchor="page" w:hAnchor="page" w:x="1105" w:y="1921"/>
        <w:shd w:val="clear" w:color="auto" w:fill="auto"/>
        <w:ind w:left="60"/>
      </w:pPr>
      <w:r>
        <w:t>(İİK. m.126)</w:t>
      </w:r>
    </w:p>
    <w:p w:rsidR="001C45C7" w:rsidRDefault="00F41879">
      <w:pPr>
        <w:pStyle w:val="Gvdemetni30"/>
        <w:framePr w:w="6182" w:h="9104" w:hRule="exact" w:wrap="none" w:vAnchor="page" w:hAnchor="page" w:x="1105" w:y="1921"/>
        <w:shd w:val="clear" w:color="auto" w:fill="auto"/>
        <w:tabs>
          <w:tab w:val="left" w:pos="1056"/>
        </w:tabs>
        <w:spacing w:line="80" w:lineRule="exact"/>
        <w:ind w:right="20"/>
      </w:pPr>
      <w:r>
        <w:t>m.</w:t>
      </w:r>
      <w:r>
        <w:tab/>
        <w:t>Auunu Kİk «au-tr)</w:t>
      </w:r>
    </w:p>
    <w:p w:rsidR="001C45C7" w:rsidRDefault="001C45C7">
      <w:pPr>
        <w:rPr>
          <w:sz w:val="2"/>
          <w:szCs w:val="2"/>
        </w:rPr>
      </w:pPr>
    </w:p>
    <w:sectPr w:rsidR="001C45C7" w:rsidSect="001C45C7">
      <w:pgSz w:w="8391" w:h="11906"/>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79" w:rsidRDefault="00F41879" w:rsidP="001C45C7">
      <w:r>
        <w:separator/>
      </w:r>
    </w:p>
  </w:endnote>
  <w:endnote w:type="continuationSeparator" w:id="0">
    <w:p w:rsidR="00F41879" w:rsidRDefault="00F41879" w:rsidP="001C45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79" w:rsidRDefault="00F41879"/>
  </w:footnote>
  <w:footnote w:type="continuationSeparator" w:id="0">
    <w:p w:rsidR="00F41879" w:rsidRDefault="00F418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D0B5C"/>
    <w:multiLevelType w:val="multilevel"/>
    <w:tmpl w:val="4E8E16A4"/>
    <w:lvl w:ilvl="0">
      <w:start w:val="1"/>
      <w:numFmt w:val="decimal"/>
      <w:lvlText w:val="%1-"/>
      <w:lvlJc w:val="left"/>
      <w:rPr>
        <w:rFonts w:ascii="Tahoma" w:eastAsia="Tahoma" w:hAnsi="Tahoma" w:cs="Tahoma"/>
        <w:b w:val="0"/>
        <w:bCs w:val="0"/>
        <w:i w:val="0"/>
        <w:iCs w:val="0"/>
        <w:smallCaps w:val="0"/>
        <w:strike w:val="0"/>
        <w:color w:val="000000"/>
        <w:spacing w:val="-4"/>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C45C7"/>
    <w:rsid w:val="001C45C7"/>
    <w:rsid w:val="00DE563A"/>
    <w:rsid w:val="00F418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45C7"/>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C45C7"/>
    <w:rPr>
      <w:color w:val="000080"/>
      <w:u w:val="single"/>
    </w:rPr>
  </w:style>
  <w:style w:type="character" w:customStyle="1" w:styleId="Balk1">
    <w:name w:val="Başlık #1_"/>
    <w:basedOn w:val="VarsaylanParagrafYazTipi"/>
    <w:link w:val="Balk10"/>
    <w:rsid w:val="001C45C7"/>
    <w:rPr>
      <w:rFonts w:ascii="Tahoma" w:eastAsia="Tahoma" w:hAnsi="Tahoma" w:cs="Tahoma"/>
      <w:b w:val="0"/>
      <w:bCs w:val="0"/>
      <w:i w:val="0"/>
      <w:iCs w:val="0"/>
      <w:smallCaps w:val="0"/>
      <w:strike w:val="0"/>
      <w:spacing w:val="-3"/>
      <w:u w:val="none"/>
    </w:rPr>
  </w:style>
  <w:style w:type="character" w:customStyle="1" w:styleId="Gvdemetni2">
    <w:name w:val="Gövde metni (2)_"/>
    <w:basedOn w:val="VarsaylanParagrafYazTipi"/>
    <w:link w:val="Gvdemetni20"/>
    <w:rsid w:val="001C45C7"/>
    <w:rPr>
      <w:rFonts w:ascii="Tahoma" w:eastAsia="Tahoma" w:hAnsi="Tahoma" w:cs="Tahoma"/>
      <w:b/>
      <w:bCs/>
      <w:i w:val="0"/>
      <w:iCs w:val="0"/>
      <w:smallCaps w:val="0"/>
      <w:strike w:val="0"/>
      <w:spacing w:val="-7"/>
      <w:sz w:val="13"/>
      <w:szCs w:val="13"/>
      <w:u w:val="none"/>
    </w:rPr>
  </w:style>
  <w:style w:type="character" w:customStyle="1" w:styleId="Gvdemetni">
    <w:name w:val="Gövde metni_"/>
    <w:basedOn w:val="VarsaylanParagrafYazTipi"/>
    <w:link w:val="Gvdemetni0"/>
    <w:rsid w:val="001C45C7"/>
    <w:rPr>
      <w:rFonts w:ascii="Tahoma" w:eastAsia="Tahoma" w:hAnsi="Tahoma" w:cs="Tahoma"/>
      <w:b w:val="0"/>
      <w:bCs w:val="0"/>
      <w:i w:val="0"/>
      <w:iCs w:val="0"/>
      <w:smallCaps w:val="0"/>
      <w:strike w:val="0"/>
      <w:spacing w:val="-4"/>
      <w:sz w:val="13"/>
      <w:szCs w:val="13"/>
      <w:u w:val="none"/>
    </w:rPr>
  </w:style>
  <w:style w:type="character" w:customStyle="1" w:styleId="GvdemetniKaln0ptbolukbraklyor">
    <w:name w:val="Gövde metni + Kalın;0 pt boşluk bırakılıyor"/>
    <w:basedOn w:val="Gvdemetni"/>
    <w:rsid w:val="001C45C7"/>
    <w:rPr>
      <w:b/>
      <w:bCs/>
      <w:color w:val="000000"/>
      <w:spacing w:val="-7"/>
      <w:w w:val="100"/>
      <w:position w:val="0"/>
      <w:lang w:val="tr-TR"/>
    </w:rPr>
  </w:style>
  <w:style w:type="character" w:customStyle="1" w:styleId="Gvdemetni2KalnDeil0ptbolukbraklyor">
    <w:name w:val="Gövde metni (2) + Kalın Değil;0 pt boşluk bırakılıyor"/>
    <w:basedOn w:val="Gvdemetni2"/>
    <w:rsid w:val="001C45C7"/>
    <w:rPr>
      <w:b/>
      <w:bCs/>
      <w:color w:val="000000"/>
      <w:spacing w:val="-4"/>
      <w:w w:val="100"/>
      <w:position w:val="0"/>
      <w:lang w:val="tr-TR"/>
    </w:rPr>
  </w:style>
  <w:style w:type="character" w:customStyle="1" w:styleId="Gvdemetni3">
    <w:name w:val="Gövde metni (3)_"/>
    <w:basedOn w:val="VarsaylanParagrafYazTipi"/>
    <w:link w:val="Gvdemetni30"/>
    <w:rsid w:val="001C45C7"/>
    <w:rPr>
      <w:rFonts w:ascii="Bookman Old Style" w:eastAsia="Bookman Old Style" w:hAnsi="Bookman Old Style" w:cs="Bookman Old Style"/>
      <w:b w:val="0"/>
      <w:bCs w:val="0"/>
      <w:i w:val="0"/>
      <w:iCs w:val="0"/>
      <w:smallCaps w:val="0"/>
      <w:strike w:val="0"/>
      <w:spacing w:val="-5"/>
      <w:sz w:val="8"/>
      <w:szCs w:val="8"/>
      <w:u w:val="none"/>
    </w:rPr>
  </w:style>
  <w:style w:type="paragraph" w:customStyle="1" w:styleId="Balk10">
    <w:name w:val="Başlık #1"/>
    <w:basedOn w:val="Normal"/>
    <w:link w:val="Balk1"/>
    <w:rsid w:val="001C45C7"/>
    <w:pPr>
      <w:shd w:val="clear" w:color="auto" w:fill="FFFFFF"/>
      <w:spacing w:line="283" w:lineRule="exact"/>
      <w:jc w:val="center"/>
      <w:outlineLvl w:val="0"/>
    </w:pPr>
    <w:rPr>
      <w:rFonts w:ascii="Tahoma" w:eastAsia="Tahoma" w:hAnsi="Tahoma" w:cs="Tahoma"/>
      <w:spacing w:val="-3"/>
    </w:rPr>
  </w:style>
  <w:style w:type="paragraph" w:customStyle="1" w:styleId="Gvdemetni20">
    <w:name w:val="Gövde metni (2)"/>
    <w:basedOn w:val="Normal"/>
    <w:link w:val="Gvdemetni2"/>
    <w:rsid w:val="001C45C7"/>
    <w:pPr>
      <w:shd w:val="clear" w:color="auto" w:fill="FFFFFF"/>
      <w:spacing w:line="206" w:lineRule="exact"/>
      <w:jc w:val="both"/>
    </w:pPr>
    <w:rPr>
      <w:rFonts w:ascii="Tahoma" w:eastAsia="Tahoma" w:hAnsi="Tahoma" w:cs="Tahoma"/>
      <w:b/>
      <w:bCs/>
      <w:spacing w:val="-7"/>
      <w:sz w:val="13"/>
      <w:szCs w:val="13"/>
    </w:rPr>
  </w:style>
  <w:style w:type="paragraph" w:customStyle="1" w:styleId="Gvdemetni0">
    <w:name w:val="Gövde metni"/>
    <w:basedOn w:val="Normal"/>
    <w:link w:val="Gvdemetni"/>
    <w:rsid w:val="001C45C7"/>
    <w:pPr>
      <w:shd w:val="clear" w:color="auto" w:fill="FFFFFF"/>
      <w:spacing w:line="206" w:lineRule="exact"/>
      <w:jc w:val="both"/>
    </w:pPr>
    <w:rPr>
      <w:rFonts w:ascii="Tahoma" w:eastAsia="Tahoma" w:hAnsi="Tahoma" w:cs="Tahoma"/>
      <w:spacing w:val="-4"/>
      <w:sz w:val="13"/>
      <w:szCs w:val="13"/>
    </w:rPr>
  </w:style>
  <w:style w:type="paragraph" w:customStyle="1" w:styleId="Gvdemetni30">
    <w:name w:val="Gövde metni (3)"/>
    <w:basedOn w:val="Normal"/>
    <w:link w:val="Gvdemetni3"/>
    <w:rsid w:val="001C45C7"/>
    <w:pPr>
      <w:shd w:val="clear" w:color="auto" w:fill="FFFFFF"/>
      <w:spacing w:line="0" w:lineRule="atLeast"/>
      <w:jc w:val="right"/>
    </w:pPr>
    <w:rPr>
      <w:rFonts w:ascii="Bookman Old Style" w:eastAsia="Bookman Old Style" w:hAnsi="Bookman Old Style" w:cs="Bookman Old Style"/>
      <w:spacing w:val="-5"/>
      <w:sz w:val="8"/>
      <w:szCs w:val="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2</cp:revision>
  <dcterms:created xsi:type="dcterms:W3CDTF">2012-12-08T10:53:00Z</dcterms:created>
  <dcterms:modified xsi:type="dcterms:W3CDTF">2012-12-08T10:53:00Z</dcterms:modified>
</cp:coreProperties>
</file>