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B0" w:rsidRDefault="003952B0" w:rsidP="003952B0">
      <w:pPr>
        <w:pStyle w:val="NormalWeb"/>
        <w:shd w:val="clear" w:color="auto" w:fill="C3C3C3"/>
        <w:spacing w:before="75" w:beforeAutospacing="0" w:after="150" w:afterAutospacing="0"/>
        <w:ind w:left="75" w:right="75"/>
        <w:jc w:val="center"/>
        <w:rPr>
          <w:rFonts w:ascii="Arial" w:hAnsi="Arial" w:cs="Arial"/>
          <w:color w:val="222222"/>
          <w:sz w:val="20"/>
          <w:szCs w:val="20"/>
        </w:rPr>
      </w:pPr>
      <w:r>
        <w:rPr>
          <w:rFonts w:ascii="Arial" w:hAnsi="Arial" w:cs="Arial"/>
          <w:b/>
          <w:bCs/>
          <w:color w:val="222222"/>
          <w:sz w:val="20"/>
          <w:szCs w:val="20"/>
        </w:rPr>
        <w:t>T.C.</w:t>
      </w:r>
    </w:p>
    <w:p w:rsidR="003952B0" w:rsidRDefault="003952B0" w:rsidP="003952B0">
      <w:pPr>
        <w:pStyle w:val="NormalWeb"/>
        <w:shd w:val="clear" w:color="auto" w:fill="C3C3C3"/>
        <w:spacing w:before="75" w:beforeAutospacing="0" w:after="150" w:afterAutospacing="0"/>
        <w:ind w:left="75" w:right="75"/>
        <w:jc w:val="center"/>
        <w:rPr>
          <w:rFonts w:ascii="Arial" w:hAnsi="Arial" w:cs="Arial"/>
          <w:color w:val="222222"/>
          <w:sz w:val="20"/>
          <w:szCs w:val="20"/>
        </w:rPr>
      </w:pPr>
      <w:r>
        <w:rPr>
          <w:rFonts w:ascii="Arial" w:hAnsi="Arial" w:cs="Arial"/>
          <w:b/>
          <w:bCs/>
          <w:color w:val="222222"/>
          <w:sz w:val="20"/>
          <w:szCs w:val="20"/>
        </w:rPr>
        <w:t>İSTANBUL</w:t>
      </w:r>
    </w:p>
    <w:p w:rsidR="003952B0" w:rsidRDefault="003952B0" w:rsidP="003952B0">
      <w:pPr>
        <w:pStyle w:val="NormalWeb"/>
        <w:shd w:val="clear" w:color="auto" w:fill="C3C3C3"/>
        <w:spacing w:before="75" w:beforeAutospacing="0" w:after="150" w:afterAutospacing="0"/>
        <w:ind w:left="75" w:right="75"/>
        <w:jc w:val="center"/>
        <w:rPr>
          <w:rFonts w:ascii="Arial" w:hAnsi="Arial" w:cs="Arial"/>
          <w:color w:val="222222"/>
          <w:sz w:val="20"/>
          <w:szCs w:val="20"/>
        </w:rPr>
      </w:pPr>
      <w:r>
        <w:rPr>
          <w:rFonts w:ascii="Arial" w:hAnsi="Arial" w:cs="Arial"/>
          <w:b/>
          <w:bCs/>
          <w:color w:val="222222"/>
          <w:sz w:val="20"/>
          <w:szCs w:val="20"/>
        </w:rPr>
        <w:t>10. İCRA DAİRESİ</w:t>
      </w:r>
    </w:p>
    <w:p w:rsidR="003952B0" w:rsidRDefault="003952B0" w:rsidP="003952B0">
      <w:pPr>
        <w:pStyle w:val="NormalWeb"/>
        <w:shd w:val="clear" w:color="auto" w:fill="C3C3C3"/>
        <w:spacing w:before="75" w:beforeAutospacing="0" w:after="150" w:afterAutospacing="0"/>
        <w:ind w:left="75" w:right="75"/>
        <w:jc w:val="center"/>
        <w:rPr>
          <w:rFonts w:ascii="Arial" w:hAnsi="Arial" w:cs="Arial"/>
          <w:color w:val="222222"/>
          <w:sz w:val="20"/>
          <w:szCs w:val="20"/>
        </w:rPr>
      </w:pPr>
      <w:r>
        <w:rPr>
          <w:rFonts w:ascii="Arial" w:hAnsi="Arial" w:cs="Arial"/>
          <w:b/>
          <w:bCs/>
          <w:color w:val="222222"/>
          <w:sz w:val="20"/>
          <w:szCs w:val="20"/>
        </w:rPr>
        <w:t>2010/2331 ESAS</w:t>
      </w:r>
    </w:p>
    <w:p w:rsidR="003952B0" w:rsidRDefault="003952B0" w:rsidP="003952B0">
      <w:pPr>
        <w:pStyle w:val="NormalWeb"/>
        <w:shd w:val="clear" w:color="auto" w:fill="C3C3C3"/>
        <w:spacing w:before="75" w:beforeAutospacing="0" w:after="150" w:afterAutospacing="0"/>
        <w:ind w:left="75" w:right="75"/>
        <w:jc w:val="center"/>
        <w:rPr>
          <w:rFonts w:ascii="Arial" w:hAnsi="Arial" w:cs="Arial"/>
          <w:color w:val="222222"/>
          <w:sz w:val="20"/>
          <w:szCs w:val="20"/>
        </w:rPr>
      </w:pPr>
      <w:r>
        <w:rPr>
          <w:rFonts w:ascii="Arial" w:hAnsi="Arial" w:cs="Arial"/>
          <w:b/>
          <w:bCs/>
          <w:color w:val="222222"/>
          <w:sz w:val="20"/>
          <w:szCs w:val="20"/>
        </w:rPr>
        <w:t>TAŞINMAZIN AÇIK ARTIRMA İLANI</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Satılmasına karar verilen taşınmazın cinsi, niteliği, kıymeti, adedi, önemli özellikleri:_</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proofErr w:type="gramStart"/>
      <w:r>
        <w:rPr>
          <w:rFonts w:ascii="Arial" w:hAnsi="Arial" w:cs="Arial"/>
          <w:b/>
          <w:bCs/>
          <w:color w:val="222222"/>
          <w:sz w:val="20"/>
          <w:szCs w:val="20"/>
        </w:rPr>
        <w:t>Özellikleri :</w:t>
      </w:r>
      <w:r>
        <w:rPr>
          <w:rFonts w:ascii="Arial" w:hAnsi="Arial" w:cs="Arial"/>
          <w:color w:val="222222"/>
          <w:sz w:val="20"/>
          <w:szCs w:val="20"/>
        </w:rPr>
        <w:t>  İstanbul</w:t>
      </w:r>
      <w:proofErr w:type="gramEnd"/>
      <w:r>
        <w:rPr>
          <w:rFonts w:ascii="Arial" w:hAnsi="Arial" w:cs="Arial"/>
          <w:color w:val="222222"/>
          <w:sz w:val="20"/>
          <w:szCs w:val="20"/>
        </w:rPr>
        <w:t xml:space="preserve"> ili, Beşiktaş ilçesi,Rumelihisarı mahallesi,Levent-</w:t>
      </w:r>
      <w:proofErr w:type="spellStart"/>
      <w:r>
        <w:rPr>
          <w:rFonts w:ascii="Arial" w:hAnsi="Arial" w:cs="Arial"/>
          <w:color w:val="222222"/>
          <w:sz w:val="20"/>
          <w:szCs w:val="20"/>
        </w:rPr>
        <w:t>Akatlar</w:t>
      </w:r>
      <w:proofErr w:type="spellEnd"/>
      <w:r>
        <w:rPr>
          <w:rFonts w:ascii="Arial" w:hAnsi="Arial" w:cs="Arial"/>
          <w:color w:val="222222"/>
          <w:sz w:val="20"/>
          <w:szCs w:val="20"/>
        </w:rPr>
        <w:t xml:space="preserve"> mevkii, </w:t>
      </w:r>
      <w:proofErr w:type="spellStart"/>
      <w:r>
        <w:rPr>
          <w:rFonts w:ascii="Arial" w:hAnsi="Arial" w:cs="Arial"/>
          <w:color w:val="222222"/>
          <w:sz w:val="20"/>
          <w:szCs w:val="20"/>
        </w:rPr>
        <w:t>Ebulula</w:t>
      </w:r>
      <w:proofErr w:type="spellEnd"/>
      <w:r>
        <w:rPr>
          <w:rFonts w:ascii="Arial" w:hAnsi="Arial" w:cs="Arial"/>
          <w:color w:val="222222"/>
          <w:sz w:val="20"/>
          <w:szCs w:val="20"/>
        </w:rPr>
        <w:t xml:space="preserve"> Mardin caddesi nihayetindeki Çilekli caddesinden ayrılan Gül sokaktan girilen Menekşe sokakta kain,89 pafta, 1395 ada,20 parsel sayılı,221.00 m2.miktarlı,22 kapı numaralı Bahçeli </w:t>
      </w:r>
      <w:proofErr w:type="spellStart"/>
      <w:r>
        <w:rPr>
          <w:rFonts w:ascii="Arial" w:hAnsi="Arial" w:cs="Arial"/>
          <w:color w:val="222222"/>
          <w:sz w:val="20"/>
          <w:szCs w:val="20"/>
        </w:rPr>
        <w:t>kargir</w:t>
      </w:r>
      <w:proofErr w:type="spellEnd"/>
      <w:r>
        <w:rPr>
          <w:rFonts w:ascii="Arial" w:hAnsi="Arial" w:cs="Arial"/>
          <w:color w:val="222222"/>
          <w:sz w:val="20"/>
          <w:szCs w:val="20"/>
        </w:rPr>
        <w:t xml:space="preserve"> Villa'nın tamamıdır. Mezkur parsel üzerinde bitişik 21 parselle ikiz nizamda benzer tip proje uygulanarak </w:t>
      </w:r>
      <w:proofErr w:type="spellStart"/>
      <w:r>
        <w:rPr>
          <w:rFonts w:ascii="Arial" w:hAnsi="Arial" w:cs="Arial"/>
          <w:color w:val="222222"/>
          <w:sz w:val="20"/>
          <w:szCs w:val="20"/>
        </w:rPr>
        <w:t>dilatasyonlu</w:t>
      </w:r>
      <w:proofErr w:type="spellEnd"/>
      <w:r>
        <w:rPr>
          <w:rFonts w:ascii="Arial" w:hAnsi="Arial" w:cs="Arial"/>
          <w:color w:val="222222"/>
          <w:sz w:val="20"/>
          <w:szCs w:val="20"/>
        </w:rPr>
        <w:t xml:space="preserve"> olarak inşa </w:t>
      </w:r>
      <w:proofErr w:type="gramStart"/>
      <w:r>
        <w:rPr>
          <w:rFonts w:ascii="Arial" w:hAnsi="Arial" w:cs="Arial"/>
          <w:color w:val="222222"/>
          <w:sz w:val="20"/>
          <w:szCs w:val="20"/>
        </w:rPr>
        <w:t>edilmiş;Bodrum</w:t>
      </w:r>
      <w:proofErr w:type="gramEnd"/>
      <w:r>
        <w:rPr>
          <w:rFonts w:ascii="Arial" w:hAnsi="Arial" w:cs="Arial"/>
          <w:color w:val="222222"/>
          <w:sz w:val="20"/>
          <w:szCs w:val="20"/>
        </w:rPr>
        <w:t xml:space="preserve"> kat+Zemin kat+1 Normal katlı,dubleks konut olarak projelendirilmiş,betonarme karkas sistemde ikinci sınıf malzeme ve işçilikle inşa edilmiş,bodrum katı Gül sokak cephesinden girişteki ön bahçe seviyesinde giriş(zemin) kat görünümlü,Gül sokak cephesinden bakışta zemin+2 normal kat görünümlü,dış cephesi taraklı mozaik sıvalı,çatısı ahşap oturtma çatı üzeri kiremit kaplamalı,pencereleri </w:t>
      </w:r>
      <w:proofErr w:type="spellStart"/>
      <w:r>
        <w:rPr>
          <w:rFonts w:ascii="Arial" w:hAnsi="Arial" w:cs="Arial"/>
          <w:color w:val="222222"/>
          <w:sz w:val="20"/>
          <w:szCs w:val="20"/>
        </w:rPr>
        <w:t>pvc</w:t>
      </w:r>
      <w:proofErr w:type="spellEnd"/>
      <w:r>
        <w:rPr>
          <w:rFonts w:ascii="Arial" w:hAnsi="Arial" w:cs="Arial"/>
          <w:color w:val="222222"/>
          <w:sz w:val="20"/>
          <w:szCs w:val="20"/>
        </w:rPr>
        <w:t xml:space="preserve"> doğrama ısıcamlı ve demir parmaklıklı,yapı dışından harici demir doğrama yangın merdiveni teşkil edilmiş,elektrik,su ve doğalgaz yakıtlı kat kalorifer tesisatı bulunan villa Takribi 32 yıllıktır. Yapının kat alanları ve piyeslerinin projesinden alınmış net alanları; 2.50mt.irtifalı Bodrum katın brüt alanı takribi 58.86m2</w:t>
      </w:r>
      <w:proofErr w:type="gramStart"/>
      <w:r>
        <w:rPr>
          <w:rFonts w:ascii="Arial" w:hAnsi="Arial" w:cs="Arial"/>
          <w:color w:val="222222"/>
          <w:sz w:val="20"/>
          <w:szCs w:val="20"/>
        </w:rPr>
        <w:t>.,</w:t>
      </w:r>
      <w:proofErr w:type="gramEnd"/>
      <w:r>
        <w:rPr>
          <w:rFonts w:ascii="Arial" w:hAnsi="Arial" w:cs="Arial"/>
          <w:color w:val="222222"/>
          <w:sz w:val="20"/>
          <w:szCs w:val="20"/>
        </w:rPr>
        <w:t>bu kattaki koridor:5.17m2.</w:t>
      </w:r>
      <w:proofErr w:type="spellStart"/>
      <w:r>
        <w:rPr>
          <w:rFonts w:ascii="Arial" w:hAnsi="Arial" w:cs="Arial"/>
          <w:color w:val="222222"/>
          <w:sz w:val="20"/>
          <w:szCs w:val="20"/>
        </w:rPr>
        <w:t>wc</w:t>
      </w:r>
      <w:proofErr w:type="spellEnd"/>
      <w:r>
        <w:rPr>
          <w:rFonts w:ascii="Arial" w:hAnsi="Arial" w:cs="Arial"/>
          <w:color w:val="222222"/>
          <w:sz w:val="20"/>
          <w:szCs w:val="20"/>
        </w:rPr>
        <w:t xml:space="preserve">:2.45m2.sığmak(depo):l 7.85m2. </w:t>
      </w:r>
      <w:proofErr w:type="gramStart"/>
      <w:r>
        <w:rPr>
          <w:rFonts w:ascii="Arial" w:hAnsi="Arial" w:cs="Arial"/>
          <w:color w:val="222222"/>
          <w:sz w:val="20"/>
          <w:szCs w:val="20"/>
        </w:rPr>
        <w:t>sığmak</w:t>
      </w:r>
      <w:proofErr w:type="gramEnd"/>
      <w:r>
        <w:rPr>
          <w:rFonts w:ascii="Arial" w:hAnsi="Arial" w:cs="Arial"/>
          <w:color w:val="222222"/>
          <w:sz w:val="20"/>
          <w:szCs w:val="20"/>
        </w:rPr>
        <w:t>: 12.06m2. teshin merkezi:9.88m2</w:t>
      </w:r>
      <w:proofErr w:type="gramStart"/>
      <w:r>
        <w:rPr>
          <w:rFonts w:ascii="Arial" w:hAnsi="Arial" w:cs="Arial"/>
          <w:color w:val="222222"/>
          <w:sz w:val="20"/>
          <w:szCs w:val="20"/>
        </w:rPr>
        <w:t>.,</w:t>
      </w:r>
      <w:proofErr w:type="gramEnd"/>
      <w:r>
        <w:rPr>
          <w:rFonts w:ascii="Arial" w:hAnsi="Arial" w:cs="Arial"/>
          <w:color w:val="222222"/>
          <w:sz w:val="20"/>
          <w:szCs w:val="20"/>
        </w:rPr>
        <w:t>2.80mt.irtifalı zemin katın brüt alanı takribi 67.90m2.,bu kattaki antre:5.08m2.</w:t>
      </w:r>
      <w:proofErr w:type="spellStart"/>
      <w:r>
        <w:rPr>
          <w:rFonts w:ascii="Arial" w:hAnsi="Arial" w:cs="Arial"/>
          <w:color w:val="222222"/>
          <w:sz w:val="20"/>
          <w:szCs w:val="20"/>
        </w:rPr>
        <w:t>ıüzgarlık</w:t>
      </w:r>
      <w:proofErr w:type="spellEnd"/>
      <w:r>
        <w:rPr>
          <w:rFonts w:ascii="Arial" w:hAnsi="Arial" w:cs="Arial"/>
          <w:color w:val="222222"/>
          <w:sz w:val="20"/>
          <w:szCs w:val="20"/>
        </w:rPr>
        <w:t xml:space="preserve">:3.63m2.mutfak:9.44m2.salon:30.12rn2.teras balkon:7.07m2.,2.80 </w:t>
      </w:r>
      <w:proofErr w:type="spellStart"/>
      <w:r>
        <w:rPr>
          <w:rFonts w:ascii="Arial" w:hAnsi="Arial" w:cs="Arial"/>
          <w:color w:val="222222"/>
          <w:sz w:val="20"/>
          <w:szCs w:val="20"/>
        </w:rPr>
        <w:t>mt</w:t>
      </w:r>
      <w:proofErr w:type="spellEnd"/>
      <w:r>
        <w:rPr>
          <w:rFonts w:ascii="Arial" w:hAnsi="Arial" w:cs="Arial"/>
          <w:color w:val="222222"/>
          <w:sz w:val="20"/>
          <w:szCs w:val="20"/>
        </w:rPr>
        <w:t>.irtifalı 1.</w:t>
      </w:r>
      <w:proofErr w:type="spellStart"/>
      <w:r>
        <w:rPr>
          <w:rFonts w:ascii="Arial" w:hAnsi="Arial" w:cs="Arial"/>
          <w:color w:val="222222"/>
          <w:sz w:val="20"/>
          <w:szCs w:val="20"/>
        </w:rPr>
        <w:t>ci</w:t>
      </w:r>
      <w:proofErr w:type="spellEnd"/>
      <w:r>
        <w:rPr>
          <w:rFonts w:ascii="Arial" w:hAnsi="Arial" w:cs="Arial"/>
          <w:color w:val="222222"/>
          <w:sz w:val="20"/>
          <w:szCs w:val="20"/>
        </w:rPr>
        <w:t xml:space="preserve"> Normal katın brüt alanı takribi 69.24m2.bu kattaki koridor:4.35m2.banyo-</w:t>
      </w:r>
      <w:proofErr w:type="spellStart"/>
      <w:r>
        <w:rPr>
          <w:rFonts w:ascii="Arial" w:hAnsi="Arial" w:cs="Arial"/>
          <w:color w:val="222222"/>
          <w:sz w:val="20"/>
          <w:szCs w:val="20"/>
        </w:rPr>
        <w:t>wc</w:t>
      </w:r>
      <w:proofErr w:type="spellEnd"/>
      <w:r>
        <w:rPr>
          <w:rFonts w:ascii="Arial" w:hAnsi="Arial" w:cs="Arial"/>
          <w:color w:val="222222"/>
          <w:sz w:val="20"/>
          <w:szCs w:val="20"/>
        </w:rPr>
        <w:t>:6.70m2.yatak odası:9.48m2.yatak odası: 17.09m2.yatak odası: 12.60m2.teras balkon:4.83m2.</w:t>
      </w:r>
      <w:proofErr w:type="spellStart"/>
      <w:r>
        <w:rPr>
          <w:rFonts w:ascii="Arial" w:hAnsi="Arial" w:cs="Arial"/>
          <w:color w:val="222222"/>
          <w:sz w:val="20"/>
          <w:szCs w:val="20"/>
        </w:rPr>
        <w:t>olanüç</w:t>
      </w:r>
      <w:proofErr w:type="spellEnd"/>
      <w:r>
        <w:rPr>
          <w:rFonts w:ascii="Arial" w:hAnsi="Arial" w:cs="Arial"/>
          <w:color w:val="222222"/>
          <w:sz w:val="20"/>
          <w:szCs w:val="20"/>
        </w:rPr>
        <w:t xml:space="preserve"> katlı,dubleks </w:t>
      </w:r>
      <w:proofErr w:type="gramStart"/>
      <w:r>
        <w:rPr>
          <w:rFonts w:ascii="Arial" w:hAnsi="Arial" w:cs="Arial"/>
          <w:color w:val="222222"/>
          <w:sz w:val="20"/>
          <w:szCs w:val="20"/>
        </w:rPr>
        <w:t>konut</w:t>
      </w:r>
      <w:proofErr w:type="gramEnd"/>
      <w:r>
        <w:rPr>
          <w:rFonts w:ascii="Arial" w:hAnsi="Arial" w:cs="Arial"/>
          <w:color w:val="222222"/>
          <w:sz w:val="20"/>
          <w:szCs w:val="20"/>
        </w:rPr>
        <w:t xml:space="preserve"> olarak projelendirilmiş,mahallinde üç katı müstakil halde </w:t>
      </w:r>
      <w:proofErr w:type="spellStart"/>
      <w:r>
        <w:rPr>
          <w:rFonts w:ascii="Arial" w:hAnsi="Arial" w:cs="Arial"/>
          <w:color w:val="222222"/>
          <w:sz w:val="20"/>
          <w:szCs w:val="20"/>
        </w:rPr>
        <w:t>etüd</w:t>
      </w:r>
      <w:proofErr w:type="spellEnd"/>
      <w:r>
        <w:rPr>
          <w:rFonts w:ascii="Arial" w:hAnsi="Arial" w:cs="Arial"/>
          <w:color w:val="222222"/>
          <w:sz w:val="20"/>
          <w:szCs w:val="20"/>
        </w:rPr>
        <w:t xml:space="preserve"> eğitim merkezi olarak kullanılan yapının toplam brüt alanı: 196.00m2.toplam net alanı takribi: 154.17m2.</w:t>
      </w:r>
      <w:proofErr w:type="spellStart"/>
      <w:r>
        <w:rPr>
          <w:rFonts w:ascii="Arial" w:hAnsi="Arial" w:cs="Arial"/>
          <w:color w:val="222222"/>
          <w:sz w:val="20"/>
          <w:szCs w:val="20"/>
        </w:rPr>
        <w:t>dir</w:t>
      </w:r>
      <w:proofErr w:type="spellEnd"/>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 xml:space="preserve">İmar </w:t>
      </w:r>
      <w:proofErr w:type="gramStart"/>
      <w:r>
        <w:rPr>
          <w:rFonts w:ascii="Arial" w:hAnsi="Arial" w:cs="Arial"/>
          <w:b/>
          <w:bCs/>
          <w:color w:val="222222"/>
          <w:sz w:val="20"/>
          <w:szCs w:val="20"/>
        </w:rPr>
        <w:t>Durumu :</w:t>
      </w:r>
      <w:r>
        <w:rPr>
          <w:rFonts w:ascii="Arial" w:hAnsi="Arial" w:cs="Arial"/>
          <w:color w:val="222222"/>
          <w:sz w:val="20"/>
          <w:szCs w:val="20"/>
        </w:rPr>
        <w:t>  Beşiktaş</w:t>
      </w:r>
      <w:proofErr w:type="gramEnd"/>
      <w:r>
        <w:rPr>
          <w:rFonts w:ascii="Arial" w:hAnsi="Arial" w:cs="Arial"/>
          <w:color w:val="222222"/>
          <w:sz w:val="20"/>
          <w:szCs w:val="20"/>
        </w:rPr>
        <w:t xml:space="preserve"> Bel.</w:t>
      </w:r>
      <w:proofErr w:type="spellStart"/>
      <w:r>
        <w:rPr>
          <w:rFonts w:ascii="Arial" w:hAnsi="Arial" w:cs="Arial"/>
          <w:color w:val="222222"/>
          <w:sz w:val="20"/>
          <w:szCs w:val="20"/>
        </w:rPr>
        <w:t>Bşk.İmarve</w:t>
      </w:r>
      <w:proofErr w:type="spellEnd"/>
      <w:r>
        <w:rPr>
          <w:rFonts w:ascii="Arial" w:hAnsi="Arial" w:cs="Arial"/>
          <w:color w:val="222222"/>
          <w:sz w:val="20"/>
          <w:szCs w:val="20"/>
        </w:rPr>
        <w:t xml:space="preserve"> Şehircilik </w:t>
      </w:r>
      <w:proofErr w:type="spellStart"/>
      <w:r>
        <w:rPr>
          <w:rFonts w:ascii="Arial" w:hAnsi="Arial" w:cs="Arial"/>
          <w:color w:val="222222"/>
          <w:sz w:val="20"/>
          <w:szCs w:val="20"/>
        </w:rPr>
        <w:t>Müdl</w:t>
      </w:r>
      <w:proofErr w:type="spellEnd"/>
      <w:r>
        <w:rPr>
          <w:rFonts w:ascii="Arial" w:hAnsi="Arial" w:cs="Arial"/>
          <w:color w:val="222222"/>
          <w:sz w:val="20"/>
          <w:szCs w:val="20"/>
        </w:rPr>
        <w:t>.nün 26.05.2010 tarih ve 3482-2297 sayılı yazısına göre,</w:t>
      </w:r>
      <w:proofErr w:type="spellStart"/>
      <w:r>
        <w:rPr>
          <w:rFonts w:ascii="Arial" w:hAnsi="Arial" w:cs="Arial"/>
          <w:color w:val="222222"/>
          <w:sz w:val="20"/>
          <w:szCs w:val="20"/>
        </w:rPr>
        <w:t>Rumelihisan</w:t>
      </w:r>
      <w:proofErr w:type="spellEnd"/>
      <w:r>
        <w:rPr>
          <w:rFonts w:ascii="Arial" w:hAnsi="Arial" w:cs="Arial"/>
          <w:color w:val="222222"/>
          <w:sz w:val="20"/>
          <w:szCs w:val="20"/>
        </w:rPr>
        <w:t xml:space="preserve"> mahallesi,89 pafta, 1395 ada,20 parsel sayılı yer 18.06.1993 tasdik tarihli, 1/5000 ölçekli Boğaziçi Nazım İmar planı ve 10.12.1993 tasdik tarihli, 1/1000 ölçekli Boğaziçi Uygulama imar planı kapsamında, 20.12.1976 onanlı 1/1000 ölçekli Mevzii İmar planında H=6.50 </w:t>
      </w:r>
      <w:proofErr w:type="spellStart"/>
      <w:r>
        <w:rPr>
          <w:rFonts w:ascii="Arial" w:hAnsi="Arial" w:cs="Arial"/>
          <w:color w:val="222222"/>
          <w:sz w:val="20"/>
          <w:szCs w:val="20"/>
        </w:rPr>
        <w:t>mt</w:t>
      </w:r>
      <w:proofErr w:type="spellEnd"/>
      <w:r>
        <w:rPr>
          <w:rFonts w:ascii="Arial" w:hAnsi="Arial" w:cs="Arial"/>
          <w:color w:val="222222"/>
          <w:sz w:val="20"/>
          <w:szCs w:val="20"/>
        </w:rPr>
        <w:t>.irtifaında,blok inşaat nizamında ,Konut alanında yapılanma şartlarına sahip olduğu belirtilmektedir</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proofErr w:type="gramStart"/>
      <w:r>
        <w:rPr>
          <w:rFonts w:ascii="Arial" w:hAnsi="Arial" w:cs="Arial"/>
          <w:b/>
          <w:bCs/>
          <w:color w:val="222222"/>
          <w:sz w:val="20"/>
          <w:szCs w:val="20"/>
        </w:rPr>
        <w:t>Kıymeti :</w:t>
      </w:r>
      <w:r>
        <w:rPr>
          <w:rFonts w:ascii="Arial" w:hAnsi="Arial" w:cs="Arial"/>
          <w:color w:val="222222"/>
          <w:sz w:val="20"/>
          <w:szCs w:val="20"/>
        </w:rPr>
        <w:t>  Taşınmazın</w:t>
      </w:r>
      <w:proofErr w:type="gramEnd"/>
      <w:r>
        <w:rPr>
          <w:rFonts w:ascii="Arial" w:hAnsi="Arial" w:cs="Arial"/>
          <w:color w:val="222222"/>
          <w:sz w:val="20"/>
          <w:szCs w:val="20"/>
        </w:rPr>
        <w:t xml:space="preserve"> kıymeti İstanbul 7.İcra Hukuk Mahkemesinin 2011/1967Esas sayılı dosyasında verilen karar doğrultusunda</w:t>
      </w:r>
      <w:r>
        <w:rPr>
          <w:rStyle w:val="apple-converted-space"/>
          <w:rFonts w:ascii="Arial" w:hAnsi="Arial" w:cs="Arial"/>
          <w:color w:val="222222"/>
          <w:sz w:val="20"/>
          <w:szCs w:val="20"/>
        </w:rPr>
        <w:t> </w:t>
      </w:r>
      <w:r>
        <w:rPr>
          <w:rFonts w:ascii="Arial" w:hAnsi="Arial" w:cs="Arial"/>
          <w:b/>
          <w:bCs/>
          <w:color w:val="222222"/>
          <w:sz w:val="20"/>
          <w:szCs w:val="20"/>
        </w:rPr>
        <w:t>1.350.000,00 TL</w:t>
      </w:r>
      <w:r>
        <w:rPr>
          <w:rFonts w:ascii="Arial" w:hAnsi="Arial" w:cs="Arial"/>
          <w:color w:val="222222"/>
          <w:sz w:val="20"/>
          <w:szCs w:val="20"/>
        </w:rPr>
        <w:t>  kıymet takdir edilmiştir.</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KDV Oranı : % 18</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 xml:space="preserve">Kaydındaki </w:t>
      </w:r>
      <w:proofErr w:type="gramStart"/>
      <w:r>
        <w:rPr>
          <w:rFonts w:ascii="Arial" w:hAnsi="Arial" w:cs="Arial"/>
          <w:b/>
          <w:bCs/>
          <w:color w:val="222222"/>
          <w:sz w:val="20"/>
          <w:szCs w:val="20"/>
        </w:rPr>
        <w:t>Şerhler : Taşınmazın</w:t>
      </w:r>
      <w:proofErr w:type="gramEnd"/>
      <w:r>
        <w:rPr>
          <w:rFonts w:ascii="Arial" w:hAnsi="Arial" w:cs="Arial"/>
          <w:b/>
          <w:bCs/>
          <w:color w:val="222222"/>
          <w:sz w:val="20"/>
          <w:szCs w:val="20"/>
        </w:rPr>
        <w:t xml:space="preserve"> tapu kaydında muhtelif haciz şerhleri ve ipotek mevcuttur.</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 xml:space="preserve">1. Satış </w:t>
      </w:r>
      <w:proofErr w:type="gramStart"/>
      <w:r>
        <w:rPr>
          <w:rFonts w:ascii="Arial" w:hAnsi="Arial" w:cs="Arial"/>
          <w:b/>
          <w:bCs/>
          <w:color w:val="222222"/>
          <w:sz w:val="20"/>
          <w:szCs w:val="20"/>
        </w:rPr>
        <w:t>Günü : 11</w:t>
      </w:r>
      <w:proofErr w:type="gramEnd"/>
      <w:r>
        <w:rPr>
          <w:rFonts w:ascii="Arial" w:hAnsi="Arial" w:cs="Arial"/>
          <w:b/>
          <w:bCs/>
          <w:color w:val="222222"/>
          <w:sz w:val="20"/>
          <w:szCs w:val="20"/>
        </w:rPr>
        <w:t>/03/2013 günü 14:30 - 14:40 arası</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 xml:space="preserve">2. Satış </w:t>
      </w:r>
      <w:proofErr w:type="gramStart"/>
      <w:r>
        <w:rPr>
          <w:rFonts w:ascii="Arial" w:hAnsi="Arial" w:cs="Arial"/>
          <w:b/>
          <w:bCs/>
          <w:color w:val="222222"/>
          <w:sz w:val="20"/>
          <w:szCs w:val="20"/>
        </w:rPr>
        <w:t>Günü : 10</w:t>
      </w:r>
      <w:proofErr w:type="gramEnd"/>
      <w:r>
        <w:rPr>
          <w:rFonts w:ascii="Arial" w:hAnsi="Arial" w:cs="Arial"/>
          <w:b/>
          <w:bCs/>
          <w:color w:val="222222"/>
          <w:sz w:val="20"/>
          <w:szCs w:val="20"/>
        </w:rPr>
        <w:t>/04/2013 günü 14:30 - 14:40 arası</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 xml:space="preserve">Satış </w:t>
      </w:r>
      <w:proofErr w:type="gramStart"/>
      <w:r>
        <w:rPr>
          <w:rFonts w:ascii="Arial" w:hAnsi="Arial" w:cs="Arial"/>
          <w:b/>
          <w:bCs/>
          <w:color w:val="222222"/>
          <w:sz w:val="20"/>
          <w:szCs w:val="20"/>
        </w:rPr>
        <w:t>Yeri : İstanbul</w:t>
      </w:r>
      <w:proofErr w:type="gramEnd"/>
      <w:r>
        <w:rPr>
          <w:rFonts w:ascii="Arial" w:hAnsi="Arial" w:cs="Arial"/>
          <w:b/>
          <w:bCs/>
          <w:color w:val="222222"/>
          <w:sz w:val="20"/>
          <w:szCs w:val="20"/>
        </w:rPr>
        <w:t xml:space="preserve"> 10.İcra Müdürlüğü Kaleminde</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Satış şartları:</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1-</w:t>
      </w:r>
      <w:r>
        <w:rPr>
          <w:rFonts w:ascii="Arial" w:hAnsi="Arial" w:cs="Arial"/>
          <w:color w:val="222222"/>
          <w:sz w:val="20"/>
          <w:szCs w:val="20"/>
        </w:rPr>
        <w:t>  İhale açık artırma suretiyle yapılacaktır. Birinci artırmanın yirmi gün öncesinden, artırma tarihinden önceki gün sonuna kadar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proofErr w:type="gramStart"/>
      <w:r>
        <w:rPr>
          <w:rFonts w:ascii="Arial" w:hAnsi="Arial" w:cs="Arial"/>
          <w:color w:val="222222"/>
          <w:sz w:val="20"/>
          <w:szCs w:val="20"/>
        </w:rPr>
        <w:t>günden</w:t>
      </w:r>
      <w:proofErr w:type="gramEnd"/>
      <w:r>
        <w:rPr>
          <w:rFonts w:ascii="Arial" w:hAnsi="Arial" w:cs="Arial"/>
          <w:color w:val="222222"/>
          <w:sz w:val="20"/>
          <w:szCs w:val="20"/>
        </w:rPr>
        <w:t>, ikinci artırma gününden önceki gün sonuna kadar elektronik ortamda teklif verilebilecektir. Bu artırmada da rüçhanlı alacaklıların alacağını ve satış giderlerini geçmesi şartıyla en çok artırana ihale olunur Böyle fazla bedelle alıcı çıkmazsa satış talebi düşecektir.</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2-</w:t>
      </w:r>
      <w:r>
        <w:rPr>
          <w:rStyle w:val="apple-converted-space"/>
          <w:rFonts w:ascii="Arial" w:hAnsi="Arial" w:cs="Arial"/>
          <w:b/>
          <w:bCs/>
          <w:color w:val="222222"/>
          <w:sz w:val="20"/>
          <w:szCs w:val="20"/>
        </w:rPr>
        <w:t> </w:t>
      </w:r>
      <w:r>
        <w:rPr>
          <w:rFonts w:ascii="Arial" w:hAnsi="Arial" w:cs="Arial"/>
          <w:color w:val="222222"/>
          <w:sz w:val="20"/>
          <w:szCs w:val="20"/>
        </w:rPr>
        <w:t xml:space="preserve">Artırmaya iştirak edeceklerin, tahmin edilen değerin % 20'si oranında pey akçesi veya bu miktar kadar banka teminat mektubu vermeleri lazımdır. Satış peşin para iledir, alıcı isteğinde (10) günü </w:t>
      </w:r>
      <w:r>
        <w:rPr>
          <w:rFonts w:ascii="Arial" w:hAnsi="Arial" w:cs="Arial"/>
          <w:color w:val="222222"/>
          <w:sz w:val="20"/>
          <w:szCs w:val="20"/>
        </w:rPr>
        <w:lastRenderedPageBreak/>
        <w:t xml:space="preserve">geçmemek üzere süre verilebilir. Damga vergisi, KDV, 1/2 tapu harcı ile teslim masrafları alıcıya aittir. </w:t>
      </w:r>
      <w:proofErr w:type="spellStart"/>
      <w:r>
        <w:rPr>
          <w:rFonts w:ascii="Arial" w:hAnsi="Arial" w:cs="Arial"/>
          <w:color w:val="222222"/>
          <w:sz w:val="20"/>
          <w:szCs w:val="20"/>
        </w:rPr>
        <w:t>Tell</w:t>
      </w:r>
      <w:proofErr w:type="spellEnd"/>
      <w:r>
        <w:rPr>
          <w:rFonts w:ascii="Arial" w:hAnsi="Arial" w:cs="Arial"/>
          <w:color w:val="222222"/>
          <w:sz w:val="20"/>
          <w:szCs w:val="20"/>
        </w:rPr>
        <w:t xml:space="preserve"> resmi, taşınmazın aynından doğan vergiler satış bedelinden ödenir.</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3-</w:t>
      </w:r>
      <w:r>
        <w:rPr>
          <w:rFonts w:ascii="Arial" w:hAnsi="Arial" w:cs="Arial"/>
          <w:color w:val="222222"/>
          <w:sz w:val="20"/>
          <w:szCs w:val="20"/>
        </w:rPr>
        <w:t>  ipotek sahibi alacaklılarla diğer ilgilerin (*) bu gayrimenkul üzerindeki haklarını özellikle faiz ve giderlere dair olan iddialarını dayanağı belgeler ile (15) gün içinde dairemize bildirmeleri lazımdır; aksi takdirde haklan tapu sicil ile sabit olmadıkça paylaşmadan hariç bırakılacaktır.</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proofErr w:type="gramStart"/>
      <w:r>
        <w:rPr>
          <w:rFonts w:ascii="Arial" w:hAnsi="Arial" w:cs="Arial"/>
          <w:b/>
          <w:bCs/>
          <w:color w:val="222222"/>
          <w:sz w:val="20"/>
          <w:szCs w:val="20"/>
        </w:rPr>
        <w:t>4-</w:t>
      </w:r>
      <w:r>
        <w:rPr>
          <w:rStyle w:val="apple-converted-space"/>
          <w:rFonts w:ascii="Arial" w:hAnsi="Arial" w:cs="Arial"/>
          <w:b/>
          <w:bCs/>
          <w:color w:val="222222"/>
          <w:sz w:val="20"/>
          <w:szCs w:val="20"/>
        </w:rPr>
        <w:t> </w:t>
      </w:r>
      <w:r>
        <w:rPr>
          <w:rFonts w:ascii="Arial" w:hAnsi="Arial" w:cs="Arial"/>
          <w:color w:val="222222"/>
          <w:sz w:val="20"/>
          <w:szCs w:val="20"/>
        </w:rPr>
        <w:t xml:space="preserve">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Pr>
          <w:rFonts w:ascii="Arial" w:hAnsi="Arial" w:cs="Arial"/>
          <w:color w:val="222222"/>
          <w:sz w:val="20"/>
          <w:szCs w:val="20"/>
        </w:rPr>
        <w:t>müteselsilen</w:t>
      </w:r>
      <w:proofErr w:type="spellEnd"/>
      <w:r>
        <w:rPr>
          <w:rFonts w:ascii="Arial" w:hAnsi="Arial" w:cs="Arial"/>
          <w:color w:val="222222"/>
          <w:sz w:val="20"/>
          <w:szCs w:val="20"/>
        </w:rPr>
        <w:t xml:space="preserve"> mesul olacaklardır. </w:t>
      </w:r>
      <w:proofErr w:type="gramEnd"/>
      <w:r>
        <w:rPr>
          <w:rFonts w:ascii="Arial" w:hAnsi="Arial" w:cs="Arial"/>
          <w:color w:val="222222"/>
          <w:sz w:val="20"/>
          <w:szCs w:val="20"/>
        </w:rPr>
        <w:t>İhale farkı ve temerrüt faizi ayrıca hükme hacet kalmaksızın dairemizce tahsil olunacak, bu fark, varsa öncelikle teminat bedelinden alınacaktır.</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5-</w:t>
      </w:r>
      <w:r>
        <w:rPr>
          <w:rStyle w:val="apple-converted-space"/>
          <w:rFonts w:ascii="Arial" w:hAnsi="Arial" w:cs="Arial"/>
          <w:b/>
          <w:bCs/>
          <w:color w:val="222222"/>
          <w:sz w:val="20"/>
          <w:szCs w:val="20"/>
        </w:rPr>
        <w:t> </w:t>
      </w:r>
      <w:r>
        <w:rPr>
          <w:rFonts w:ascii="Arial" w:hAnsi="Arial" w:cs="Arial"/>
          <w:color w:val="222222"/>
          <w:sz w:val="20"/>
          <w:szCs w:val="20"/>
        </w:rPr>
        <w:t>Şartname, ilan tarihinden itibaren herkesin görebilmesi için dairede açık olup gideri verildiği takdirde isteyen alıcıya bir örneği gönderilebilir.</w:t>
      </w:r>
    </w:p>
    <w:p w:rsidR="003952B0" w:rsidRDefault="003952B0" w:rsidP="003952B0">
      <w:pPr>
        <w:pStyle w:val="NormalWeb"/>
        <w:shd w:val="clear" w:color="auto" w:fill="C3C3C3"/>
        <w:spacing w:before="75" w:beforeAutospacing="0" w:after="150" w:afterAutospacing="0"/>
        <w:ind w:left="75" w:right="75"/>
        <w:rPr>
          <w:rFonts w:ascii="Arial" w:hAnsi="Arial" w:cs="Arial"/>
          <w:color w:val="222222"/>
          <w:sz w:val="20"/>
          <w:szCs w:val="20"/>
        </w:rPr>
      </w:pPr>
      <w:r>
        <w:rPr>
          <w:rFonts w:ascii="Arial" w:hAnsi="Arial" w:cs="Arial"/>
          <w:b/>
          <w:bCs/>
          <w:color w:val="222222"/>
          <w:sz w:val="20"/>
          <w:szCs w:val="20"/>
        </w:rPr>
        <w:t>6-</w:t>
      </w:r>
      <w:r>
        <w:rPr>
          <w:rStyle w:val="apple-converted-space"/>
          <w:rFonts w:ascii="Arial" w:hAnsi="Arial" w:cs="Arial"/>
          <w:b/>
          <w:bCs/>
          <w:color w:val="222222"/>
          <w:sz w:val="20"/>
          <w:szCs w:val="20"/>
        </w:rPr>
        <w:t> </w:t>
      </w:r>
      <w:r>
        <w:rPr>
          <w:rFonts w:ascii="Arial" w:hAnsi="Arial" w:cs="Arial"/>
          <w:color w:val="222222"/>
          <w:sz w:val="20"/>
          <w:szCs w:val="20"/>
        </w:rPr>
        <w:t xml:space="preserve">Satışı iştirak edenlerin şartnameyi görmüş ve münderecatını kabul etmiş sayılacakları, başkaca bilgi almak isteyenlerin 2010/2331 Esas sayılı dosya numarasıyla müdürlüğümüze başvurmaları ilan olunur. </w:t>
      </w:r>
      <w:proofErr w:type="gramStart"/>
      <w:r>
        <w:rPr>
          <w:rFonts w:ascii="Arial" w:hAnsi="Arial" w:cs="Arial"/>
          <w:color w:val="222222"/>
          <w:sz w:val="20"/>
          <w:szCs w:val="20"/>
        </w:rPr>
        <w:t>16/01/2013</w:t>
      </w:r>
      <w:proofErr w:type="gramEnd"/>
    </w:p>
    <w:p w:rsidR="006526EF" w:rsidRDefault="006526EF"/>
    <w:sectPr w:rsidR="006526EF" w:rsidSect="006526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2B0"/>
    <w:rsid w:val="003952B0"/>
    <w:rsid w:val="006526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952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952B0"/>
  </w:style>
</w:styles>
</file>

<file path=word/webSettings.xml><?xml version="1.0" encoding="utf-8"?>
<w:webSettings xmlns:r="http://schemas.openxmlformats.org/officeDocument/2006/relationships" xmlns:w="http://schemas.openxmlformats.org/wordprocessingml/2006/main">
  <w:divs>
    <w:div w:id="21412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2013-01-24T07:48:00Z</dcterms:created>
  <dcterms:modified xsi:type="dcterms:W3CDTF">2013-01-24T07:48:00Z</dcterms:modified>
</cp:coreProperties>
</file>