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3E" w:rsidRDefault="00385B3E">
      <w:pPr>
        <w:rPr>
          <w:sz w:val="2"/>
          <w:szCs w:val="2"/>
        </w:rPr>
      </w:pPr>
    </w:p>
    <w:p w:rsidR="00385B3E" w:rsidRDefault="00A91042">
      <w:pPr>
        <w:pStyle w:val="Balk10"/>
        <w:framePr w:w="5894" w:h="539" w:hRule="exact" w:wrap="none" w:vAnchor="page" w:hAnchor="page" w:x="807" w:y="1630"/>
        <w:shd w:val="clear" w:color="auto" w:fill="auto"/>
        <w:spacing w:line="180" w:lineRule="exact"/>
        <w:ind w:left="120" w:right="5391"/>
      </w:pPr>
      <w:bookmarkStart w:id="0" w:name="bookmark0"/>
      <w:r>
        <w:t xml:space="preserve">I </w:t>
      </w:r>
      <w:r>
        <w:rPr>
          <w:rStyle w:val="Balk1TrebuchetMS4pt"/>
        </w:rPr>
        <w:t>'</w:t>
      </w:r>
      <w:bookmarkEnd w:id="0"/>
    </w:p>
    <w:p w:rsidR="00385B3E" w:rsidRDefault="00A91042">
      <w:pPr>
        <w:pStyle w:val="Gvdemetni20"/>
        <w:framePr w:w="5894" w:h="539" w:hRule="exact" w:wrap="none" w:vAnchor="page" w:hAnchor="page" w:x="807" w:y="1630"/>
        <w:shd w:val="clear" w:color="auto" w:fill="auto"/>
        <w:spacing w:line="200" w:lineRule="exact"/>
        <w:ind w:left="120" w:right="5391"/>
      </w:pPr>
      <w:r>
        <w:rPr>
          <w:vertAlign w:val="superscript"/>
        </w:rPr>
        <w:t>1</w:t>
      </w:r>
    </w:p>
    <w:p w:rsidR="00385B3E" w:rsidRDefault="00A91042">
      <w:pPr>
        <w:pStyle w:val="Gvdemetni50"/>
        <w:framePr w:w="4714" w:h="1041" w:hRule="exact" w:wrap="none" w:vAnchor="page" w:hAnchor="page" w:x="1983" w:y="829"/>
        <w:shd w:val="clear" w:color="auto" w:fill="auto"/>
        <w:tabs>
          <w:tab w:val="left" w:pos="3921"/>
        </w:tabs>
        <w:ind w:left="100"/>
      </w:pPr>
      <w:r>
        <w:t>T. C. İSTANBUL 10. İCRA MÜDÜRLÜĞÜ</w:t>
      </w:r>
      <w:r>
        <w:tab/>
      </w:r>
      <w:r>
        <w:rPr>
          <w:rStyle w:val="Gvdemetni51"/>
          <w:b/>
          <w:bCs/>
          <w:vertAlign w:val="subscript"/>
        </w:rPr>
        <w:t>r</w:t>
      </w:r>
    </w:p>
    <w:p w:rsidR="00385B3E" w:rsidRDefault="00A91042">
      <w:pPr>
        <w:pStyle w:val="Gvdemetni30"/>
        <w:framePr w:w="4714" w:h="1041" w:hRule="exact" w:wrap="none" w:vAnchor="page" w:hAnchor="page" w:x="1983" w:y="829"/>
        <w:shd w:val="clear" w:color="auto" w:fill="auto"/>
        <w:spacing w:line="221" w:lineRule="exact"/>
        <w:ind w:left="860"/>
        <w:jc w:val="left"/>
      </w:pPr>
      <w:r>
        <w:t>Dosya No: 2012/874 es.</w:t>
      </w:r>
    </w:p>
    <w:p w:rsidR="00385B3E" w:rsidRDefault="00A91042">
      <w:pPr>
        <w:pStyle w:val="Gvdemetni30"/>
        <w:framePr w:w="4714" w:h="1041" w:hRule="exact" w:wrap="none" w:vAnchor="page" w:hAnchor="page" w:x="1983" w:y="829"/>
        <w:shd w:val="clear" w:color="auto" w:fill="auto"/>
        <w:spacing w:line="221" w:lineRule="exact"/>
        <w:ind w:left="740"/>
        <w:jc w:val="left"/>
      </w:pPr>
      <w:r>
        <w:t>GAYRİMENKUL SATIŞ İLANI</w:t>
      </w:r>
    </w:p>
    <w:p w:rsidR="00385B3E" w:rsidRDefault="00A91042">
      <w:pPr>
        <w:pStyle w:val="Balk20"/>
        <w:framePr w:w="5894" w:h="9638" w:hRule="exact" w:wrap="none" w:vAnchor="page" w:hAnchor="page" w:x="807" w:y="1860"/>
        <w:shd w:val="clear" w:color="auto" w:fill="auto"/>
        <w:spacing w:after="401" w:line="130" w:lineRule="exact"/>
        <w:ind w:right="955"/>
      </w:pPr>
      <w:bookmarkStart w:id="1" w:name="bookmark1"/>
      <w:r>
        <w:t>İSTANBUL 10. (TAŞINMAZ SATIŞ) İCRA MÜDÜRLÜĞÜ NDEN</w:t>
      </w:r>
      <w:bookmarkEnd w:id="1"/>
    </w:p>
    <w:p w:rsidR="00385B3E" w:rsidRDefault="00A91042">
      <w:pPr>
        <w:pStyle w:val="Gvdemetni0"/>
        <w:framePr w:w="5894" w:h="9638" w:hRule="exact" w:wrap="none" w:vAnchor="page" w:hAnchor="page" w:x="807" w:y="1860"/>
        <w:shd w:val="clear" w:color="auto" w:fill="auto"/>
        <w:spacing w:before="0"/>
        <w:ind w:left="120" w:right="20"/>
      </w:pPr>
      <w:proofErr w:type="spellStart"/>
      <w:r>
        <w:t>Borçlu'ya</w:t>
      </w:r>
      <w:proofErr w:type="spellEnd"/>
      <w:r>
        <w:t xml:space="preserve"> ait ve bir borçtan dolayı ipotekli/hacizli bulunan ve aşağıda tapu kaydı,</w:t>
      </w:r>
      <w:r>
        <w:br/>
        <w:t>kıymeti, satış gün ve saati ve önemli özellikleri ile satış şartları belirtilen, İstanbul</w:t>
      </w:r>
      <w:r>
        <w:br/>
        <w:t xml:space="preserve">• ili, Sarıyer ilçesi, </w:t>
      </w:r>
      <w:proofErr w:type="spellStart"/>
      <w:r>
        <w:t>Istainye</w:t>
      </w:r>
      <w:proofErr w:type="spellEnd"/>
      <w:r>
        <w:t xml:space="preserve"> Mahallesi Kerametli mevkii, 1061 Ada, 105 parsel de</w:t>
      </w:r>
      <w:r>
        <w:br/>
        <w:t xml:space="preserve">I kayıtlı 604 m2 </w:t>
      </w:r>
      <w:proofErr w:type="spellStart"/>
      <w:r>
        <w:t>Miktarli</w:t>
      </w:r>
      <w:proofErr w:type="spellEnd"/>
      <w:r>
        <w:t xml:space="preserve"> </w:t>
      </w:r>
      <w:proofErr w:type="spellStart"/>
      <w:r>
        <w:t>Kargir</w:t>
      </w:r>
      <w:proofErr w:type="spellEnd"/>
      <w:r>
        <w:t xml:space="preserve"> Apartman, tamamı; satılarak paraya çevrilecektir.</w:t>
      </w:r>
      <w:r>
        <w:br/>
      </w:r>
      <w:r>
        <w:rPr>
          <w:rStyle w:val="GvdemetniKaln"/>
        </w:rPr>
        <w:t xml:space="preserve">■ İİK. 127. MD. GÖRE SATIŞ İLANININ TEBLİĞİ: </w:t>
      </w:r>
      <w:r>
        <w:t>Adresleri tapuda kayıtlı olmayan (</w:t>
      </w:r>
      <w:proofErr w:type="spellStart"/>
      <w:r>
        <w:t>Mübrez</w:t>
      </w:r>
      <w:proofErr w:type="spellEnd"/>
      <w:r>
        <w:br/>
      </w:r>
      <w:r>
        <w:rPr>
          <w:rStyle w:val="Gvdemetni55pttalik0ptbolukbraklyor"/>
        </w:rPr>
        <w:t>'</w:t>
      </w:r>
      <w:r>
        <w:t xml:space="preserve"> tapu kaydında belirtilen) alakadarlara takip </w:t>
      </w:r>
      <w:proofErr w:type="spellStart"/>
      <w:r>
        <w:t>borçlulanna</w:t>
      </w:r>
      <w:proofErr w:type="spellEnd"/>
      <w:r>
        <w:t xml:space="preserve"> gönderilen tebligatların tebliğ</w:t>
      </w:r>
      <w:r>
        <w:br/>
      </w:r>
      <w:proofErr w:type="gramStart"/>
      <w:r>
        <w:t>imkansızlığı</w:t>
      </w:r>
      <w:proofErr w:type="gramEnd"/>
      <w:r>
        <w:t xml:space="preserve"> halinde işbu satış ilanı tebliğ yerine kaim olmak üzere ilanen tebliğ olunur.</w:t>
      </w:r>
      <w:r>
        <w:br/>
      </w:r>
      <w:r>
        <w:rPr>
          <w:rStyle w:val="GvdemetniKaln"/>
        </w:rPr>
        <w:t xml:space="preserve">2- İİK. 151. 142. md. göre sıraya </w:t>
      </w:r>
      <w:proofErr w:type="gramStart"/>
      <w:r>
        <w:rPr>
          <w:rStyle w:val="GvdemetniKaln"/>
        </w:rPr>
        <w:t>şikayet</w:t>
      </w:r>
      <w:proofErr w:type="gramEnd"/>
      <w:r>
        <w:rPr>
          <w:rStyle w:val="GvdemetniKaln"/>
        </w:rPr>
        <w:t xml:space="preserve"> ve itiraz: </w:t>
      </w:r>
      <w:r>
        <w:t>Uygulama aykırılığı nedeniyle,</w:t>
      </w:r>
      <w:r>
        <w:br/>
        <w:t>alacağa mahsuben ihalenin yapılması veya satış bedelinin İİK. 138. md. cümlesinde ipotek</w:t>
      </w:r>
    </w:p>
    <w:p w:rsidR="00385B3E" w:rsidRDefault="00A91042">
      <w:pPr>
        <w:pStyle w:val="Gvdemetni0"/>
        <w:framePr w:w="5894" w:h="9638" w:hRule="exact" w:wrap="none" w:vAnchor="page" w:hAnchor="page" w:x="807" w:y="1860"/>
        <w:numPr>
          <w:ilvl w:val="0"/>
          <w:numId w:val="1"/>
        </w:numPr>
        <w:shd w:val="clear" w:color="auto" w:fill="auto"/>
        <w:tabs>
          <w:tab w:val="left" w:pos="250"/>
        </w:tabs>
        <w:spacing w:before="0"/>
        <w:ind w:left="120"/>
      </w:pPr>
      <w:proofErr w:type="gramStart"/>
      <w:r>
        <w:t>alacaklısına</w:t>
      </w:r>
      <w:proofErr w:type="gramEnd"/>
      <w:r>
        <w:t xml:space="preserve"> ödenmesi durumunda, alakadarların satışı takip ederek İİK. 142. md. göre</w:t>
      </w:r>
    </w:p>
    <w:p w:rsidR="00385B3E" w:rsidRDefault="00A91042">
      <w:pPr>
        <w:pStyle w:val="Gvdemetni0"/>
        <w:framePr w:w="5894" w:h="9638" w:hRule="exact" w:wrap="none" w:vAnchor="page" w:hAnchor="page" w:x="807" w:y="1860"/>
        <w:numPr>
          <w:ilvl w:val="0"/>
          <w:numId w:val="1"/>
        </w:numPr>
        <w:shd w:val="clear" w:color="auto" w:fill="auto"/>
        <w:tabs>
          <w:tab w:val="left" w:pos="254"/>
        </w:tabs>
        <w:spacing w:before="0"/>
        <w:ind w:left="120" w:right="20"/>
      </w:pPr>
      <w:proofErr w:type="gramStart"/>
      <w:r>
        <w:t>şikayet</w:t>
      </w:r>
      <w:proofErr w:type="gramEnd"/>
      <w:r>
        <w:t xml:space="preserve"> veya itirazları olanın, bu hakkını 7 gün içinde kullandıklarına dair dosyamıza derkenar</w:t>
      </w:r>
      <w:r>
        <w:br/>
      </w:r>
      <w:r>
        <w:rPr>
          <w:vertAlign w:val="superscript"/>
        </w:rPr>
        <w:t>;</w:t>
      </w:r>
      <w:r>
        <w:t xml:space="preserve"> ibraz etmeleri İİK. </w:t>
      </w:r>
      <w:proofErr w:type="gramStart"/>
      <w:r>
        <w:t>83,100,142,151</w:t>
      </w:r>
      <w:proofErr w:type="gramEnd"/>
      <w:r>
        <w:t xml:space="preserve">, MK. 789, 777. md. göre </w:t>
      </w:r>
      <w:proofErr w:type="spellStart"/>
      <w:r>
        <w:t>aynca</w:t>
      </w:r>
      <w:proofErr w:type="spellEnd"/>
      <w:r>
        <w:t xml:space="preserve"> ilanen tebliğ olunur.</w:t>
      </w:r>
    </w:p>
    <w:p w:rsidR="00385B3E" w:rsidRDefault="00A91042">
      <w:pPr>
        <w:pStyle w:val="Gvdemetni0"/>
        <w:framePr w:w="5894" w:h="9638" w:hRule="exact" w:wrap="none" w:vAnchor="page" w:hAnchor="page" w:x="807" w:y="1860"/>
        <w:numPr>
          <w:ilvl w:val="0"/>
          <w:numId w:val="1"/>
        </w:numPr>
        <w:shd w:val="clear" w:color="auto" w:fill="auto"/>
        <w:tabs>
          <w:tab w:val="left" w:pos="274"/>
        </w:tabs>
        <w:spacing w:before="0"/>
        <w:ind w:left="120" w:right="20"/>
      </w:pPr>
      <w:r>
        <w:rPr>
          <w:rStyle w:val="GvdemetniKaln"/>
        </w:rPr>
        <w:t xml:space="preserve">3- Satılacak taşınmazın tapu kaydı: </w:t>
      </w:r>
      <w:r>
        <w:t xml:space="preserve">İstanbul İli, Sarıyer İlçesi, </w:t>
      </w:r>
      <w:proofErr w:type="spellStart"/>
      <w:r>
        <w:t>İstainye</w:t>
      </w:r>
      <w:proofErr w:type="spellEnd"/>
      <w:r>
        <w:t xml:space="preserve"> Mahallesi, Kerametli</w:t>
      </w:r>
      <w:r>
        <w:br/>
      </w:r>
      <w:r>
        <w:rPr>
          <w:rStyle w:val="Gvdemetni75pttalik0ptbolukbraklyor"/>
        </w:rPr>
        <w:t>1</w:t>
      </w:r>
      <w:r>
        <w:t xml:space="preserve"> mevkii, 1/161 Cilt no da kayıtlı, 1061 Ada, 105 parselde </w:t>
      </w:r>
      <w:proofErr w:type="spellStart"/>
      <w:r>
        <w:t>nolu</w:t>
      </w:r>
      <w:proofErr w:type="spellEnd"/>
      <w:r>
        <w:t xml:space="preserve"> 604m2 Yüzölçümlü </w:t>
      </w:r>
      <w:proofErr w:type="spellStart"/>
      <w:r>
        <w:t>Kargir</w:t>
      </w:r>
      <w:proofErr w:type="spellEnd"/>
      <w:r>
        <w:t xml:space="preserve"> Ev</w:t>
      </w:r>
    </w:p>
    <w:p w:rsidR="00385B3E" w:rsidRDefault="00A91042">
      <w:pPr>
        <w:pStyle w:val="Gvdemetni0"/>
        <w:framePr w:w="5894" w:h="9638" w:hRule="exact" w:wrap="none" w:vAnchor="page" w:hAnchor="page" w:x="807" w:y="1860"/>
        <w:shd w:val="clear" w:color="auto" w:fill="auto"/>
        <w:spacing w:before="0"/>
        <w:ind w:left="140"/>
      </w:pPr>
      <w:proofErr w:type="gramStart"/>
      <w:r>
        <w:t>niteliğindeki</w:t>
      </w:r>
      <w:proofErr w:type="gramEnd"/>
      <w:r>
        <w:t xml:space="preserve"> taşınmazın tamamı Mahmut Yavuz ASLANTAŞ adına kayıtlı olduğu bildirilmiştir.</w:t>
      </w:r>
    </w:p>
    <w:p w:rsidR="00385B3E" w:rsidRDefault="00A91042">
      <w:pPr>
        <w:pStyle w:val="Gvdemetni0"/>
        <w:framePr w:w="5894" w:h="9638" w:hRule="exact" w:wrap="none" w:vAnchor="page" w:hAnchor="page" w:x="807" w:y="1860"/>
        <w:numPr>
          <w:ilvl w:val="0"/>
          <w:numId w:val="2"/>
        </w:numPr>
        <w:shd w:val="clear" w:color="auto" w:fill="auto"/>
        <w:tabs>
          <w:tab w:val="left" w:pos="332"/>
        </w:tabs>
        <w:spacing w:before="0"/>
        <w:ind w:left="140" w:right="20"/>
      </w:pPr>
      <w:r>
        <w:rPr>
          <w:rStyle w:val="GvdemetniKaln"/>
        </w:rPr>
        <w:t xml:space="preserve">İmar durumu: </w:t>
      </w:r>
      <w:r>
        <w:t xml:space="preserve">İstanbul Büyükşehir Belediye Başkanlığı Boğaziçi imar </w:t>
      </w:r>
      <w:proofErr w:type="spellStart"/>
      <w:r>
        <w:t>müdürlüğü'nün</w:t>
      </w:r>
      <w:proofErr w:type="spellEnd"/>
      <w:r>
        <w:t xml:space="preserve"> dosyada</w:t>
      </w:r>
      <w:r>
        <w:br/>
      </w:r>
      <w:proofErr w:type="spellStart"/>
      <w:r>
        <w:t>mübrez</w:t>
      </w:r>
      <w:proofErr w:type="spellEnd"/>
      <w:r>
        <w:t xml:space="preserve"> olan </w:t>
      </w:r>
      <w:proofErr w:type="gramStart"/>
      <w:r>
        <w:t>12/03/2012</w:t>
      </w:r>
      <w:proofErr w:type="gramEnd"/>
      <w:r>
        <w:t xml:space="preserve"> tarihli imar durum belgesine göre söz konusu </w:t>
      </w:r>
      <w:proofErr w:type="spellStart"/>
      <w:r>
        <w:t>taşınırıaz</w:t>
      </w:r>
      <w:proofErr w:type="spellEnd"/>
      <w:r>
        <w:t>;22.07.1983</w:t>
      </w:r>
      <w:r>
        <w:br/>
        <w:t>tasdikli, 1/1000 ölçekli Boğaziçi Sahil şeridi ve Ön görünüm belgesi Uygulama İmar planının</w:t>
      </w:r>
      <w:r>
        <w:br/>
        <w:t xml:space="preserve">13/06/2011 tarihi itibari ile </w:t>
      </w:r>
      <w:proofErr w:type="spellStart"/>
      <w:r>
        <w:t>onanli</w:t>
      </w:r>
      <w:proofErr w:type="spellEnd"/>
      <w:r>
        <w:t xml:space="preserve">; sayılaştırılmış ve güncelleştirilmiş </w:t>
      </w:r>
      <w:proofErr w:type="spellStart"/>
      <w:r>
        <w:t>paftalanndan</w:t>
      </w:r>
      <w:proofErr w:type="spellEnd"/>
      <w:r>
        <w:t xml:space="preserve"> konut alanında</w:t>
      </w:r>
      <w:r>
        <w:br/>
        <w:t xml:space="preserve">kalmakta ve 2960 Sayılı yasanın Geçici 4. Maddesi uyarınca; konut </w:t>
      </w:r>
      <w:proofErr w:type="spellStart"/>
      <w:r>
        <w:t>konut</w:t>
      </w:r>
      <w:proofErr w:type="spellEnd"/>
      <w:r>
        <w:t xml:space="preserve"> kullanımına ayrılmış</w:t>
      </w:r>
      <w:r>
        <w:br/>
        <w:t>ancak yapı yapılmamış yerlerde; yeşil alan statüsü uygulanır, diğer hususlarda onanlı plan</w:t>
      </w:r>
      <w:r>
        <w:br/>
        <w:t>hükümlerine uyulacaktır. Denilmiştir.</w:t>
      </w:r>
    </w:p>
    <w:p w:rsidR="00385B3E" w:rsidRDefault="00A91042">
      <w:pPr>
        <w:pStyle w:val="Gvdemetni0"/>
        <w:framePr w:w="5894" w:h="9638" w:hRule="exact" w:wrap="none" w:vAnchor="page" w:hAnchor="page" w:x="807" w:y="1860"/>
        <w:numPr>
          <w:ilvl w:val="0"/>
          <w:numId w:val="2"/>
        </w:numPr>
        <w:shd w:val="clear" w:color="auto" w:fill="auto"/>
        <w:tabs>
          <w:tab w:val="left" w:pos="342"/>
        </w:tabs>
        <w:spacing w:before="0"/>
        <w:ind w:left="140" w:right="20"/>
      </w:pPr>
      <w:r>
        <w:rPr>
          <w:rStyle w:val="GvdemetniKaln"/>
        </w:rPr>
        <w:t xml:space="preserve">Taşınmazın </w:t>
      </w:r>
      <w:proofErr w:type="gramStart"/>
      <w:r>
        <w:rPr>
          <w:rStyle w:val="GvdemetniKaln"/>
        </w:rPr>
        <w:t>halihazır</w:t>
      </w:r>
      <w:proofErr w:type="gramEnd"/>
      <w:r>
        <w:rPr>
          <w:rStyle w:val="GvdemetniKaln"/>
        </w:rPr>
        <w:t xml:space="preserve"> durumu ve </w:t>
      </w:r>
      <w:proofErr w:type="spellStart"/>
      <w:r>
        <w:rPr>
          <w:rStyle w:val="GvdemetniKaln"/>
        </w:rPr>
        <w:t>evsafi</w:t>
      </w:r>
      <w:proofErr w:type="spellEnd"/>
      <w:r>
        <w:rPr>
          <w:rStyle w:val="GvdemetniKaln"/>
        </w:rPr>
        <w:t xml:space="preserve">: </w:t>
      </w:r>
      <w:r>
        <w:t>Satışa Konu Taşınmaz İstanbul ili, Sarıyer ilçesi,</w:t>
      </w:r>
      <w:r>
        <w:br/>
      </w:r>
      <w:proofErr w:type="spellStart"/>
      <w:r>
        <w:t>İstainye</w:t>
      </w:r>
      <w:proofErr w:type="spellEnd"/>
      <w:r>
        <w:t xml:space="preserve"> Mahallesinde kain tapuda 106 1 ada, 105 parsel sayılı 604 m2 miktarlı arsa üzerinde</w:t>
      </w:r>
      <w:r>
        <w:br/>
      </w:r>
      <w:proofErr w:type="spellStart"/>
      <w:r>
        <w:t>kargir</w:t>
      </w:r>
      <w:proofErr w:type="spellEnd"/>
      <w:r>
        <w:t xml:space="preserve"> ev niteliğindedir. </w:t>
      </w:r>
      <w:proofErr w:type="spellStart"/>
      <w:r>
        <w:t>Gaynmenkulün</w:t>
      </w:r>
      <w:proofErr w:type="spellEnd"/>
      <w:r>
        <w:t xml:space="preserve"> adresinin İstanbul ili, Sarıyer ilçesi, </w:t>
      </w:r>
      <w:proofErr w:type="spellStart"/>
      <w:r>
        <w:t>istinye</w:t>
      </w:r>
      <w:proofErr w:type="spellEnd"/>
      <w:r>
        <w:t xml:space="preserve"> Mahallesi,</w:t>
      </w:r>
      <w:r>
        <w:br/>
        <w:t>Şehir Halil İbrahim Caddesi No:42 olduğu bildirilmiştir. Değerlendirmeye konu taşınmaz</w:t>
      </w:r>
      <w:r>
        <w:br/>
        <w:t>üzerinde 1 Zemin, 3 Normal kat olmak üzere toplam 4 katlı bina olduğu görüldü. Bina 4 cepheye</w:t>
      </w:r>
      <w:r>
        <w:br/>
        <w:t>bakmakta olup; üst katlardan deniz manzaralıdır, iş bu taşınmaz muhatap bulunamadığından</w:t>
      </w:r>
      <w:r>
        <w:br/>
        <w:t xml:space="preserve">ve de terke konu edildiğinden güvenlik nedeni ile içeriden tespite konu edilememiştir. </w:t>
      </w:r>
      <w:proofErr w:type="spellStart"/>
      <w:r>
        <w:t>Taşınmzın</w:t>
      </w:r>
      <w:proofErr w:type="spellEnd"/>
      <w:r>
        <w:br/>
        <w:t xml:space="preserve">doğalgaz girişi bulunmaktadır. Taşınmazın dış görünümü itibari </w:t>
      </w:r>
      <w:proofErr w:type="gramStart"/>
      <w:r>
        <w:t>ile;</w:t>
      </w:r>
      <w:proofErr w:type="gramEnd"/>
      <w:r>
        <w:t xml:space="preserve"> dış sıvası normal sıvalıdır,</w:t>
      </w:r>
      <w:r>
        <w:br/>
        <w:t>ana caddeden yüksek girişli olup; garajı bulunmaktadır. Taşınmazda kullanılan malzeme orta</w:t>
      </w:r>
      <w:r>
        <w:br/>
        <w:t>sınıf malzeme niteliğinde olup, yaklaşık 20 yıl ve üzeri yapım yılı olduğu ve de bakım ihtiyacı</w:t>
      </w:r>
      <w:r>
        <w:br/>
        <w:t>olduğu düşünülmektedir. Taşınmazın dış kapısı bahçeye açılmakta olup; ağaç ve çeşitli bitki</w:t>
      </w:r>
      <w:r>
        <w:br/>
        <w:t xml:space="preserve">örtüsüne sahip geniş bahçe alanına sahiptir. Özellikle </w:t>
      </w:r>
      <w:proofErr w:type="spellStart"/>
      <w:r>
        <w:t>istinye</w:t>
      </w:r>
      <w:proofErr w:type="spellEnd"/>
      <w:r>
        <w:t xml:space="preserve"> iskelesine yakınlığı göz önüne</w:t>
      </w:r>
      <w:r>
        <w:br/>
        <w:t>alındığında ulaşım ve belediye hizmetlerinden tam olarak faydalanabileceğine kanaat getirilmiştir.</w:t>
      </w:r>
    </w:p>
    <w:p w:rsidR="00385B3E" w:rsidRDefault="00A91042">
      <w:pPr>
        <w:pStyle w:val="Gvdemetni30"/>
        <w:framePr w:w="5894" w:h="9638" w:hRule="exact" w:wrap="none" w:vAnchor="page" w:hAnchor="page" w:x="807" w:y="1860"/>
        <w:numPr>
          <w:ilvl w:val="0"/>
          <w:numId w:val="2"/>
        </w:numPr>
        <w:shd w:val="clear" w:color="auto" w:fill="auto"/>
        <w:tabs>
          <w:tab w:val="left" w:pos="303"/>
        </w:tabs>
        <w:ind w:left="140"/>
      </w:pPr>
      <w:r>
        <w:t xml:space="preserve">Tapu kaydında varsa mükellefiyetler: </w:t>
      </w:r>
      <w:r>
        <w:rPr>
          <w:rStyle w:val="Gvdemetni3KalnDeil"/>
        </w:rPr>
        <w:t>Yoktur.</w:t>
      </w:r>
    </w:p>
    <w:p w:rsidR="00385B3E" w:rsidRDefault="00A91042">
      <w:pPr>
        <w:pStyle w:val="Gvdemetni30"/>
        <w:framePr w:w="5894" w:h="9638" w:hRule="exact" w:wrap="none" w:vAnchor="page" w:hAnchor="page" w:x="807" w:y="1860"/>
        <w:numPr>
          <w:ilvl w:val="0"/>
          <w:numId w:val="2"/>
        </w:numPr>
        <w:shd w:val="clear" w:color="auto" w:fill="auto"/>
        <w:tabs>
          <w:tab w:val="left" w:pos="356"/>
        </w:tabs>
        <w:ind w:left="140" w:right="20"/>
      </w:pPr>
      <w:r>
        <w:t>Takdir olunan kıymeti: Taşınmazın tamamına İstanbul 15.İcra Hukuk Mahkemesinin</w:t>
      </w:r>
      <w:r>
        <w:br/>
        <w:t xml:space="preserve">2012/1300 Esas ve 2012/1392 karar sayılı </w:t>
      </w:r>
      <w:proofErr w:type="gramStart"/>
      <w:r>
        <w:t>08/11/2012</w:t>
      </w:r>
      <w:proofErr w:type="gramEnd"/>
      <w:r>
        <w:t xml:space="preserve"> tarihinde verdiği karar ile İstanbul ili,</w:t>
      </w:r>
      <w:r>
        <w:br/>
        <w:t>Sarıyer ilçesi, İstinye Mah. 1061 Ada, 105 parsel olan taşınmazın 1/1 arsa payının tamamı</w:t>
      </w:r>
      <w:r>
        <w:br/>
        <w:t>3.800.000.- TL (ÜÇMİLYON SEKİZYÜZBİN) kıymet takdir edilmiştir.</w:t>
      </w:r>
    </w:p>
    <w:p w:rsidR="00385B3E" w:rsidRDefault="00A91042">
      <w:pPr>
        <w:pStyle w:val="Gvdemetni40"/>
        <w:framePr w:w="5894" w:h="9638" w:hRule="exact" w:wrap="none" w:vAnchor="page" w:hAnchor="page" w:x="807" w:y="1860"/>
        <w:numPr>
          <w:ilvl w:val="0"/>
          <w:numId w:val="2"/>
        </w:numPr>
        <w:shd w:val="clear" w:color="auto" w:fill="auto"/>
        <w:tabs>
          <w:tab w:val="left" w:pos="673"/>
        </w:tabs>
        <w:spacing w:line="130" w:lineRule="exact"/>
        <w:ind w:left="140"/>
      </w:pPr>
      <w:r>
        <w:t>SAT1Ş</w:t>
      </w:r>
      <w:r>
        <w:tab/>
      </w:r>
      <w:r w:rsidR="00112EE2">
        <w:t>ŞARTLARI</w:t>
      </w:r>
    </w:p>
    <w:p w:rsidR="00385B3E" w:rsidRDefault="006A0D84">
      <w:pPr>
        <w:rPr>
          <w:sz w:val="2"/>
          <w:szCs w:val="2"/>
        </w:rPr>
      </w:pPr>
      <w:r w:rsidRPr="006A0D8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5.9pt;margin-top:63.2pt;width:43.7pt;height:52.3pt;z-index:-251658752;mso-wrap-distance-left:5pt;mso-wrap-distance-right:5pt;mso-position-horizontal-relative:page;mso-position-vertical-relative:page" wrapcoords="0 0">
            <v:imagedata r:id="rId7" o:title="image1"/>
            <w10:wrap anchorx="page" anchory="page"/>
          </v:shape>
        </w:pict>
      </w:r>
    </w:p>
    <w:sectPr w:rsidR="00385B3E" w:rsidSect="00385B3E">
      <w:pgSz w:w="8391" w:h="11906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56D" w:rsidRDefault="00A3356D" w:rsidP="00385B3E">
      <w:r>
        <w:separator/>
      </w:r>
    </w:p>
  </w:endnote>
  <w:endnote w:type="continuationSeparator" w:id="0">
    <w:p w:rsidR="00A3356D" w:rsidRDefault="00A3356D" w:rsidP="00385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56D" w:rsidRDefault="00A3356D"/>
  </w:footnote>
  <w:footnote w:type="continuationSeparator" w:id="0">
    <w:p w:rsidR="00A3356D" w:rsidRDefault="00A3356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50B"/>
    <w:multiLevelType w:val="multilevel"/>
    <w:tmpl w:val="B29CA1EA"/>
    <w:lvl w:ilvl="0">
      <w:start w:val="4"/>
      <w:numFmt w:val="decimal"/>
      <w:lvlText w:val="%1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15"/>
        <w:w w:val="100"/>
        <w:position w:val="0"/>
        <w:sz w:val="13"/>
        <w:szCs w:val="13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453591"/>
    <w:multiLevelType w:val="multilevel"/>
    <w:tmpl w:val="7FE26EE6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3"/>
        <w:szCs w:val="13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85B3E"/>
    <w:rsid w:val="00112EE2"/>
    <w:rsid w:val="00385B3E"/>
    <w:rsid w:val="006A0D84"/>
    <w:rsid w:val="007D64C5"/>
    <w:rsid w:val="00A3356D"/>
    <w:rsid w:val="00A91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B3E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385B3E"/>
    <w:rPr>
      <w:color w:val="000080"/>
      <w:u w:val="single"/>
    </w:rPr>
  </w:style>
  <w:style w:type="character" w:customStyle="1" w:styleId="Balk1">
    <w:name w:val="Başlık #1_"/>
    <w:basedOn w:val="VarsaylanParagrafYazTipi"/>
    <w:link w:val="Balk10"/>
    <w:rsid w:val="00385B3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alk1TrebuchetMS4pt">
    <w:name w:val="Başlık #1 + Trebuchet MS;4 pt"/>
    <w:basedOn w:val="Balk1"/>
    <w:rsid w:val="00385B3E"/>
    <w:rPr>
      <w:rFonts w:ascii="Trebuchet MS" w:eastAsia="Trebuchet MS" w:hAnsi="Trebuchet MS" w:cs="Trebuchet MS"/>
      <w:color w:val="000000"/>
      <w:spacing w:val="0"/>
      <w:w w:val="100"/>
      <w:position w:val="0"/>
      <w:sz w:val="8"/>
      <w:szCs w:val="8"/>
    </w:rPr>
  </w:style>
  <w:style w:type="character" w:customStyle="1" w:styleId="Gvdemetni2">
    <w:name w:val="Gövde metni (2)_"/>
    <w:basedOn w:val="VarsaylanParagrafYazTipi"/>
    <w:link w:val="Gvdemetni20"/>
    <w:rsid w:val="00385B3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5">
    <w:name w:val="Gövde metni (5)_"/>
    <w:basedOn w:val="VarsaylanParagrafYazTipi"/>
    <w:link w:val="Gvdemetni50"/>
    <w:rsid w:val="00385B3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4"/>
      <w:sz w:val="16"/>
      <w:szCs w:val="16"/>
      <w:u w:val="none"/>
    </w:rPr>
  </w:style>
  <w:style w:type="character" w:customStyle="1" w:styleId="Gvdemetni51">
    <w:name w:val="Gövde metni (5)"/>
    <w:basedOn w:val="Gvdemetni5"/>
    <w:rsid w:val="00385B3E"/>
    <w:rPr>
      <w:color w:val="000000"/>
      <w:w w:val="100"/>
      <w:position w:val="0"/>
    </w:rPr>
  </w:style>
  <w:style w:type="character" w:customStyle="1" w:styleId="Gvdemetni3">
    <w:name w:val="Gövde metni (3)_"/>
    <w:basedOn w:val="VarsaylanParagrafYazTipi"/>
    <w:link w:val="Gvdemetni30"/>
    <w:rsid w:val="00385B3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4"/>
      <w:sz w:val="13"/>
      <w:szCs w:val="13"/>
      <w:u w:val="none"/>
    </w:rPr>
  </w:style>
  <w:style w:type="character" w:customStyle="1" w:styleId="Balk2">
    <w:name w:val="Başlık #2_"/>
    <w:basedOn w:val="VarsaylanParagrafYazTipi"/>
    <w:link w:val="Balk20"/>
    <w:rsid w:val="00385B3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4"/>
      <w:sz w:val="13"/>
      <w:szCs w:val="13"/>
      <w:u w:val="none"/>
    </w:rPr>
  </w:style>
  <w:style w:type="character" w:customStyle="1" w:styleId="Gvdemetni">
    <w:name w:val="Gövde metni_"/>
    <w:basedOn w:val="VarsaylanParagrafYazTipi"/>
    <w:link w:val="Gvdemetni0"/>
    <w:rsid w:val="00385B3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4"/>
      <w:sz w:val="13"/>
      <w:szCs w:val="13"/>
      <w:u w:val="none"/>
    </w:rPr>
  </w:style>
  <w:style w:type="character" w:customStyle="1" w:styleId="GvdemetniKaln">
    <w:name w:val="Gövde metni + Kalın"/>
    <w:basedOn w:val="Gvdemetni"/>
    <w:rsid w:val="00385B3E"/>
    <w:rPr>
      <w:b/>
      <w:bCs/>
      <w:color w:val="000000"/>
      <w:w w:val="100"/>
      <w:position w:val="0"/>
      <w:lang w:val="tr-TR"/>
    </w:rPr>
  </w:style>
  <w:style w:type="character" w:customStyle="1" w:styleId="Gvdemetni55pttalik0ptbolukbraklyor">
    <w:name w:val="Gövde metni + 5;5 pt;İtalik;0 pt boşluk bırakılıyor"/>
    <w:basedOn w:val="Gvdemetni"/>
    <w:rsid w:val="00385B3E"/>
    <w:rPr>
      <w:i/>
      <w:iCs/>
      <w:color w:val="000000"/>
      <w:spacing w:val="0"/>
      <w:w w:val="100"/>
      <w:position w:val="0"/>
      <w:sz w:val="11"/>
      <w:szCs w:val="11"/>
    </w:rPr>
  </w:style>
  <w:style w:type="character" w:customStyle="1" w:styleId="Gvdemetni75pttalik0ptbolukbraklyor">
    <w:name w:val="Gövde metni + 7;5 pt;İtalik;0 pt boşluk bırakılıyor"/>
    <w:basedOn w:val="Gvdemetni"/>
    <w:rsid w:val="00385B3E"/>
    <w:rPr>
      <w:i/>
      <w:iCs/>
      <w:color w:val="000000"/>
      <w:spacing w:val="0"/>
      <w:w w:val="100"/>
      <w:position w:val="0"/>
      <w:sz w:val="15"/>
      <w:szCs w:val="15"/>
    </w:rPr>
  </w:style>
  <w:style w:type="character" w:customStyle="1" w:styleId="Gvdemetni3KalnDeil">
    <w:name w:val="Gövde metni (3) + Kalın Değil"/>
    <w:basedOn w:val="Gvdemetni3"/>
    <w:rsid w:val="00385B3E"/>
    <w:rPr>
      <w:b/>
      <w:bCs/>
      <w:color w:val="000000"/>
      <w:w w:val="100"/>
      <w:position w:val="0"/>
      <w:lang w:val="tr-TR"/>
    </w:rPr>
  </w:style>
  <w:style w:type="character" w:customStyle="1" w:styleId="Gvdemetni4">
    <w:name w:val="Gövde metni (4)_"/>
    <w:basedOn w:val="VarsaylanParagrafYazTipi"/>
    <w:link w:val="Gvdemetni40"/>
    <w:rsid w:val="00385B3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5"/>
      <w:sz w:val="13"/>
      <w:szCs w:val="13"/>
      <w:u w:val="none"/>
    </w:rPr>
  </w:style>
  <w:style w:type="paragraph" w:customStyle="1" w:styleId="Balk10">
    <w:name w:val="Başlık #1"/>
    <w:basedOn w:val="Normal"/>
    <w:link w:val="Balk1"/>
    <w:rsid w:val="00385B3E"/>
    <w:pPr>
      <w:shd w:val="clear" w:color="auto" w:fill="FFFFFF"/>
      <w:spacing w:line="0" w:lineRule="atLeast"/>
      <w:jc w:val="both"/>
      <w:outlineLvl w:val="0"/>
    </w:pPr>
    <w:rPr>
      <w:rFonts w:ascii="Arial Narrow" w:eastAsia="Arial Narrow" w:hAnsi="Arial Narrow" w:cs="Arial Narrow"/>
      <w:sz w:val="18"/>
      <w:szCs w:val="18"/>
    </w:rPr>
  </w:style>
  <w:style w:type="paragraph" w:customStyle="1" w:styleId="Gvdemetni20">
    <w:name w:val="Gövde metni (2)"/>
    <w:basedOn w:val="Normal"/>
    <w:link w:val="Gvdemetni2"/>
    <w:rsid w:val="00385B3E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Gvdemetni50">
    <w:name w:val="Gövde metni (5)"/>
    <w:basedOn w:val="Normal"/>
    <w:link w:val="Gvdemetni5"/>
    <w:rsid w:val="00385B3E"/>
    <w:pPr>
      <w:shd w:val="clear" w:color="auto" w:fill="FFFFFF"/>
      <w:spacing w:line="221" w:lineRule="exact"/>
    </w:pPr>
    <w:rPr>
      <w:rFonts w:ascii="Trebuchet MS" w:eastAsia="Trebuchet MS" w:hAnsi="Trebuchet MS" w:cs="Trebuchet MS"/>
      <w:b/>
      <w:bCs/>
      <w:spacing w:val="-4"/>
      <w:sz w:val="16"/>
      <w:szCs w:val="16"/>
    </w:rPr>
  </w:style>
  <w:style w:type="paragraph" w:customStyle="1" w:styleId="Gvdemetni30">
    <w:name w:val="Gövde metni (3)"/>
    <w:basedOn w:val="Normal"/>
    <w:link w:val="Gvdemetni3"/>
    <w:rsid w:val="00385B3E"/>
    <w:pPr>
      <w:shd w:val="clear" w:color="auto" w:fill="FFFFFF"/>
      <w:spacing w:line="216" w:lineRule="exact"/>
      <w:jc w:val="both"/>
    </w:pPr>
    <w:rPr>
      <w:rFonts w:ascii="Trebuchet MS" w:eastAsia="Trebuchet MS" w:hAnsi="Trebuchet MS" w:cs="Trebuchet MS"/>
      <w:b/>
      <w:bCs/>
      <w:spacing w:val="-4"/>
      <w:sz w:val="13"/>
      <w:szCs w:val="13"/>
    </w:rPr>
  </w:style>
  <w:style w:type="paragraph" w:customStyle="1" w:styleId="Balk20">
    <w:name w:val="Başlık #2"/>
    <w:basedOn w:val="Normal"/>
    <w:link w:val="Balk2"/>
    <w:rsid w:val="00385B3E"/>
    <w:pPr>
      <w:shd w:val="clear" w:color="auto" w:fill="FFFFFF"/>
      <w:spacing w:after="480" w:line="0" w:lineRule="atLeast"/>
      <w:jc w:val="right"/>
      <w:outlineLvl w:val="1"/>
    </w:pPr>
    <w:rPr>
      <w:rFonts w:ascii="Trebuchet MS" w:eastAsia="Trebuchet MS" w:hAnsi="Trebuchet MS" w:cs="Trebuchet MS"/>
      <w:b/>
      <w:bCs/>
      <w:spacing w:val="-4"/>
      <w:sz w:val="13"/>
      <w:szCs w:val="13"/>
    </w:rPr>
  </w:style>
  <w:style w:type="paragraph" w:customStyle="1" w:styleId="Gvdemetni0">
    <w:name w:val="Gövde metni"/>
    <w:basedOn w:val="Normal"/>
    <w:link w:val="Gvdemetni"/>
    <w:rsid w:val="00385B3E"/>
    <w:pPr>
      <w:shd w:val="clear" w:color="auto" w:fill="FFFFFF"/>
      <w:spacing w:before="480" w:line="216" w:lineRule="exact"/>
      <w:jc w:val="both"/>
    </w:pPr>
    <w:rPr>
      <w:rFonts w:ascii="Trebuchet MS" w:eastAsia="Trebuchet MS" w:hAnsi="Trebuchet MS" w:cs="Trebuchet MS"/>
      <w:spacing w:val="-4"/>
      <w:sz w:val="13"/>
      <w:szCs w:val="13"/>
    </w:rPr>
  </w:style>
  <w:style w:type="paragraph" w:customStyle="1" w:styleId="Gvdemetni40">
    <w:name w:val="Gövde metni (4)"/>
    <w:basedOn w:val="Normal"/>
    <w:link w:val="Gvdemetni4"/>
    <w:rsid w:val="00385B3E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spacing w:val="-15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tkemlak</dc:creator>
  <cp:lastModifiedBy>user</cp:lastModifiedBy>
  <cp:revision>3</cp:revision>
  <dcterms:created xsi:type="dcterms:W3CDTF">2013-01-13T07:55:00Z</dcterms:created>
  <dcterms:modified xsi:type="dcterms:W3CDTF">2013-01-13T08:31:00Z</dcterms:modified>
</cp:coreProperties>
</file>