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F1F" w:rsidRDefault="00F35A8C">
      <w:pPr>
        <w:pStyle w:val="Gvdemetni20"/>
        <w:framePr w:w="6259" w:h="9936" w:hRule="exact" w:wrap="none" w:vAnchor="page" w:hAnchor="page" w:x="5549" w:y="3930"/>
        <w:shd w:val="clear" w:color="auto" w:fill="auto"/>
        <w:ind w:left="20" w:firstLine="0"/>
      </w:pPr>
      <w:r>
        <w:t>Satılmasına karar verilen taşınmazın cinsi, kıymeti, adedi ve evsafı;</w:t>
      </w:r>
    </w:p>
    <w:p w:rsidR="00472F1F" w:rsidRDefault="00F35A8C">
      <w:pPr>
        <w:pStyle w:val="Gvdemetni20"/>
        <w:framePr w:w="6259" w:h="9936" w:hRule="exact" w:wrap="none" w:vAnchor="page" w:hAnchor="page" w:x="5549" w:y="3930"/>
        <w:shd w:val="clear" w:color="auto" w:fill="auto"/>
        <w:ind w:left="20" w:firstLine="0"/>
      </w:pPr>
      <w:r>
        <w:t>BİRİNCİ TAŞINMAZ:</w:t>
      </w:r>
    </w:p>
    <w:p w:rsidR="00472F1F" w:rsidRDefault="00F35A8C">
      <w:pPr>
        <w:pStyle w:val="Gvdemetni0"/>
        <w:framePr w:w="6259" w:h="9936" w:hRule="exact" w:wrap="none" w:vAnchor="page" w:hAnchor="page" w:x="5549" w:y="3930"/>
        <w:shd w:val="clear" w:color="auto" w:fill="auto"/>
        <w:ind w:left="20" w:right="20" w:firstLine="0"/>
      </w:pPr>
      <w:r>
        <w:rPr>
          <w:rStyle w:val="GvdemetniKaln0ptbolukbraklyor"/>
        </w:rPr>
        <w:t>TAPU KAYDI</w:t>
      </w:r>
      <w:r>
        <w:t xml:space="preserve">: Bakırköy Kaymakamlığı Tapu Sicil Müdürlüğü'nün 29.04.2011 tarih ve 5142 yevmiye sayılı yazılarında; ilgi yazınızda bildirildiği üzere </w:t>
      </w:r>
      <w:proofErr w:type="spellStart"/>
      <w:r>
        <w:t>Şevketiye</w:t>
      </w:r>
      <w:proofErr w:type="spellEnd"/>
      <w:r>
        <w:t xml:space="preserve"> mahallesi </w:t>
      </w:r>
      <w:r>
        <w:t xml:space="preserve">553 ada,8 parsel,5 </w:t>
      </w:r>
      <w:proofErr w:type="spellStart"/>
      <w:r>
        <w:t>no’lu</w:t>
      </w:r>
      <w:proofErr w:type="spellEnd"/>
      <w:r>
        <w:t xml:space="preserve"> bağımsız bölüm olan taşınmazın tamamı İrfan </w:t>
      </w:r>
      <w:proofErr w:type="gramStart"/>
      <w:r>
        <w:t>Kırca:Zeynel</w:t>
      </w:r>
      <w:proofErr w:type="gramEnd"/>
      <w:r>
        <w:t xml:space="preserve"> Abidin oğlu adına kayıtlı olup bu taşınmazda/taşınmazlarda IIK 150/C Şerhi tesisi işlemi yapılmıştır. Borçlu irfan Kırca; Zeynel Abidin oğlunun maliki bulunduğu 2.Kat 5 </w:t>
      </w:r>
      <w:proofErr w:type="spellStart"/>
      <w:r>
        <w:t>nolu</w:t>
      </w:r>
      <w:proofErr w:type="spellEnd"/>
      <w:r>
        <w:t xml:space="preserve"> </w:t>
      </w:r>
      <w:r>
        <w:t>bağımsız bolüm olan mesken nitelikli taşınmazın üzerinde;</w:t>
      </w:r>
    </w:p>
    <w:p w:rsidR="00472F1F" w:rsidRDefault="00F35A8C">
      <w:pPr>
        <w:pStyle w:val="Gvdemetni0"/>
        <w:framePr w:w="6259" w:h="9936" w:hRule="exact" w:wrap="none" w:vAnchor="page" w:hAnchor="page" w:x="5549" w:y="3930"/>
        <w:shd w:val="clear" w:color="auto" w:fill="auto"/>
        <w:ind w:left="20" w:right="20" w:firstLine="0"/>
      </w:pPr>
      <w:r>
        <w:rPr>
          <w:rStyle w:val="GvdemetniKaln0ptbolukbraklyor"/>
        </w:rPr>
        <w:t xml:space="preserve">ŞERH-İhtiyati </w:t>
      </w:r>
      <w:proofErr w:type="gramStart"/>
      <w:r>
        <w:rPr>
          <w:rStyle w:val="GvdemetniKaln0ptbolukbraklyor"/>
        </w:rPr>
        <w:t xml:space="preserve">Haciz </w:t>
      </w:r>
      <w:r>
        <w:t>: İstanbul</w:t>
      </w:r>
      <w:proofErr w:type="gramEnd"/>
      <w:r>
        <w:t xml:space="preserve"> 13.icra Müdürlüğü’nün 27.04.2011 tarih ve 2011/7589 ve 7590 sayılı haciz yazısı sayılı yazıları ile, (28.04.2011-5078 ve 5099). Ayrıca 21.09.2007 tarih ve 11602 yevmiy</w:t>
      </w:r>
      <w:r>
        <w:t xml:space="preserve">e sayısı ile AKBANK T.A.Ş. tarafından, </w:t>
      </w:r>
      <w:proofErr w:type="gramStart"/>
      <w:r>
        <w:t>1 .Derece</w:t>
      </w:r>
      <w:proofErr w:type="gramEnd"/>
      <w:r>
        <w:t xml:space="preserve"> ipotek konduğu, ayrıca 04.05.2010 tarih ve 4685 yevmiye sayısı ile Çağdaş Petrol Ürünleri Pazarlama Otomotiv Ticaret ve Turizm </w:t>
      </w:r>
      <w:proofErr w:type="spellStart"/>
      <w:r>
        <w:t>Ltd.Şti</w:t>
      </w:r>
      <w:proofErr w:type="spellEnd"/>
      <w:r>
        <w:t xml:space="preserve">. üzerinde </w:t>
      </w:r>
      <w:proofErr w:type="spellStart"/>
      <w:r>
        <w:t>Alternatifbank</w:t>
      </w:r>
      <w:proofErr w:type="spellEnd"/>
      <w:r>
        <w:t xml:space="preserve"> A.Ş. tarafından 2.Derece ipotek konduğu.</w:t>
      </w:r>
    </w:p>
    <w:p w:rsidR="00472F1F" w:rsidRDefault="00F35A8C">
      <w:pPr>
        <w:pStyle w:val="Gvdemetni0"/>
        <w:framePr w:w="6259" w:h="9936" w:hRule="exact" w:wrap="none" w:vAnchor="page" w:hAnchor="page" w:x="5549" w:y="3930"/>
        <w:shd w:val="clear" w:color="auto" w:fill="auto"/>
        <w:ind w:left="20" w:right="20" w:firstLine="0"/>
      </w:pPr>
      <w:proofErr w:type="gramStart"/>
      <w:r>
        <w:rPr>
          <w:rStyle w:val="GvdemetniKaln0ptbolukbraklyor"/>
        </w:rPr>
        <w:t>İMAR D</w:t>
      </w:r>
      <w:r>
        <w:rPr>
          <w:rStyle w:val="GvdemetniKaln0ptbolukbraklyor"/>
        </w:rPr>
        <w:t>URUMU</w:t>
      </w:r>
      <w:r>
        <w:t xml:space="preserve">: Bakırköy Belediye Başkanlığı, İmar ve Şehircilik Müdürlüğü, imar Durum ve Planlama Şefliği’nin 05.05.2011 tarih ve M.34.6.BAK.0.13.04-310-05.01/2809 sayılı yazılarında; ilgi yazı ile Bakırköy ilçesi, </w:t>
      </w:r>
      <w:proofErr w:type="spellStart"/>
      <w:r>
        <w:t>Şevketiye</w:t>
      </w:r>
      <w:proofErr w:type="spellEnd"/>
      <w:r>
        <w:t xml:space="preserve"> mahallesi 46 pafta,553 ada,8 parsel,2.K</w:t>
      </w:r>
      <w:r>
        <w:t xml:space="preserve">at,5 </w:t>
      </w:r>
      <w:proofErr w:type="spellStart"/>
      <w:r>
        <w:t>no’lu</w:t>
      </w:r>
      <w:proofErr w:type="spellEnd"/>
      <w:r>
        <w:t xml:space="preserve"> bağımsız bölüm olan yerin imar durumunun çıkartılarak gönderilmesi istenmektedir. </w:t>
      </w:r>
      <w:proofErr w:type="gramEnd"/>
      <w:r>
        <w:t xml:space="preserve">Bahse konu parsel 16.09.2007 T.T.Iİ 1/1000 ölçekli Yeşilköy Uygulama İmar Planında ayrık nizam TAKS: %25, H: 12.50 </w:t>
      </w:r>
      <w:proofErr w:type="spellStart"/>
      <w:r>
        <w:t>mt</w:t>
      </w:r>
      <w:proofErr w:type="spellEnd"/>
      <w:r>
        <w:t xml:space="preserve"> irtifalı konut alanında kalmaktadır. Denilmiş</w:t>
      </w:r>
      <w:r>
        <w:t>tir.</w:t>
      </w:r>
    </w:p>
    <w:p w:rsidR="00472F1F" w:rsidRDefault="00F35A8C">
      <w:pPr>
        <w:pStyle w:val="Gvdemetni0"/>
        <w:framePr w:w="6259" w:h="9936" w:hRule="exact" w:wrap="none" w:vAnchor="page" w:hAnchor="page" w:x="5549" w:y="3930"/>
        <w:shd w:val="clear" w:color="auto" w:fill="auto"/>
        <w:ind w:left="20" w:right="20" w:firstLine="0"/>
      </w:pPr>
      <w:r>
        <w:rPr>
          <w:rStyle w:val="GvdemetniKaln0ptbolukbraklyor"/>
        </w:rPr>
        <w:t>HALI HAZIR DURUM VE EVSAFI</w:t>
      </w:r>
      <w:r>
        <w:t>: Söz konusu taşınmaz İstanbul ili, Bakırköy ilçesi, Yeşilköy mahallesi, Karanfil Bahçesi sokak, KAR Apartman No:6 mevkiinde Bodrum kat+Zemin kat+3 normal kat olmak üzere 5 katlı bir apartmandır. Apartmanın ayrık nizam, bahçe</w:t>
      </w:r>
      <w:r>
        <w:t xml:space="preserve">li ve köşe başıdır. Bahçe dış kapısı demirdir. Apartmanın açık otoparkı bulunmaktadır. Mevcut apartmanın dış cephesi tarak mozaik olup, dış kapısı alüminyumdur. Dış giriş önü, giriş sahanlığı </w:t>
      </w:r>
      <w:proofErr w:type="spellStart"/>
      <w:r>
        <w:t>paledyen</w:t>
      </w:r>
      <w:proofErr w:type="spellEnd"/>
      <w:r>
        <w:t>, kat sahanlıkları karo mozaik, merdiven basamakları dök</w:t>
      </w:r>
      <w:r>
        <w:t>me mozaik kaplıdır. Merdiven küpeştesi ahşaptır. Apartman 45 yıllıktır.</w:t>
      </w:r>
    </w:p>
    <w:p w:rsidR="00472F1F" w:rsidRDefault="00F35A8C">
      <w:pPr>
        <w:pStyle w:val="Gvdemetni0"/>
        <w:framePr w:w="6259" w:h="9936" w:hRule="exact" w:wrap="none" w:vAnchor="page" w:hAnchor="page" w:x="5549" w:y="3930"/>
        <w:shd w:val="clear" w:color="auto" w:fill="auto"/>
        <w:tabs>
          <w:tab w:val="left" w:pos="1450"/>
        </w:tabs>
        <w:ind w:left="20" w:right="20" w:firstLine="0"/>
      </w:pPr>
      <w:r>
        <w:t xml:space="preserve">Borçlu irfan Kırca'nın maliki bulunduğu 2.Kat 5 </w:t>
      </w:r>
      <w:proofErr w:type="spellStart"/>
      <w:r>
        <w:t>no’lu</w:t>
      </w:r>
      <w:proofErr w:type="spellEnd"/>
      <w:r>
        <w:t xml:space="preserve"> dairenin dış kapısı çelik olup mevcut daire 3 Yatak odası+Salon+Mutfak+Banyo+WC+Antre+Koridor ve Balkondan ibaret yaklaşık olarak </w:t>
      </w:r>
      <w:proofErr w:type="gramStart"/>
      <w:r>
        <w:t>130.00</w:t>
      </w:r>
      <w:proofErr w:type="gramEnd"/>
      <w:r>
        <w:t xml:space="preserve"> m2 civarında bir alana sahiptir. Dairenin salon ve yatak odalarının yer döşemeleri halı kaplı olup, duvarlar saten boya, tavanlar spot ışıklandırma asma tavan ve kartonpiyeridir. Mutfak, Banyo, WC ve balkonun yer döşemeleri karo seramik, Antre ve ko</w:t>
      </w:r>
      <w:r>
        <w:t xml:space="preserve">ridorun yer döşemeleri mermer kaplıdır. Mutfak, Banyo ve WC duvarları tavana kadar karo fayans kaplıdır. Dairenin iç kapıları ahşap (mobilya), dış pencereler PVC ve ısı camlıdır. Ön pencereler panjurlu, arka pencerelerin önü demir </w:t>
      </w:r>
      <w:proofErr w:type="spellStart"/>
      <w:r>
        <w:t>perforjedir</w:t>
      </w:r>
      <w:proofErr w:type="spellEnd"/>
      <w:r>
        <w:t>. Mevcut daire</w:t>
      </w:r>
      <w:r>
        <w:t xml:space="preserve"> merkezi sistem kaloriferli ve doğalgazlıdır. Dairenin elektrik tesisatları, sıhhi tesisatları, merkezi sistem kalorifer tesisatları ve doğalgaz tesisatları kaliteli olup, ayrıca Belediyenin her türlü hizmetlerinden yararlanmaktadır. </w:t>
      </w:r>
      <w:r>
        <w:rPr>
          <w:rStyle w:val="GvdemetniKaln0ptbolukbraklyor"/>
        </w:rPr>
        <w:t>KIYMETİ</w:t>
      </w:r>
      <w:r>
        <w:rPr>
          <w:rStyle w:val="GvdemetniKaln0ptbolukbraklyor"/>
        </w:rPr>
        <w:tab/>
        <w:t>: 500.000,00 T</w:t>
      </w:r>
      <w:r>
        <w:rPr>
          <w:rStyle w:val="GvdemetniKaln0ptbolukbraklyor"/>
        </w:rPr>
        <w:t>L’dir.</w:t>
      </w:r>
    </w:p>
    <w:p w:rsidR="00472F1F" w:rsidRDefault="00F35A8C">
      <w:pPr>
        <w:pStyle w:val="Gvdemetni20"/>
        <w:framePr w:w="6259" w:h="9936" w:hRule="exact" w:wrap="none" w:vAnchor="page" w:hAnchor="page" w:x="5549" w:y="3930"/>
        <w:shd w:val="clear" w:color="auto" w:fill="auto"/>
        <w:ind w:left="20" w:right="1780" w:firstLine="0"/>
      </w:pPr>
      <w:r>
        <w:t xml:space="preserve">Birinci arttırma </w:t>
      </w:r>
      <w:proofErr w:type="gramStart"/>
      <w:r>
        <w:t>tarihi : 04</w:t>
      </w:r>
      <w:proofErr w:type="gramEnd"/>
      <w:r>
        <w:t>/01/2013 günü saat 14:00 -14:15 arasında İkinci arttırma tarihi : 14/01/2013 günü saat 14:00 -14:15 arasında İKİNCİ TAŞINMAZ:</w:t>
      </w:r>
    </w:p>
    <w:p w:rsidR="00472F1F" w:rsidRDefault="00F35A8C">
      <w:pPr>
        <w:pStyle w:val="Gvdemetni0"/>
        <w:framePr w:w="6259" w:h="9936" w:hRule="exact" w:wrap="none" w:vAnchor="page" w:hAnchor="page" w:x="5549" w:y="3930"/>
        <w:shd w:val="clear" w:color="auto" w:fill="auto"/>
        <w:ind w:left="20" w:right="20" w:firstLine="0"/>
      </w:pPr>
      <w:r>
        <w:rPr>
          <w:rStyle w:val="GvdemetniKaln0ptbolukbraklyor"/>
        </w:rPr>
        <w:t>TAPU KAYDI</w:t>
      </w:r>
      <w:r>
        <w:t>: Bağcılar Kaymakamlığı, Tapu Müdürlüğü'nün 29.04.2011 tarih ve 8654 yevmiye sayılı y</w:t>
      </w:r>
      <w:r>
        <w:t xml:space="preserve">azılarında; ilgi yazınızda bildirildiği üzere Kirazlı Köyü 3236 ada, 1 </w:t>
      </w:r>
      <w:proofErr w:type="gramStart"/>
      <w:r>
        <w:t>parsel,olan</w:t>
      </w:r>
      <w:proofErr w:type="gramEnd"/>
      <w:r>
        <w:t xml:space="preserve"> taşınmazın 1/1 payı Çağdaş Petrol Ürünleri Pazarlama Otomotiv </w:t>
      </w:r>
      <w:proofErr w:type="spellStart"/>
      <w:r>
        <w:t>Tic.ve</w:t>
      </w:r>
      <w:proofErr w:type="spellEnd"/>
      <w:r>
        <w:t xml:space="preserve"> Tur.</w:t>
      </w:r>
      <w:proofErr w:type="spellStart"/>
      <w:r>
        <w:t>Ltd.Şti</w:t>
      </w:r>
      <w:proofErr w:type="spellEnd"/>
      <w:r>
        <w:t>. adına kayıtlı olup bu taşınmazda/taşınmazlarda İİK 150/C Şerhi tesisi işlemi yapılmıştır.</w:t>
      </w:r>
    </w:p>
    <w:p w:rsidR="00472F1F" w:rsidRDefault="00F35A8C">
      <w:pPr>
        <w:pStyle w:val="Gvdemetni0"/>
        <w:framePr w:w="6259" w:h="9936" w:hRule="exact" w:wrap="none" w:vAnchor="page" w:hAnchor="page" w:x="5549" w:y="3930"/>
        <w:shd w:val="clear" w:color="auto" w:fill="auto"/>
        <w:ind w:left="20" w:right="20" w:firstLine="0"/>
      </w:pPr>
      <w:r>
        <w:t>B</w:t>
      </w:r>
      <w:r>
        <w:t xml:space="preserve">orçlu Çağdaş Petrol ürünleri Pazarlama Otomotiv </w:t>
      </w:r>
      <w:proofErr w:type="spellStart"/>
      <w:r>
        <w:t>Tic.ve</w:t>
      </w:r>
      <w:proofErr w:type="spellEnd"/>
      <w:r>
        <w:t xml:space="preserve"> </w:t>
      </w:r>
      <w:proofErr w:type="gramStart"/>
      <w:r>
        <w:t>Tur.</w:t>
      </w:r>
      <w:proofErr w:type="spellStart"/>
      <w:r>
        <w:t>Ltd.Şti</w:t>
      </w:r>
      <w:proofErr w:type="spellEnd"/>
      <w:proofErr w:type="gramEnd"/>
      <w:r>
        <w:t>.</w:t>
      </w:r>
      <w:proofErr w:type="spellStart"/>
      <w:r>
        <w:t>nin</w:t>
      </w:r>
      <w:proofErr w:type="spellEnd"/>
      <w:r>
        <w:t xml:space="preserve"> maliki bulunduğu Akaryakıt+LPG Servis Satış İstasyonu+Müştemilat binası nitelikli taşınmazın üzerinde OPET Petrolcülük A.Ş. tarafından 15 yıl süre ile Kira Şerhi yenilenmesi 10.02.2005 </w:t>
      </w:r>
      <w:r>
        <w:t xml:space="preserve">tarih ve 1704 yevmiye ile şerh edilen 19.08.2006 tarihli başlangıcı olan kira sözleşmesinin 15 yıl olan süresinin 18.09.2015 tarihinde dolacak şekilde kira sözleşmesinin kısaltılması (01.10.2010-18.163). Ayrıca aynı taşınmazın üzerinde 10.02.2005 tarih ve </w:t>
      </w:r>
      <w:r>
        <w:t xml:space="preserve">1705 yevmiye sayısı ile OPET Petrolcülük A.Ş. tarafından </w:t>
      </w:r>
      <w:proofErr w:type="gramStart"/>
      <w:r>
        <w:t>1 .Derece</w:t>
      </w:r>
      <w:proofErr w:type="gramEnd"/>
      <w:r>
        <w:t xml:space="preserve"> ve 25.04.2007 tarih ve 8540 yevmiye sayısı ile ALTERNATİFBANK A.Ş. tarafından 2.Derece ve gene 09.02.2010 tarih ve 2376 yevmiye sayısı ile ALTERNATİFBANK A.Ş. tarafından 3.Derece ipotekli o</w:t>
      </w:r>
      <w:r>
        <w:t>lduğu ve ŞERH : IIK 150/C maddesi gereği ipoteğin paraya çevrilmesi için takibe geçilmiştir. İstanbul 10.İcra Müdürlüğü'nün 27.04.2011 tarih 2011/1391 sayılı resmi yazı (29.04.2011-8654).</w:t>
      </w:r>
    </w:p>
    <w:p w:rsidR="00472F1F" w:rsidRDefault="00F35A8C">
      <w:pPr>
        <w:pStyle w:val="Gvdemetni0"/>
        <w:framePr w:w="6259" w:h="9936" w:hRule="exact" w:wrap="none" w:vAnchor="page" w:hAnchor="page" w:x="5549" w:y="3930"/>
        <w:shd w:val="clear" w:color="auto" w:fill="auto"/>
        <w:ind w:left="20" w:right="20" w:firstLine="0"/>
      </w:pPr>
      <w:proofErr w:type="gramStart"/>
      <w:r>
        <w:rPr>
          <w:rStyle w:val="GvdemetniKaln0ptbolukbraklyor"/>
        </w:rPr>
        <w:t>İMAR DURUMU</w:t>
      </w:r>
      <w:r>
        <w:t>: Bağcılar Belediye Başkanlığı, imar ve Şehircilik Müdürl</w:t>
      </w:r>
      <w:r>
        <w:t>üğü'nün 03.05.2011 tarih ve M.34.3.BAG.0.13.6561-2600 sayılı yazılarında; ilgi yazı ile Bağcılar ilçesi, Kirazlı mahallesi 245DS3C (F21C22b4b) pafta,3236 (926) ada, 1 parsel sayılı yer ilçemize ait 15.09.2008 onanlı 1/1000 ölçekli Uygulama İmar Planında Ti</w:t>
      </w:r>
      <w:r>
        <w:t>caret+Konut yapılması durumunda, Zemin katta MAKS TAKS: 0.40, Zemin kattan sonra MAKS TAKS: 0,25 olmak üzere MAKS KAKS; 2.00, parselin tamamında TİM yapılması durumunda MAKS TAKS: 0.40, MAKS KAKS: 2.00 yapılanma şartlarında Tali İş Merkezi (TİM) alanında k</w:t>
      </w:r>
      <w:r>
        <w:t xml:space="preserve">almaktadır. </w:t>
      </w:r>
      <w:proofErr w:type="gramEnd"/>
      <w:r>
        <w:t>Denilmiştir.</w:t>
      </w:r>
    </w:p>
    <w:p w:rsidR="00472F1F" w:rsidRDefault="00F35A8C">
      <w:pPr>
        <w:pStyle w:val="Gvdemetni0"/>
        <w:framePr w:w="6259" w:h="9936" w:hRule="exact" w:wrap="none" w:vAnchor="page" w:hAnchor="page" w:x="5549" w:y="3930"/>
        <w:shd w:val="clear" w:color="auto" w:fill="auto"/>
        <w:ind w:left="20" w:right="20" w:firstLine="0"/>
      </w:pPr>
      <w:r>
        <w:rPr>
          <w:rStyle w:val="GvdemetniKaln0ptbolukbraklyor"/>
        </w:rPr>
        <w:t xml:space="preserve">HALI HAZIR DURUM VE EVSAFI: </w:t>
      </w:r>
      <w:r>
        <w:t xml:space="preserve">İstanbul </w:t>
      </w:r>
      <w:proofErr w:type="gramStart"/>
      <w:r>
        <w:t>ili,Bağcılar</w:t>
      </w:r>
      <w:proofErr w:type="gramEnd"/>
      <w:r>
        <w:t xml:space="preserve"> İlçesi, Kirazlı mahallesi, Mahmutbey caddesi,No: 120 mevkiinde içinde Benzin istasyonu ve tankları, Market ve İdare binası ile arsanın arka kısmında bulunan</w:t>
      </w:r>
    </w:p>
    <w:p w:rsidR="00472F1F" w:rsidRDefault="00F35A8C">
      <w:pPr>
        <w:pStyle w:val="Gvdemetni0"/>
        <w:framePr w:w="6274" w:h="9941" w:hRule="exact" w:wrap="none" w:vAnchor="page" w:hAnchor="page" w:x="12009" w:y="3934"/>
        <w:shd w:val="clear" w:color="auto" w:fill="auto"/>
        <w:ind w:left="40" w:right="40" w:firstLine="0"/>
      </w:pPr>
      <w:r>
        <w:t xml:space="preserve">Plaza binasından ibaret 3 bölümden teşekkül etmiştir. Tüm istasyon yer döşemesi sıklaştırılmış şaptır. </w:t>
      </w:r>
      <w:r>
        <w:rPr>
          <w:rStyle w:val="GvdemetniKaln0ptbolukbraklyor"/>
        </w:rPr>
        <w:t>ARKA PLAZA BİNASI</w:t>
      </w:r>
      <w:r>
        <w:t>: Dış cephesinin zemin tavanına kadar granit kaplı olup üst kısmı alüminyum ve cam kaplıdır. Mevcut taşınmaz 2.Bodrum kat (imalathane)+</w:t>
      </w:r>
      <w:proofErr w:type="spellStart"/>
      <w:r>
        <w:t>l</w:t>
      </w:r>
      <w:r>
        <w:t>.Bodrum</w:t>
      </w:r>
      <w:proofErr w:type="spellEnd"/>
      <w:r>
        <w:t xml:space="preserve"> kat (İmalathane)+Zemin Kat+3 Normal kattan ibaret 6 katlıdır. Mevcut plaza binasının her katı </w:t>
      </w:r>
      <w:proofErr w:type="gramStart"/>
      <w:r>
        <w:t>500.00</w:t>
      </w:r>
      <w:proofErr w:type="gramEnd"/>
      <w:r>
        <w:t xml:space="preserve"> m2 civarında olup, toplam binanın alanı 3000.00 m2 civarındadır. Dış kapısı alüminyumdur. Giriş sahanlığı, kat sahanlıkları ve merdiven basamakları</w:t>
      </w:r>
      <w:r>
        <w:t xml:space="preserve"> granit kaplıdır. Merdiven korkulukları paslanmaz alüminyumdur. Mevcut bina asansörlüdür. Tüm merdiven başlarında birer adet WC mevcuttur. WC yer döşemeleri karo seramik, WC duvarları tavana kadar karo fayans kaplıdır. WC kapıları ahşaptır. Mevcut plaza bi</w:t>
      </w:r>
      <w:r>
        <w:t xml:space="preserve">nasının 2.Bodrum katı ile </w:t>
      </w:r>
      <w:proofErr w:type="gramStart"/>
      <w:r>
        <w:t>1 .Bodrum</w:t>
      </w:r>
      <w:proofErr w:type="gramEnd"/>
      <w:r>
        <w:t xml:space="preserve"> katı kaba inşaat halinde olup, depo olarak kullanılmaktadır. Binanın zemin katı kaba inşaat halindedir. Binanın 1 ve 3 katlarının dış kapıları çelik olup, mevcut katlar Giriş holü+Orta salon+2 adet Ofis odası ve arkada b</w:t>
      </w:r>
      <w:r>
        <w:t>ulunan yedek parça odası, Giriş holü ve Mutfaktan ibarettir. Orta salon, giriş holü, Mutfak ve yedek parça odalarının yer döşemeleri karo seramik</w:t>
      </w:r>
      <w:proofErr w:type="gramStart"/>
      <w:r>
        <w:t>,,</w:t>
      </w:r>
      <w:proofErr w:type="gramEnd"/>
      <w:r>
        <w:t xml:space="preserve"> duvarları saten boya, tavanlar kafes sistemlidir. Ofis odalarının yer döşemeleri </w:t>
      </w:r>
      <w:proofErr w:type="spellStart"/>
      <w:r>
        <w:t>laminant</w:t>
      </w:r>
      <w:proofErr w:type="spellEnd"/>
      <w:r>
        <w:t xml:space="preserve"> parke, duvarlar sa</w:t>
      </w:r>
      <w:r>
        <w:t>ten boya, tavanlar kafes sistem tavan ve spot ışıklandırmalıdır. Büro odalarının iç kapıları ve dış pencereleri alüminyum ve ısı camlıdır. 2.Kat kaba inşaat halindedir.</w:t>
      </w:r>
    </w:p>
    <w:p w:rsidR="00472F1F" w:rsidRDefault="00F35A8C">
      <w:pPr>
        <w:pStyle w:val="Gvdemetni0"/>
        <w:framePr w:w="6274" w:h="9941" w:hRule="exact" w:wrap="none" w:vAnchor="page" w:hAnchor="page" w:x="12009" w:y="3934"/>
        <w:shd w:val="clear" w:color="auto" w:fill="auto"/>
        <w:ind w:left="40" w:right="40" w:firstLine="0"/>
      </w:pPr>
      <w:r>
        <w:rPr>
          <w:rStyle w:val="GvdemetniKaln0ptbolukbraklyor"/>
        </w:rPr>
        <w:t>MARKET BİNASI</w:t>
      </w:r>
      <w:r>
        <w:t xml:space="preserve">: 2 katlı olup dış cephesi alüminyum levha kaplıdır. Market binasının her </w:t>
      </w:r>
      <w:r>
        <w:t xml:space="preserve">katı </w:t>
      </w:r>
      <w:proofErr w:type="gramStart"/>
      <w:r>
        <w:t>180.00</w:t>
      </w:r>
      <w:proofErr w:type="gramEnd"/>
      <w:r>
        <w:t xml:space="preserve"> m2 olup, toplam alanı 360.00 m2’dir. Market binasının dış kapısı fotoselli alüminyumdur. Yer döşemesi karo seramik, duvarlar saten boya, tavanlar plastik asma tavandır. Marketin içinde 2 adet WC mevcut olup, </w:t>
      </w:r>
      <w:proofErr w:type="spellStart"/>
      <w:r>
        <w:t>VVC’lerin</w:t>
      </w:r>
      <w:proofErr w:type="spellEnd"/>
      <w:r>
        <w:t xml:space="preserve"> yer döşemeleri karo serami</w:t>
      </w:r>
      <w:r>
        <w:t>k, WC duvarları tavana kadar karo fayans kaplıdır. WC kapıları ahşaptır. Üst kata çıkış kapısı sağ yan cepheden olup, dış kapısı alüminyumdur. Giriş sahanlığı, kat sahanlıkları ve merdiven basamakları granit kaplıdır. Merdiven korkulukları paslanmaz alümin</w:t>
      </w:r>
      <w:r>
        <w:t xml:space="preserve">yumdur. Üst katta 1 oda+1 salon olup, Salon ve odanın yer döşemeleri </w:t>
      </w:r>
      <w:proofErr w:type="spellStart"/>
      <w:r>
        <w:t>laminant</w:t>
      </w:r>
      <w:proofErr w:type="spellEnd"/>
      <w:r>
        <w:t xml:space="preserve"> parke, duvarlar saten boya, tavanlar spot ışıklandırma ve asma tavandır. Market binasının iç kapıları ahşap, dış pencereler PVC ve ısı camlıdır. </w:t>
      </w:r>
      <w:r>
        <w:rPr>
          <w:rStyle w:val="GvdemetniKaln0ptbolukbraklyor"/>
        </w:rPr>
        <w:t>İSTASYON KISMI</w:t>
      </w:r>
      <w:r>
        <w:t xml:space="preserve">: Üstü çelik </w:t>
      </w:r>
      <w:proofErr w:type="gramStart"/>
      <w:r>
        <w:t>profil</w:t>
      </w:r>
      <w:proofErr w:type="gramEnd"/>
      <w:r>
        <w:t xml:space="preserve"> ve şeffaf çatı malzemesi ile kaplıdır. Alt kısım da 4 oda, 34 pompa, 6 adet akaryakıt, 1 adet LPG tankları, Kompresör, Hidrofor, jeneratör, otomatik yıkama </w:t>
      </w:r>
      <w:proofErr w:type="spellStart"/>
      <w:r>
        <w:t>makinası</w:t>
      </w:r>
      <w:proofErr w:type="spellEnd"/>
      <w:r>
        <w:t xml:space="preserve"> mevcuttur. Mevcut tesis ve binalar Belediyenin her türlü hizmetlerinden yararlanmaktadır.</w:t>
      </w:r>
    </w:p>
    <w:p w:rsidR="00472F1F" w:rsidRDefault="00F35A8C">
      <w:pPr>
        <w:pStyle w:val="Gvdemetni20"/>
        <w:framePr w:w="6274" w:h="9941" w:hRule="exact" w:wrap="none" w:vAnchor="page" w:hAnchor="page" w:x="12009" w:y="3934"/>
        <w:shd w:val="clear" w:color="auto" w:fill="auto"/>
        <w:tabs>
          <w:tab w:val="left" w:pos="1446"/>
        </w:tabs>
        <w:ind w:left="240"/>
      </w:pPr>
      <w:r>
        <w:t>KIYMETİ</w:t>
      </w:r>
      <w:r>
        <w:tab/>
        <w:t>: 12.836.785,00 TL'dir.</w:t>
      </w:r>
    </w:p>
    <w:p w:rsidR="00472F1F" w:rsidRDefault="00F35A8C">
      <w:pPr>
        <w:pStyle w:val="Gvdemetni20"/>
        <w:framePr w:w="6274" w:h="9941" w:hRule="exact" w:wrap="none" w:vAnchor="page" w:hAnchor="page" w:x="12009" w:y="3934"/>
        <w:shd w:val="clear" w:color="auto" w:fill="auto"/>
        <w:ind w:left="40" w:right="1820" w:firstLine="0"/>
      </w:pPr>
      <w:r>
        <w:t xml:space="preserve">Birinci arttırma </w:t>
      </w:r>
      <w:proofErr w:type="gramStart"/>
      <w:r>
        <w:t>tarihi : 04</w:t>
      </w:r>
      <w:proofErr w:type="gramEnd"/>
      <w:r>
        <w:t>/01/2013 günü saat 14:30 -14:45 arasında İkinci arttırma tarihi : 14/01/2013 günü saat 14:30 -14:45 arasında Satış Şartları</w:t>
      </w:r>
    </w:p>
    <w:p w:rsidR="00472F1F" w:rsidRDefault="00F35A8C">
      <w:pPr>
        <w:pStyle w:val="Gvdemetni0"/>
        <w:framePr w:w="6274" w:h="9941" w:hRule="exact" w:wrap="none" w:vAnchor="page" w:hAnchor="page" w:x="12009" w:y="3934"/>
        <w:numPr>
          <w:ilvl w:val="0"/>
          <w:numId w:val="1"/>
        </w:numPr>
        <w:shd w:val="clear" w:color="auto" w:fill="auto"/>
        <w:tabs>
          <w:tab w:val="left" w:pos="241"/>
        </w:tabs>
        <w:ind w:left="240" w:right="40"/>
      </w:pPr>
      <w:r>
        <w:t xml:space="preserve">Birinci taşınmaz için, </w:t>
      </w:r>
      <w:r>
        <w:rPr>
          <w:rStyle w:val="GvdemetniKaln0ptbolukbraklyor"/>
        </w:rPr>
        <w:t xml:space="preserve">Birinci açık arttırma </w:t>
      </w:r>
      <w:proofErr w:type="gramStart"/>
      <w:r>
        <w:rPr>
          <w:rStyle w:val="GvdemetniKaln0ptbolukbraklyor"/>
        </w:rPr>
        <w:t>04/01/2013</w:t>
      </w:r>
      <w:proofErr w:type="gramEnd"/>
      <w:r>
        <w:rPr>
          <w:rStyle w:val="GvdemetniKaln0ptbolukbraklyor"/>
        </w:rPr>
        <w:t xml:space="preserve"> günü saat 14:00 </w:t>
      </w:r>
      <w:r>
        <w:rPr>
          <w:rStyle w:val="GvdemetniKaln0ptbolukbraklyor"/>
        </w:rPr>
        <w:t xml:space="preserve">-14:15 arasında Bakırköy 6. İcra Dairesinde, ikinci taşınmaz için, Birinci açık arttırma aynı gün saat 14:30-14:45 arasında Bakırköy 6. icra Dairesinde yapılacaktır. </w:t>
      </w:r>
      <w:r>
        <w:t>Bu arttırmada muhammen kıymetlerinin %60’ını ve rüçhanlı alacaklar toplamını ve satış masr</w:t>
      </w:r>
      <w:r>
        <w:t xml:space="preserve">aflarını geçmesi şartı ile ihale olunur. Böyle bir bedelle alıcı çıkmazsa en çok arttıranın taahhüdü baki kalmak şartı ile </w:t>
      </w:r>
      <w:proofErr w:type="gramStart"/>
      <w:r>
        <w:rPr>
          <w:rStyle w:val="GvdemetniKaln0ptbolukbraklyor"/>
        </w:rPr>
        <w:t>14/01/2013</w:t>
      </w:r>
      <w:proofErr w:type="gramEnd"/>
      <w:r>
        <w:rPr>
          <w:rStyle w:val="GvdemetniKaln0ptbolukbraklyor"/>
        </w:rPr>
        <w:t xml:space="preserve"> günü ikinci açık arttırma saat 14:00 -14:15 arasında Bakırköy 6. İcra Dairesinde, İkinci taşınmaz için, ikinci açık arttır</w:t>
      </w:r>
      <w:r>
        <w:rPr>
          <w:rStyle w:val="GvdemetniKaln0ptbolukbraklyor"/>
        </w:rPr>
        <w:t xml:space="preserve">ma aynı gün saat 14:30-14:45 arasında Bakırköy 6. İcra Dairesinde </w:t>
      </w:r>
      <w:r>
        <w:t xml:space="preserve">ikinci arttırmaya çıkarılacaktır. Bu arttırmada da bu miktar elde edilmemişse, ilanda gösterilen sürenin sonunda en çok arttırana ihale edilecektir. Şu kadar ki arttırma bedeli malın tahmin </w:t>
      </w:r>
      <w:r>
        <w:t>edilen kıymetinin %40’ını bulması ve satış isteyenin alacağına rüçhanlı olan alacakların toplamından fazla ve bundan başka paraya çevirme ve paylaştırma masraflarını geçmesi lazımdır. Böyle bir bedelle alıcı çıkmazsa satış talebi düşecektir.</w:t>
      </w:r>
    </w:p>
    <w:p w:rsidR="00472F1F" w:rsidRDefault="00F35A8C">
      <w:pPr>
        <w:pStyle w:val="Gvdemetni0"/>
        <w:framePr w:w="6274" w:h="9941" w:hRule="exact" w:wrap="none" w:vAnchor="page" w:hAnchor="page" w:x="12009" w:y="3934"/>
        <w:numPr>
          <w:ilvl w:val="0"/>
          <w:numId w:val="1"/>
        </w:numPr>
        <w:shd w:val="clear" w:color="auto" w:fill="auto"/>
        <w:tabs>
          <w:tab w:val="left" w:pos="241"/>
        </w:tabs>
        <w:ind w:left="240" w:right="40"/>
      </w:pPr>
      <w:r>
        <w:t>Arttırmaya işt</w:t>
      </w:r>
      <w:r>
        <w:t>irak edeceklerin tahmin edilen kıymetlerin %20'si nispetinde pey akçesi veya bu miktara kadar banka teminat mektubunu vermeleri lazımdır. Satış bedeli üzerinden yasal oranda KDV</w:t>
      </w:r>
      <w:proofErr w:type="gramStart"/>
      <w:r>
        <w:t>.,</w:t>
      </w:r>
      <w:proofErr w:type="gramEnd"/>
      <w:r>
        <w:t xml:space="preserve"> İhale damga resmi ve tellaliye bedelleri ile alıcı tarafından yatırılması ge</w:t>
      </w:r>
      <w:r>
        <w:t>reken tapu harç ve masrafları ile tahliye ve teslim masrafları alıcıya aittir. Taşınmazın aynından olan birikmiş emlak vergisi satış bedelinden ödenir.</w:t>
      </w:r>
    </w:p>
    <w:p w:rsidR="00472F1F" w:rsidRDefault="00F35A8C">
      <w:pPr>
        <w:pStyle w:val="Gvdemetni0"/>
        <w:framePr w:w="6274" w:h="9941" w:hRule="exact" w:wrap="none" w:vAnchor="page" w:hAnchor="page" w:x="12009" w:y="3934"/>
        <w:numPr>
          <w:ilvl w:val="0"/>
          <w:numId w:val="1"/>
        </w:numPr>
        <w:shd w:val="clear" w:color="auto" w:fill="auto"/>
        <w:tabs>
          <w:tab w:val="left" w:pos="260"/>
        </w:tabs>
        <w:ind w:left="240" w:right="40"/>
      </w:pPr>
      <w:proofErr w:type="gramStart"/>
      <w:r>
        <w:t>ipotek</w:t>
      </w:r>
      <w:proofErr w:type="gramEnd"/>
      <w:r>
        <w:t xml:space="preserve"> sahibi alacaklılarla diğer ilgililerin (irtifak hakkı sahipleri) bu taşınmaz üzerindeki haklarını</w:t>
      </w:r>
      <w:r>
        <w:t xml:space="preserve"> hususiyle faiz ve masrafa dair olan iddialarını dayanağı belgeler ile on beş gün içinde dairemize bildirmeleri lazımdır. Aksi takdirde hakları tapu sicilinde sabit olmadıkça paylaşmadan hariç bırakılacaklardır.</w:t>
      </w:r>
    </w:p>
    <w:p w:rsidR="00472F1F" w:rsidRDefault="00F35A8C">
      <w:pPr>
        <w:pStyle w:val="Gvdemetni0"/>
        <w:framePr w:w="6274" w:h="9941" w:hRule="exact" w:wrap="none" w:vAnchor="page" w:hAnchor="page" w:x="12009" w:y="3934"/>
        <w:numPr>
          <w:ilvl w:val="0"/>
          <w:numId w:val="1"/>
        </w:numPr>
        <w:shd w:val="clear" w:color="auto" w:fill="auto"/>
        <w:tabs>
          <w:tab w:val="left" w:pos="255"/>
        </w:tabs>
        <w:ind w:left="240" w:right="40"/>
      </w:pPr>
      <w:proofErr w:type="gramStart"/>
      <w:r>
        <w:t xml:space="preserve">İhaleye katılıp daha sonra ihale bedelini </w:t>
      </w:r>
      <w:r>
        <w:t xml:space="preserve">yatırmamak suretiyle ihalenin feshine sebep olan tüm alıcılar ve kefilleri teklif ettikleri bedel ile son ihale bedeli arasındaki farktan ve diğer zararlardan ve ayrıca temerrüt faizden </w:t>
      </w:r>
      <w:proofErr w:type="spellStart"/>
      <w:r>
        <w:t>müteselsilen</w:t>
      </w:r>
      <w:proofErr w:type="spellEnd"/>
      <w:r>
        <w:t xml:space="preserve"> mesul olacaklardır, ihale farkı ve temerrüt faizi ayrıca </w:t>
      </w:r>
      <w:r>
        <w:t xml:space="preserve">hükme hacet kalmaksızın dairemizce tahsil olunacak, bu miktar varsa önce teminat bedelinden </w:t>
      </w:r>
      <w:proofErr w:type="spellStart"/>
      <w:r>
        <w:t>alınacakty</w:t>
      </w:r>
      <w:proofErr w:type="spellEnd"/>
      <w:r>
        <w:t>.</w:t>
      </w:r>
      <w:proofErr w:type="gramEnd"/>
    </w:p>
    <w:p w:rsidR="00472F1F" w:rsidRDefault="00F35A8C">
      <w:pPr>
        <w:pStyle w:val="Gvdemetni0"/>
        <w:framePr w:w="6274" w:h="9941" w:hRule="exact" w:wrap="none" w:vAnchor="page" w:hAnchor="page" w:x="12009" w:y="3934"/>
        <w:numPr>
          <w:ilvl w:val="0"/>
          <w:numId w:val="1"/>
        </w:numPr>
        <w:shd w:val="clear" w:color="auto" w:fill="auto"/>
        <w:tabs>
          <w:tab w:val="left" w:pos="246"/>
        </w:tabs>
        <w:ind w:left="240" w:right="40"/>
      </w:pPr>
      <w:r>
        <w:t xml:space="preserve">Şartname, ilan tarihinden itibaren herkesin görebilmesi için dairede açık olup, masrafı verildiği </w:t>
      </w:r>
      <w:proofErr w:type="gramStart"/>
      <w:r>
        <w:t>taktirde</w:t>
      </w:r>
      <w:proofErr w:type="gramEnd"/>
      <w:r>
        <w:t xml:space="preserve"> isteyen alıcıya bir örneği gönderilir.</w:t>
      </w:r>
    </w:p>
    <w:p w:rsidR="00472F1F" w:rsidRDefault="00F35A8C">
      <w:pPr>
        <w:pStyle w:val="Gvdemetni0"/>
        <w:framePr w:w="6274" w:h="9941" w:hRule="exact" w:wrap="none" w:vAnchor="page" w:hAnchor="page" w:x="12009" w:y="3934"/>
        <w:numPr>
          <w:ilvl w:val="0"/>
          <w:numId w:val="1"/>
        </w:numPr>
        <w:shd w:val="clear" w:color="auto" w:fill="auto"/>
        <w:tabs>
          <w:tab w:val="left" w:pos="246"/>
        </w:tabs>
        <w:ind w:left="240" w:right="40"/>
      </w:pPr>
      <w:r>
        <w:t>Satışa</w:t>
      </w:r>
      <w:r>
        <w:t xml:space="preserve"> iştirak edeceklerin şartnameyi görmüş ve münderecatını kabul etmiş sayılacakları, satış ilanının tebligat yapılamayan ilgililere gazete ile ilanen tebliğ yerine kaim olacağı başkaca bilgi almak isteyenlerin dosya numarasıyla Müdürlüğümüze başvurmaları ila</w:t>
      </w:r>
      <w:r>
        <w:t xml:space="preserve">n olunur. </w:t>
      </w:r>
      <w:proofErr w:type="gramStart"/>
      <w:r>
        <w:t>22/11/2012</w:t>
      </w:r>
      <w:proofErr w:type="gramEnd"/>
      <w:r>
        <w:t xml:space="preserve"> </w:t>
      </w:r>
      <w:r>
        <w:rPr>
          <w:rStyle w:val="GvdemetniKaln0ptbolukbraklyor"/>
        </w:rPr>
        <w:t>Örnek No:64</w:t>
      </w:r>
    </w:p>
    <w:p w:rsidR="00472F1F" w:rsidRDefault="00F35A8C">
      <w:pPr>
        <w:pStyle w:val="Gvdemetni0"/>
        <w:framePr w:w="6274" w:h="9941" w:hRule="exact" w:wrap="none" w:vAnchor="page" w:hAnchor="page" w:x="12009" w:y="3934"/>
        <w:shd w:val="clear" w:color="auto" w:fill="auto"/>
        <w:ind w:left="240"/>
      </w:pPr>
      <w:r>
        <w:t xml:space="preserve">(*) İlgililer tabirine irtifak hakkı sahipleri de </w:t>
      </w:r>
      <w:proofErr w:type="gramStart"/>
      <w:r>
        <w:t>dahildir</w:t>
      </w:r>
      <w:proofErr w:type="gramEnd"/>
      <w:r>
        <w:t xml:space="preserve">. Yönetmelik Örnek </w:t>
      </w:r>
      <w:proofErr w:type="gramStart"/>
      <w:r>
        <w:t>No :27</w:t>
      </w:r>
      <w:proofErr w:type="gramEnd"/>
      <w:r>
        <w:t xml:space="preserve"> (</w:t>
      </w:r>
      <w:proofErr w:type="spellStart"/>
      <w:r>
        <w:t>ic</w:t>
      </w:r>
      <w:proofErr w:type="spellEnd"/>
      <w:r>
        <w:t>.</w:t>
      </w:r>
      <w:proofErr w:type="spellStart"/>
      <w:r>
        <w:t>lf</w:t>
      </w:r>
      <w:proofErr w:type="spellEnd"/>
      <w:r>
        <w:t>.K.126)</w:t>
      </w:r>
    </w:p>
    <w:p w:rsidR="00472F1F" w:rsidRDefault="00F35A8C">
      <w:pPr>
        <w:pStyle w:val="Gvdemetni20"/>
        <w:framePr w:w="6274" w:h="9941" w:hRule="exact" w:wrap="none" w:vAnchor="page" w:hAnchor="page" w:x="12009" w:y="3934"/>
        <w:shd w:val="clear" w:color="auto" w:fill="auto"/>
        <w:ind w:right="40" w:firstLine="0"/>
        <w:jc w:val="right"/>
      </w:pPr>
      <w:r>
        <w:t xml:space="preserve">B.74828 </w:t>
      </w:r>
      <w:hyperlink r:id="rId7" w:history="1">
        <w:r>
          <w:rPr>
            <w:rStyle w:val="Kpr"/>
            <w:lang w:val="en-US"/>
          </w:rPr>
          <w:t>www.bik.gov.tr</w:t>
        </w:r>
      </w:hyperlink>
    </w:p>
    <w:p w:rsidR="00472F1F" w:rsidRDefault="00F35A8C">
      <w:pPr>
        <w:pStyle w:val="Balk20"/>
        <w:framePr w:w="6470" w:h="1089" w:hRule="exact" w:wrap="none" w:vAnchor="page" w:hAnchor="page" w:x="8918" w:y="2874"/>
        <w:shd w:val="clear" w:color="auto" w:fill="auto"/>
      </w:pPr>
      <w:bookmarkStart w:id="0" w:name="bookmark0"/>
      <w:r>
        <w:t>T.C. BAKIRKÖY / İSTANBUL 6. İCRA DAİRESİ TAŞINMAZ AÇIK ARTIRMA İLA</w:t>
      </w:r>
      <w:r>
        <w:t>NI</w:t>
      </w:r>
      <w:bookmarkEnd w:id="0"/>
    </w:p>
    <w:p w:rsidR="00472F1F" w:rsidRDefault="00F35A8C">
      <w:pPr>
        <w:pStyle w:val="Balk30"/>
        <w:framePr w:w="6470" w:h="1089" w:hRule="exact" w:wrap="none" w:vAnchor="page" w:hAnchor="page" w:x="8918" w:y="2874"/>
        <w:shd w:val="clear" w:color="auto" w:fill="auto"/>
        <w:spacing w:line="190" w:lineRule="exact"/>
        <w:ind w:left="2300"/>
      </w:pPr>
      <w:bookmarkStart w:id="1" w:name="bookmark1"/>
      <w:r>
        <w:t xml:space="preserve">2011/2112 </w:t>
      </w:r>
      <w:proofErr w:type="spellStart"/>
      <w:r>
        <w:t>Tlmt</w:t>
      </w:r>
      <w:proofErr w:type="spellEnd"/>
      <w:r>
        <w:t>.</w:t>
      </w:r>
      <w:bookmarkEnd w:id="1"/>
    </w:p>
    <w:p w:rsidR="00472F1F" w:rsidRDefault="00472F1F">
      <w:pPr>
        <w:rPr>
          <w:sz w:val="2"/>
          <w:szCs w:val="2"/>
        </w:rPr>
      </w:pPr>
    </w:p>
    <w:sectPr w:rsidR="00472F1F" w:rsidSect="00472F1F">
      <w:pgSz w:w="23810" w:h="16838" w:orient="landscape"/>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A8C" w:rsidRDefault="00F35A8C" w:rsidP="00472F1F">
      <w:r>
        <w:separator/>
      </w:r>
    </w:p>
  </w:endnote>
  <w:endnote w:type="continuationSeparator" w:id="0">
    <w:p w:rsidR="00F35A8C" w:rsidRDefault="00F35A8C" w:rsidP="00472F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Trebuchet MS">
    <w:panose1 w:val="020B0603020202020204"/>
    <w:charset w:val="A2"/>
    <w:family w:val="swiss"/>
    <w:pitch w:val="variable"/>
    <w:sig w:usb0="00000287" w:usb1="00000000" w:usb2="00000000" w:usb3="00000000" w:csb0="0000009F" w:csb1="00000000"/>
  </w:font>
  <w:font w:name="Consolas">
    <w:panose1 w:val="020B0609020204030204"/>
    <w:charset w:val="A2"/>
    <w:family w:val="modern"/>
    <w:pitch w:val="fixed"/>
    <w:sig w:usb0="A00002EF" w:usb1="4000204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A8C" w:rsidRDefault="00F35A8C"/>
  </w:footnote>
  <w:footnote w:type="continuationSeparator" w:id="0">
    <w:p w:rsidR="00F35A8C" w:rsidRDefault="00F35A8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221AF"/>
    <w:multiLevelType w:val="multilevel"/>
    <w:tmpl w:val="C958E152"/>
    <w:lvl w:ilvl="0">
      <w:start w:val="1"/>
      <w:numFmt w:val="decimal"/>
      <w:lvlText w:val="%1-"/>
      <w:lvlJc w:val="left"/>
      <w:rPr>
        <w:rFonts w:ascii="Calibri" w:eastAsia="Calibri" w:hAnsi="Calibri" w:cs="Calibri"/>
        <w:b/>
        <w:bCs/>
        <w:i w:val="0"/>
        <w:iCs w:val="0"/>
        <w:smallCaps w:val="0"/>
        <w:strike w:val="0"/>
        <w:color w:val="000000"/>
        <w:spacing w:val="0"/>
        <w:w w:val="100"/>
        <w:position w:val="0"/>
        <w:sz w:val="15"/>
        <w:szCs w:val="1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472F1F"/>
    <w:rsid w:val="0029740D"/>
    <w:rsid w:val="00472F1F"/>
    <w:rsid w:val="00F35A8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2F1F"/>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472F1F"/>
    <w:rPr>
      <w:color w:val="000080"/>
      <w:u w:val="single"/>
    </w:rPr>
  </w:style>
  <w:style w:type="character" w:customStyle="1" w:styleId="Gvdemetni2">
    <w:name w:val="Gövde metni (2)_"/>
    <w:basedOn w:val="VarsaylanParagrafYazTipi"/>
    <w:link w:val="Gvdemetni20"/>
    <w:rsid w:val="00472F1F"/>
    <w:rPr>
      <w:rFonts w:ascii="Calibri" w:eastAsia="Calibri" w:hAnsi="Calibri" w:cs="Calibri"/>
      <w:b/>
      <w:bCs/>
      <w:i w:val="0"/>
      <w:iCs w:val="0"/>
      <w:smallCaps w:val="0"/>
      <w:strike w:val="0"/>
      <w:spacing w:val="-4"/>
      <w:sz w:val="14"/>
      <w:szCs w:val="14"/>
      <w:u w:val="none"/>
    </w:rPr>
  </w:style>
  <w:style w:type="character" w:customStyle="1" w:styleId="Gvdemetni">
    <w:name w:val="Gövde metni_"/>
    <w:basedOn w:val="VarsaylanParagrafYazTipi"/>
    <w:link w:val="Gvdemetni0"/>
    <w:rsid w:val="00472F1F"/>
    <w:rPr>
      <w:rFonts w:ascii="Calibri" w:eastAsia="Calibri" w:hAnsi="Calibri" w:cs="Calibri"/>
      <w:b w:val="0"/>
      <w:bCs w:val="0"/>
      <w:i w:val="0"/>
      <w:iCs w:val="0"/>
      <w:smallCaps w:val="0"/>
      <w:strike w:val="0"/>
      <w:spacing w:val="-3"/>
      <w:sz w:val="14"/>
      <w:szCs w:val="14"/>
      <w:u w:val="none"/>
    </w:rPr>
  </w:style>
  <w:style w:type="character" w:customStyle="1" w:styleId="GvdemetniKaln0ptbolukbraklyor">
    <w:name w:val="Gövde metni + Kalın;0 pt boşluk bırakılıyor"/>
    <w:basedOn w:val="Gvdemetni"/>
    <w:rsid w:val="00472F1F"/>
    <w:rPr>
      <w:b/>
      <w:bCs/>
      <w:color w:val="000000"/>
      <w:spacing w:val="-4"/>
      <w:w w:val="100"/>
      <w:position w:val="0"/>
      <w:lang w:val="tr-TR"/>
    </w:rPr>
  </w:style>
  <w:style w:type="character" w:customStyle="1" w:styleId="Gvdemetni75ptKaln0ptbolukbraklyor">
    <w:name w:val="Gövde metni + 7;5 pt;Kalın;0 pt boşluk bırakılıyor"/>
    <w:basedOn w:val="Gvdemetni"/>
    <w:rsid w:val="00472F1F"/>
    <w:rPr>
      <w:b/>
      <w:bCs/>
      <w:color w:val="000000"/>
      <w:spacing w:val="0"/>
      <w:w w:val="100"/>
      <w:position w:val="0"/>
      <w:sz w:val="15"/>
      <w:szCs w:val="15"/>
    </w:rPr>
  </w:style>
  <w:style w:type="character" w:customStyle="1" w:styleId="Gvdemetni4pt0ptbolukbraklyor">
    <w:name w:val="Gövde metni + 4 pt;0 pt boşluk bırakılıyor"/>
    <w:basedOn w:val="Gvdemetni"/>
    <w:rsid w:val="00472F1F"/>
    <w:rPr>
      <w:color w:val="000000"/>
      <w:spacing w:val="0"/>
      <w:w w:val="100"/>
      <w:position w:val="0"/>
      <w:sz w:val="8"/>
      <w:szCs w:val="8"/>
    </w:rPr>
  </w:style>
  <w:style w:type="character" w:customStyle="1" w:styleId="Balk2">
    <w:name w:val="Başlık #2_"/>
    <w:basedOn w:val="VarsaylanParagrafYazTipi"/>
    <w:link w:val="Balk20"/>
    <w:rsid w:val="00472F1F"/>
    <w:rPr>
      <w:rFonts w:ascii="Calibri" w:eastAsia="Calibri" w:hAnsi="Calibri" w:cs="Calibri"/>
      <w:b/>
      <w:bCs/>
      <w:i w:val="0"/>
      <w:iCs w:val="0"/>
      <w:smallCaps w:val="0"/>
      <w:strike w:val="0"/>
      <w:spacing w:val="-2"/>
      <w:sz w:val="31"/>
      <w:szCs w:val="31"/>
      <w:u w:val="none"/>
    </w:rPr>
  </w:style>
  <w:style w:type="character" w:customStyle="1" w:styleId="Balk3">
    <w:name w:val="Başlık #3_"/>
    <w:basedOn w:val="VarsaylanParagrafYazTipi"/>
    <w:link w:val="Balk30"/>
    <w:rsid w:val="00472F1F"/>
    <w:rPr>
      <w:rFonts w:ascii="Calibri" w:eastAsia="Calibri" w:hAnsi="Calibri" w:cs="Calibri"/>
      <w:b/>
      <w:bCs/>
      <w:i w:val="0"/>
      <w:iCs w:val="0"/>
      <w:smallCaps w:val="0"/>
      <w:strike w:val="0"/>
      <w:sz w:val="19"/>
      <w:szCs w:val="19"/>
      <w:u w:val="none"/>
    </w:rPr>
  </w:style>
  <w:style w:type="character" w:customStyle="1" w:styleId="Gvdemetni3">
    <w:name w:val="Gövde metni (3)_"/>
    <w:basedOn w:val="VarsaylanParagrafYazTipi"/>
    <w:link w:val="Gvdemetni30"/>
    <w:rsid w:val="00472F1F"/>
    <w:rPr>
      <w:rFonts w:ascii="Trebuchet MS" w:eastAsia="Trebuchet MS" w:hAnsi="Trebuchet MS" w:cs="Trebuchet MS"/>
      <w:b w:val="0"/>
      <w:bCs w:val="0"/>
      <w:i w:val="0"/>
      <w:iCs w:val="0"/>
      <w:smallCaps w:val="0"/>
      <w:strike w:val="0"/>
      <w:spacing w:val="-3"/>
      <w:sz w:val="12"/>
      <w:szCs w:val="12"/>
      <w:u w:val="none"/>
    </w:rPr>
  </w:style>
  <w:style w:type="character" w:customStyle="1" w:styleId="Gvdemetni3Calibri7pttalik0ptbolukbraklyor">
    <w:name w:val="Gövde metni (3) + Calibri;7 pt;İtalik;0 pt boşluk bırakılıyor"/>
    <w:basedOn w:val="Gvdemetni3"/>
    <w:rsid w:val="00472F1F"/>
    <w:rPr>
      <w:rFonts w:ascii="Calibri" w:eastAsia="Calibri" w:hAnsi="Calibri" w:cs="Calibri"/>
      <w:i/>
      <w:iCs/>
      <w:color w:val="000000"/>
      <w:spacing w:val="0"/>
      <w:w w:val="100"/>
      <w:position w:val="0"/>
      <w:sz w:val="14"/>
      <w:szCs w:val="14"/>
    </w:rPr>
  </w:style>
  <w:style w:type="character" w:customStyle="1" w:styleId="Balk1">
    <w:name w:val="Başlık #1_"/>
    <w:basedOn w:val="VarsaylanParagrafYazTipi"/>
    <w:link w:val="Balk10"/>
    <w:rsid w:val="00472F1F"/>
    <w:rPr>
      <w:rFonts w:ascii="Trebuchet MS" w:eastAsia="Trebuchet MS" w:hAnsi="Trebuchet MS" w:cs="Trebuchet MS"/>
      <w:b w:val="0"/>
      <w:bCs w:val="0"/>
      <w:i w:val="0"/>
      <w:iCs w:val="0"/>
      <w:smallCaps w:val="0"/>
      <w:strike w:val="0"/>
      <w:spacing w:val="1"/>
      <w:sz w:val="18"/>
      <w:szCs w:val="18"/>
      <w:u w:val="none"/>
    </w:rPr>
  </w:style>
  <w:style w:type="character" w:customStyle="1" w:styleId="Balk1Consolas195pttalik1ptbolukbraklyor">
    <w:name w:val="Başlık #1 + Consolas;19;5 pt;İtalik;1 pt boşluk bırakılıyor"/>
    <w:basedOn w:val="Balk1"/>
    <w:rsid w:val="00472F1F"/>
    <w:rPr>
      <w:rFonts w:ascii="Consolas" w:eastAsia="Consolas" w:hAnsi="Consolas" w:cs="Consolas"/>
      <w:i/>
      <w:iCs/>
      <w:color w:val="000000"/>
      <w:spacing w:val="30"/>
      <w:w w:val="100"/>
      <w:position w:val="0"/>
      <w:sz w:val="39"/>
      <w:szCs w:val="39"/>
      <w:lang w:val="tr-TR"/>
    </w:rPr>
  </w:style>
  <w:style w:type="paragraph" w:customStyle="1" w:styleId="Gvdemetni20">
    <w:name w:val="Gövde metni (2)"/>
    <w:basedOn w:val="Normal"/>
    <w:link w:val="Gvdemetni2"/>
    <w:rsid w:val="00472F1F"/>
    <w:pPr>
      <w:shd w:val="clear" w:color="auto" w:fill="FFFFFF"/>
      <w:spacing w:line="163" w:lineRule="exact"/>
      <w:ind w:hanging="220"/>
      <w:jc w:val="both"/>
    </w:pPr>
    <w:rPr>
      <w:rFonts w:ascii="Calibri" w:eastAsia="Calibri" w:hAnsi="Calibri" w:cs="Calibri"/>
      <w:b/>
      <w:bCs/>
      <w:spacing w:val="-4"/>
      <w:sz w:val="14"/>
      <w:szCs w:val="14"/>
    </w:rPr>
  </w:style>
  <w:style w:type="paragraph" w:customStyle="1" w:styleId="Gvdemetni0">
    <w:name w:val="Gövde metni"/>
    <w:basedOn w:val="Normal"/>
    <w:link w:val="Gvdemetni"/>
    <w:rsid w:val="00472F1F"/>
    <w:pPr>
      <w:shd w:val="clear" w:color="auto" w:fill="FFFFFF"/>
      <w:spacing w:line="163" w:lineRule="exact"/>
      <w:ind w:hanging="220"/>
      <w:jc w:val="both"/>
    </w:pPr>
    <w:rPr>
      <w:rFonts w:ascii="Calibri" w:eastAsia="Calibri" w:hAnsi="Calibri" w:cs="Calibri"/>
      <w:spacing w:val="-3"/>
      <w:sz w:val="14"/>
      <w:szCs w:val="14"/>
    </w:rPr>
  </w:style>
  <w:style w:type="paragraph" w:customStyle="1" w:styleId="Balk20">
    <w:name w:val="Başlık #2"/>
    <w:basedOn w:val="Normal"/>
    <w:link w:val="Balk2"/>
    <w:rsid w:val="00472F1F"/>
    <w:pPr>
      <w:shd w:val="clear" w:color="auto" w:fill="FFFFFF"/>
      <w:spacing w:line="360" w:lineRule="exact"/>
      <w:jc w:val="center"/>
      <w:outlineLvl w:val="1"/>
    </w:pPr>
    <w:rPr>
      <w:rFonts w:ascii="Calibri" w:eastAsia="Calibri" w:hAnsi="Calibri" w:cs="Calibri"/>
      <w:b/>
      <w:bCs/>
      <w:spacing w:val="-2"/>
      <w:sz w:val="31"/>
      <w:szCs w:val="31"/>
    </w:rPr>
  </w:style>
  <w:style w:type="paragraph" w:customStyle="1" w:styleId="Balk30">
    <w:name w:val="Başlık #3"/>
    <w:basedOn w:val="Normal"/>
    <w:link w:val="Balk3"/>
    <w:rsid w:val="00472F1F"/>
    <w:pPr>
      <w:shd w:val="clear" w:color="auto" w:fill="FFFFFF"/>
      <w:spacing w:line="0" w:lineRule="atLeast"/>
      <w:outlineLvl w:val="2"/>
    </w:pPr>
    <w:rPr>
      <w:rFonts w:ascii="Calibri" w:eastAsia="Calibri" w:hAnsi="Calibri" w:cs="Calibri"/>
      <w:b/>
      <w:bCs/>
      <w:sz w:val="19"/>
      <w:szCs w:val="19"/>
    </w:rPr>
  </w:style>
  <w:style w:type="paragraph" w:customStyle="1" w:styleId="Gvdemetni30">
    <w:name w:val="Gövde metni (3)"/>
    <w:basedOn w:val="Normal"/>
    <w:link w:val="Gvdemetni3"/>
    <w:rsid w:val="00472F1F"/>
    <w:pPr>
      <w:shd w:val="clear" w:color="auto" w:fill="FFFFFF"/>
      <w:spacing w:line="0" w:lineRule="atLeast"/>
    </w:pPr>
    <w:rPr>
      <w:rFonts w:ascii="Trebuchet MS" w:eastAsia="Trebuchet MS" w:hAnsi="Trebuchet MS" w:cs="Trebuchet MS"/>
      <w:spacing w:val="-3"/>
      <w:sz w:val="12"/>
      <w:szCs w:val="12"/>
    </w:rPr>
  </w:style>
  <w:style w:type="paragraph" w:customStyle="1" w:styleId="Balk10">
    <w:name w:val="Başlık #1"/>
    <w:basedOn w:val="Normal"/>
    <w:link w:val="Balk1"/>
    <w:rsid w:val="00472F1F"/>
    <w:pPr>
      <w:shd w:val="clear" w:color="auto" w:fill="FFFFFF"/>
      <w:spacing w:line="0" w:lineRule="atLeast"/>
      <w:outlineLvl w:val="0"/>
    </w:pPr>
    <w:rPr>
      <w:rFonts w:ascii="Trebuchet MS" w:eastAsia="Trebuchet MS" w:hAnsi="Trebuchet MS" w:cs="Trebuchet MS"/>
      <w:spacing w:val="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1641</Words>
  <Characters>9359</Characters>
  <Application>Microsoft Office Word</Application>
  <DocSecurity>0</DocSecurity>
  <Lines>77</Lines>
  <Paragraphs>21</Paragraphs>
  <ScaleCrop>false</ScaleCrop>
  <Company/>
  <LinksUpToDate>false</LinksUpToDate>
  <CharactersWithSpaces>10979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tkemlak</cp:lastModifiedBy>
  <cp:revision>1</cp:revision>
  <dcterms:created xsi:type="dcterms:W3CDTF">2012-11-29T08:20:00Z</dcterms:created>
  <dcterms:modified xsi:type="dcterms:W3CDTF">2012-11-29T08:21:00Z</dcterms:modified>
</cp:coreProperties>
</file>