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B41" w:rsidRDefault="000F5727" w:rsidP="000F5727">
      <w:pPr>
        <w:pStyle w:val="Gvdemetni20"/>
        <w:shd w:val="clear" w:color="auto" w:fill="auto"/>
        <w:spacing w:line="230" w:lineRule="exact"/>
        <w:ind w:left="557" w:right="1641"/>
      </w:pPr>
      <w:r>
        <w:t xml:space="preserve">BÜYÜKÇEKMECE BELEDİYE </w:t>
      </w:r>
      <w:r w:rsidR="005C70DB">
        <w:t>BAŞKANL</w:t>
      </w:r>
      <w:r>
        <w:t>IĞI’NDAN</w:t>
      </w:r>
    </w:p>
    <w:p w:rsidR="00FD3B41" w:rsidRDefault="005C70DB" w:rsidP="000F5727">
      <w:pPr>
        <w:pStyle w:val="Gvdemetni0"/>
        <w:numPr>
          <w:ilvl w:val="0"/>
          <w:numId w:val="1"/>
        </w:numPr>
        <w:shd w:val="clear" w:color="auto" w:fill="auto"/>
        <w:tabs>
          <w:tab w:val="left" w:pos="744"/>
        </w:tabs>
        <w:spacing w:before="0"/>
        <w:ind w:left="120"/>
      </w:pPr>
      <w:r>
        <w:t>İHALE</w:t>
      </w:r>
      <w:r>
        <w:tab/>
        <w:t>KONUSU:</w:t>
      </w:r>
    </w:p>
    <w:p w:rsidR="00FD3B41" w:rsidRDefault="005C70DB" w:rsidP="000F5727">
      <w:pPr>
        <w:pStyle w:val="Gvdemetni0"/>
        <w:shd w:val="clear" w:color="auto" w:fill="auto"/>
        <w:spacing w:before="0"/>
        <w:ind w:left="120" w:right="140"/>
      </w:pPr>
      <w:r>
        <w:t xml:space="preserve">Büyükçekmece Fatih Mahallesi, mülkiyeti Büyükçekmece </w:t>
      </w:r>
      <w:r>
        <w:t>Belediyesine ait 4409, 4410 ve 2424 parsel sayılı taşınmazlar üzerinde Belediyemiz Meclisin 05/12/2011 tarih ve 126 sayılı kararı gereğince 5393 sayılı Belediye Kanunu'nun 18/e maddesine istinaden, in</w:t>
      </w:r>
      <w:r>
        <w:softHyphen/>
        <w:t>tifa hakkı verilmek suretiyle "</w:t>
      </w:r>
      <w:proofErr w:type="gramStart"/>
      <w:r>
        <w:t>Fakülte,Yüksek</w:t>
      </w:r>
      <w:proofErr w:type="gramEnd"/>
      <w:r>
        <w:t xml:space="preserve"> Okul veya</w:t>
      </w:r>
      <w:r>
        <w:t xml:space="preserve"> Eğitim Kurumlan" inşaatı için gerekli tüm uygulama projelerinin hazırlatılarak Belediye ile diğer kurumların tasdikinden sonra inşaat ruhsatı alınması, inşaatın proje ve şartnamelere uygun olarak bitirilmesi, işlet</w:t>
      </w:r>
      <w:r>
        <w:softHyphen/>
        <w:t>meye açılması ve tüm masrafları yüklenic</w:t>
      </w:r>
      <w:r>
        <w:t>i firma tarafından karşılanmak kaydıyla yapımı ve maksimum 30 (otuz) yıl süreyle işletilmesi (intifa) hakkının verilmesi ve işletme süresi sonunda tesislerin idareye şartsız, borçsuz ve bedelsiz devir edilmesi işi, 2886 S.D.İ.K.</w:t>
      </w:r>
      <w:proofErr w:type="spellStart"/>
      <w:r>
        <w:t>nun</w:t>
      </w:r>
      <w:proofErr w:type="spellEnd"/>
      <w:r>
        <w:t xml:space="preserve"> 36. maddesine göre kapal</w:t>
      </w:r>
      <w:r>
        <w:t>ı teklif usulü ile ihale edilecektir.</w:t>
      </w:r>
    </w:p>
    <w:p w:rsidR="00FD3B41" w:rsidRDefault="005C70DB" w:rsidP="000F5727">
      <w:pPr>
        <w:pStyle w:val="Gvdemetni0"/>
        <w:numPr>
          <w:ilvl w:val="0"/>
          <w:numId w:val="1"/>
        </w:numPr>
        <w:shd w:val="clear" w:color="auto" w:fill="auto"/>
        <w:tabs>
          <w:tab w:val="left" w:pos="298"/>
        </w:tabs>
        <w:spacing w:before="0"/>
        <w:ind w:left="120"/>
      </w:pPr>
      <w:r>
        <w:t>İHALE KONUSU TAŞINMAZ:</w:t>
      </w:r>
    </w:p>
    <w:p w:rsidR="00FD3B41" w:rsidRDefault="005C70DB" w:rsidP="000F5727">
      <w:pPr>
        <w:pStyle w:val="Gvdemetni50"/>
        <w:shd w:val="clear" w:color="auto" w:fill="auto"/>
        <w:tabs>
          <w:tab w:val="left" w:leader="underscore" w:pos="653"/>
          <w:tab w:val="left" w:pos="1349"/>
          <w:tab w:val="left" w:leader="underscore" w:pos="2458"/>
          <w:tab w:val="left" w:leader="underscore" w:pos="3523"/>
          <w:tab w:val="left" w:leader="underscore" w:pos="4363"/>
          <w:tab w:val="left" w:leader="underscore" w:pos="5141"/>
          <w:tab w:val="left" w:leader="underscore" w:pos="6086"/>
          <w:tab w:val="left" w:leader="underscore" w:pos="7555"/>
        </w:tabs>
        <w:ind w:left="120" w:right="140" w:firstLine="6100"/>
      </w:pPr>
      <w:r>
        <w:t>Toplam Arsa Toplam İnşaat İli</w:t>
      </w:r>
      <w:r>
        <w:tab/>
      </w:r>
      <w:r>
        <w:tab/>
      </w:r>
      <w:r>
        <w:rPr>
          <w:rStyle w:val="Gvdemetni51"/>
          <w:b/>
          <w:bCs/>
        </w:rPr>
        <w:t>İlçesi</w:t>
      </w:r>
      <w:r>
        <w:tab/>
      </w:r>
      <w:r>
        <w:rPr>
          <w:rStyle w:val="Gvdemetni51"/>
          <w:b/>
          <w:bCs/>
        </w:rPr>
        <w:t>Bölge</w:t>
      </w:r>
      <w:r>
        <w:tab/>
      </w:r>
      <w:r>
        <w:rPr>
          <w:rStyle w:val="Gvdemetni51"/>
          <w:b/>
          <w:bCs/>
        </w:rPr>
        <w:t>Pafta</w:t>
      </w:r>
      <w:r>
        <w:tab/>
      </w:r>
      <w:r>
        <w:rPr>
          <w:rStyle w:val="Gvdemetni51"/>
          <w:b/>
          <w:bCs/>
        </w:rPr>
        <w:t>Ada</w:t>
      </w:r>
      <w:r>
        <w:tab/>
        <w:t>Parsel</w:t>
      </w:r>
      <w:r>
        <w:tab/>
      </w:r>
      <w:r>
        <w:rPr>
          <w:rStyle w:val="Gvdemetni51"/>
          <w:b/>
          <w:bCs/>
        </w:rPr>
        <w:t>'Alan</w:t>
      </w:r>
      <w:r>
        <w:t>ı (M2)</w:t>
      </w:r>
      <w:r>
        <w:tab/>
        <w:t>Alanı (M2)</w:t>
      </w:r>
    </w:p>
    <w:p w:rsidR="00FD3B41" w:rsidRDefault="005C70DB" w:rsidP="000F5727">
      <w:pPr>
        <w:pStyle w:val="Gvdemetni0"/>
        <w:shd w:val="clear" w:color="auto" w:fill="auto"/>
        <w:spacing w:before="0" w:line="100" w:lineRule="exact"/>
        <w:ind w:left="100"/>
        <w:jc w:val="left"/>
      </w:pPr>
      <w:r>
        <w:t>İstanbul</w:t>
      </w:r>
    </w:p>
    <w:p w:rsidR="00FD3B41" w:rsidRDefault="005C70DB" w:rsidP="000F5727">
      <w:pPr>
        <w:pStyle w:val="Gvdemetni0"/>
        <w:shd w:val="clear" w:color="auto" w:fill="auto"/>
        <w:spacing w:before="0" w:line="100" w:lineRule="exact"/>
        <w:ind w:left="100"/>
        <w:jc w:val="left"/>
      </w:pPr>
      <w:r>
        <w:t>Büyükçekmece</w:t>
      </w:r>
    </w:p>
    <w:p w:rsidR="00FD3B41" w:rsidRDefault="005C70DB" w:rsidP="000F5727">
      <w:pPr>
        <w:pStyle w:val="Gvdemetni0"/>
        <w:shd w:val="clear" w:color="auto" w:fill="auto"/>
        <w:spacing w:before="0" w:line="100" w:lineRule="exact"/>
        <w:ind w:left="163" w:right="163"/>
        <w:jc w:val="center"/>
      </w:pPr>
      <w:r>
        <w:t>Fatih</w:t>
      </w:r>
    </w:p>
    <w:p w:rsidR="00FD3B41" w:rsidRDefault="005C70DB" w:rsidP="000F5727">
      <w:pPr>
        <w:pStyle w:val="Gvdemetni0"/>
        <w:shd w:val="clear" w:color="auto" w:fill="auto"/>
        <w:spacing w:before="0" w:line="100" w:lineRule="exact"/>
        <w:jc w:val="center"/>
      </w:pPr>
      <w:r>
        <w:t>Mahallesi</w:t>
      </w:r>
    </w:p>
    <w:p w:rsidR="00FD3B41" w:rsidRDefault="005C70DB" w:rsidP="000F5727">
      <w:pPr>
        <w:pStyle w:val="Gvdemetni0"/>
        <w:shd w:val="clear" w:color="auto" w:fill="auto"/>
        <w:spacing w:before="0" w:line="100" w:lineRule="exact"/>
        <w:jc w:val="center"/>
      </w:pPr>
      <w:r>
        <w:t>F21-d-22-c-</w:t>
      </w:r>
    </w:p>
    <w:p w:rsidR="00FD3B41" w:rsidRDefault="005C70DB" w:rsidP="000F5727">
      <w:pPr>
        <w:pStyle w:val="Gvdemetni0"/>
        <w:shd w:val="clear" w:color="auto" w:fill="auto"/>
        <w:spacing w:before="0" w:line="100" w:lineRule="exact"/>
        <w:jc w:val="center"/>
      </w:pPr>
      <w:r>
        <w:t>1-b</w:t>
      </w:r>
    </w:p>
    <w:p w:rsidR="00FD3B41" w:rsidRDefault="005C70DB" w:rsidP="000F5727">
      <w:pPr>
        <w:pStyle w:val="Gvdemetni0"/>
        <w:shd w:val="clear" w:color="auto" w:fill="auto"/>
        <w:spacing w:before="0"/>
        <w:ind w:left="100"/>
      </w:pPr>
      <w:r>
        <w:t>4409</w:t>
      </w:r>
    </w:p>
    <w:p w:rsidR="00FD3B41" w:rsidRDefault="005C70DB" w:rsidP="000F5727">
      <w:pPr>
        <w:pStyle w:val="Gvdemetni0"/>
        <w:numPr>
          <w:ilvl w:val="0"/>
          <w:numId w:val="2"/>
        </w:numPr>
        <w:shd w:val="clear" w:color="auto" w:fill="auto"/>
        <w:spacing w:before="0"/>
        <w:ind w:left="100" w:right="100"/>
      </w:pPr>
      <w:r>
        <w:t xml:space="preserve"> 2424</w:t>
      </w:r>
    </w:p>
    <w:p w:rsidR="00FD3B41" w:rsidRDefault="005C70DB" w:rsidP="000F5727">
      <w:pPr>
        <w:pStyle w:val="Gvdemetni0"/>
        <w:shd w:val="clear" w:color="auto" w:fill="auto"/>
        <w:spacing w:before="0" w:line="100" w:lineRule="exact"/>
        <w:ind w:left="100"/>
        <w:jc w:val="left"/>
      </w:pPr>
      <w:r>
        <w:t>3060,40</w:t>
      </w:r>
    </w:p>
    <w:p w:rsidR="00FD3B41" w:rsidRDefault="005C70DB" w:rsidP="000F5727">
      <w:pPr>
        <w:pStyle w:val="Gvdemetni0"/>
        <w:shd w:val="clear" w:color="auto" w:fill="auto"/>
        <w:spacing w:before="0" w:line="100" w:lineRule="exact"/>
        <w:ind w:left="100"/>
        <w:jc w:val="left"/>
      </w:pPr>
      <w:r>
        <w:t>11.892,39</w:t>
      </w:r>
    </w:p>
    <w:p w:rsidR="00FD3B41" w:rsidRDefault="005C70DB" w:rsidP="000F5727">
      <w:pPr>
        <w:pStyle w:val="Gvdemetni0"/>
        <w:numPr>
          <w:ilvl w:val="0"/>
          <w:numId w:val="3"/>
        </w:numPr>
        <w:shd w:val="clear" w:color="auto" w:fill="auto"/>
        <w:tabs>
          <w:tab w:val="left" w:pos="570"/>
        </w:tabs>
        <w:spacing w:before="0"/>
        <w:ind w:left="220" w:right="120"/>
      </w:pPr>
      <w:r>
        <w:t xml:space="preserve">İHALENİN NEREDE, HANGİ TARİH VE SAATTE YAPILACAĞI: İhale </w:t>
      </w:r>
      <w:proofErr w:type="gramStart"/>
      <w:r>
        <w:t>20/11/2012</w:t>
      </w:r>
      <w:proofErr w:type="gramEnd"/>
      <w:r>
        <w:t xml:space="preserve"> Salı günü, saat 10.00'da, "</w:t>
      </w:r>
      <w:proofErr w:type="spellStart"/>
      <w:r>
        <w:t>Mimarsinan</w:t>
      </w:r>
      <w:proofErr w:type="spellEnd"/>
      <w:r>
        <w:t xml:space="preserve"> Merkez Mahallesi, Ek Hizmet Binası, </w:t>
      </w:r>
      <w:r>
        <w:t>BÜYÜKÇEKMECE / İSTANBUL" adresindeki Büyükçekmece Belediye Binasındaki Encümen Salonunda yapılacaktır.</w:t>
      </w:r>
    </w:p>
    <w:p w:rsidR="00FD3B41" w:rsidRDefault="005C70DB" w:rsidP="000F5727">
      <w:pPr>
        <w:pStyle w:val="Gvdemetni0"/>
        <w:numPr>
          <w:ilvl w:val="0"/>
          <w:numId w:val="3"/>
        </w:numPr>
        <w:shd w:val="clear" w:color="auto" w:fill="auto"/>
        <w:tabs>
          <w:tab w:val="left" w:pos="556"/>
        </w:tabs>
        <w:spacing w:before="0"/>
        <w:ind w:left="220" w:right="120"/>
      </w:pPr>
      <w:r>
        <w:t>ŞARTNAMENİN ALINACAĞI YER: İhale şartnamesi Büyükçekmece Belediye Başkanlığı, Fen İşleri Müdürlüğü, (Kumburgaz Mer</w:t>
      </w:r>
      <w:r>
        <w:softHyphen/>
        <w:t xml:space="preserve">kez Mahallesi, Ek Hizmet Binası </w:t>
      </w:r>
      <w:r>
        <w:t>Kumburgaz /.Büyükçekmece / İSTANBUL) ihale biriminden 50,00 (</w:t>
      </w:r>
      <w:proofErr w:type="spellStart"/>
      <w:r>
        <w:t>ElliTürkLirası</w:t>
      </w:r>
      <w:proofErr w:type="spellEnd"/>
      <w:r>
        <w:t>) TL bedel ödenerek alınabilecektir.</w:t>
      </w:r>
    </w:p>
    <w:p w:rsidR="00FD3B41" w:rsidRDefault="005C70DB" w:rsidP="000F5727">
      <w:pPr>
        <w:pStyle w:val="Gvdemetni0"/>
        <w:numPr>
          <w:ilvl w:val="0"/>
          <w:numId w:val="3"/>
        </w:numPr>
        <w:shd w:val="clear" w:color="auto" w:fill="auto"/>
        <w:tabs>
          <w:tab w:val="left" w:pos="561"/>
        </w:tabs>
        <w:spacing w:before="0"/>
        <w:ind w:left="220" w:right="120"/>
      </w:pPr>
      <w:r>
        <w:t>İŞİN NİTELİĞİ, NEVİ ve MİKTARI: Büyükçekmece Fatih Mahallesi, mülkiyeti Büyükçekmece Belediyesine ait Merkez 4409,4410 ve 2424 parsel sayılı taş</w:t>
      </w:r>
      <w:r>
        <w:t xml:space="preserve">ınmazlar üzerinde "Fakülte, Yüksek Okul veya Eğitim Kurumlan" yapılmak üzere ayrıntıları şartname eki </w:t>
      </w:r>
      <w:proofErr w:type="spellStart"/>
      <w:r>
        <w:t>avan</w:t>
      </w:r>
      <w:proofErr w:type="spellEnd"/>
      <w:r>
        <w:t xml:space="preserve"> projede belirtilen 11.892,39 m2 kullanım alanlı yapı inşa edilecektir.</w:t>
      </w:r>
    </w:p>
    <w:p w:rsidR="00FD3B41" w:rsidRDefault="005C70DB" w:rsidP="000F5727">
      <w:pPr>
        <w:pStyle w:val="Gvdemetni0"/>
        <w:shd w:val="clear" w:color="auto" w:fill="auto"/>
        <w:spacing w:before="0"/>
        <w:ind w:left="220" w:right="120"/>
      </w:pPr>
      <w:r>
        <w:t xml:space="preserve">Parsellerde inşa edilecek yapı, şartname ekinde bulunan </w:t>
      </w:r>
      <w:proofErr w:type="spellStart"/>
      <w:r>
        <w:t>avan</w:t>
      </w:r>
      <w:proofErr w:type="spellEnd"/>
      <w:r>
        <w:t xml:space="preserve"> projeye uygun ola</w:t>
      </w:r>
      <w:r>
        <w:t xml:space="preserve">rak projelendirilecek ve yapının </w:t>
      </w:r>
      <w:proofErr w:type="spellStart"/>
      <w:r>
        <w:t>avan</w:t>
      </w:r>
      <w:proofErr w:type="spellEnd"/>
      <w:r>
        <w:t xml:space="preserve"> projede be</w:t>
      </w:r>
      <w:r>
        <w:softHyphen/>
        <w:t>lirlenen alanları ise yüklenicinin kullanımına bırakılacaktır.</w:t>
      </w:r>
    </w:p>
    <w:p w:rsidR="00FD3B41" w:rsidRDefault="005C70DB" w:rsidP="000F5727">
      <w:pPr>
        <w:pStyle w:val="Gvdemetni0"/>
        <w:shd w:val="clear" w:color="auto" w:fill="auto"/>
        <w:spacing w:before="0" w:line="100" w:lineRule="exact"/>
        <w:ind w:left="220"/>
      </w:pPr>
      <w:r>
        <w:t xml:space="preserve">Yüklenici, onaylanan </w:t>
      </w:r>
      <w:proofErr w:type="spellStart"/>
      <w:r>
        <w:t>avan</w:t>
      </w:r>
      <w:proofErr w:type="spellEnd"/>
      <w:r>
        <w:t xml:space="preserve"> projeye göre her türlü uygulama projelerini yaparak idareye onaylatacaktır. *,</w:t>
      </w:r>
    </w:p>
    <w:p w:rsidR="00FD3B41" w:rsidRDefault="005C70DB" w:rsidP="000F5727">
      <w:pPr>
        <w:pStyle w:val="Gvdemetni0"/>
        <w:shd w:val="clear" w:color="auto" w:fill="auto"/>
        <w:spacing w:before="0"/>
        <w:ind w:left="220" w:right="120"/>
      </w:pPr>
      <w:r>
        <w:t>Ayrıca ayrıntılı zemin etütleri, uygula</w:t>
      </w:r>
      <w:r>
        <w:t>ma projeleri (</w:t>
      </w:r>
      <w:proofErr w:type="spellStart"/>
      <w:r>
        <w:t>mirriari</w:t>
      </w:r>
      <w:proofErr w:type="spellEnd"/>
      <w:r>
        <w:t xml:space="preserve">-statik-elektrik-makine tesisat uygulama projeleri) </w:t>
      </w:r>
      <w:proofErr w:type="spellStart"/>
      <w:r>
        <w:t>tevhid</w:t>
      </w:r>
      <w:proofErr w:type="spellEnd"/>
      <w:r>
        <w:t>-ifraz, harita hiz</w:t>
      </w:r>
      <w:r>
        <w:softHyphen/>
        <w:t>metleri yüklenici tarafından yaptırılacak sayısal ortamda 3 boyutlu proje/animasyon ve 1/200 ölçekli aydınlatılmış maket de yükle</w:t>
      </w:r>
      <w:r>
        <w:softHyphen/>
        <w:t>nici tarafından yapılacak v</w:t>
      </w:r>
      <w:r>
        <w:t xml:space="preserve">e ruhsat tarihinden itibaren iki ay içinde idareye teslim edilecektir. Bu projelere, </w:t>
      </w:r>
      <w:proofErr w:type="spellStart"/>
      <w:r>
        <w:t>etüd</w:t>
      </w:r>
      <w:proofErr w:type="spellEnd"/>
      <w:r>
        <w:t xml:space="preserve"> ve makete ilişkin her türlü harcama yükleniciye aittir.</w:t>
      </w:r>
    </w:p>
    <w:p w:rsidR="00FD3B41" w:rsidRDefault="005C70DB" w:rsidP="000F5727">
      <w:pPr>
        <w:pStyle w:val="Gvdemetni0"/>
        <w:shd w:val="clear" w:color="auto" w:fill="auto"/>
        <w:spacing w:before="0"/>
        <w:ind w:left="220" w:right="120"/>
      </w:pPr>
      <w:r>
        <w:t xml:space="preserve">Yüklenici ruhsat süresi içinde, yapı ruhsatını alacak; iş süresi içinde, eksiksiz ve kullanılabilir vaziyette </w:t>
      </w:r>
      <w:r>
        <w:t>yapıyı tamamlayarak, işletme süresi içinde sözleşme ve şartnamede belirtildiği şekilde kullanacak süre sonunda idarenin izni ile yapılmış değişiklikleri de koruya</w:t>
      </w:r>
      <w:r>
        <w:softHyphen/>
        <w:t>rak, kullanmaya engel herhangi bir hali olmaksızın çalışır vaziyette sağlam ve boş olarak bel</w:t>
      </w:r>
      <w:r>
        <w:t>ediyeye devredecektir.</w:t>
      </w:r>
    </w:p>
    <w:p w:rsidR="00FD3B41" w:rsidRDefault="005C70DB" w:rsidP="000F5727">
      <w:pPr>
        <w:pStyle w:val="Gvdemetni0"/>
        <w:numPr>
          <w:ilvl w:val="0"/>
          <w:numId w:val="3"/>
        </w:numPr>
        <w:shd w:val="clear" w:color="auto" w:fill="auto"/>
        <w:tabs>
          <w:tab w:val="left" w:pos="604"/>
        </w:tabs>
        <w:spacing w:before="0"/>
        <w:ind w:left="220" w:right="120"/>
      </w:pPr>
      <w:proofErr w:type="gramStart"/>
      <w:r>
        <w:t xml:space="preserve">TAHMİNİ BEDEL: İşin </w:t>
      </w:r>
      <w:proofErr w:type="spellStart"/>
      <w:r>
        <w:t>muammen</w:t>
      </w:r>
      <w:proofErr w:type="spellEnd"/>
      <w:r>
        <w:t xml:space="preserve"> bedeli; Geçici ve kesin Teminatlara, her türlü vergi ve harçlara esas teşkil edecek Büyükçekmece Fatih Mahallesi, mülkiyeti Büyükçekmece Belediyesine ait Merkez 4409, 4410 ve 2424 parsel sayılı taşınmazlar</w:t>
      </w:r>
      <w:r>
        <w:t xml:space="preserve"> üze</w:t>
      </w:r>
      <w:r>
        <w:softHyphen/>
        <w:t xml:space="preserve">rinde "Fakülte, Yüksek Okul veya Eğitim Kurumlan" yapılmak üzere ayrıntıları şartname eki </w:t>
      </w:r>
      <w:proofErr w:type="spellStart"/>
      <w:r>
        <w:t>avan</w:t>
      </w:r>
      <w:proofErr w:type="spellEnd"/>
      <w:r>
        <w:t xml:space="preserve"> projede belirtilen 11.892,39 m2 kul</w:t>
      </w:r>
      <w:r>
        <w:softHyphen/>
        <w:t>lanım alanlı yapının Çevre ve Şehircilik Bakanlığı 2012 yılı yaklaşık yapı maliyet bedeline göre tespit edilen 12.070.77</w:t>
      </w:r>
      <w:r>
        <w:t>5,85 TL (</w:t>
      </w:r>
      <w:proofErr w:type="spellStart"/>
      <w:r>
        <w:t>Onikimilyon</w:t>
      </w:r>
      <w:proofErr w:type="spellEnd"/>
      <w:r>
        <w:t xml:space="preserve"> </w:t>
      </w:r>
      <w:proofErr w:type="spellStart"/>
      <w:r>
        <w:t>Yetmişbin</w:t>
      </w:r>
      <w:proofErr w:type="spellEnd"/>
      <w:r>
        <w:t xml:space="preserve"> </w:t>
      </w:r>
      <w:proofErr w:type="spellStart"/>
      <w:r>
        <w:t>Yediyüzyetmişbeş</w:t>
      </w:r>
      <w:proofErr w:type="spellEnd"/>
      <w:r>
        <w:t xml:space="preserve"> </w:t>
      </w:r>
      <w:proofErr w:type="spellStart"/>
      <w:r>
        <w:t>Türklirası</w:t>
      </w:r>
      <w:proofErr w:type="spellEnd"/>
      <w:r>
        <w:t xml:space="preserve"> </w:t>
      </w:r>
      <w:proofErr w:type="spellStart"/>
      <w:r>
        <w:t>Seksenbeşkuruş</w:t>
      </w:r>
      <w:proofErr w:type="spellEnd"/>
      <w:r>
        <w:t xml:space="preserve">) TL'dir. </w:t>
      </w:r>
      <w:proofErr w:type="gramEnd"/>
      <w:r>
        <w:t>Geçici ve kesin teminatlar ile sözleşme bedeli üzerinden yapılacak tüm hesaplamalarda bu bedel esas alınacaktır.</w:t>
      </w:r>
    </w:p>
    <w:p w:rsidR="00FD3B41" w:rsidRDefault="005C70DB" w:rsidP="000F5727">
      <w:pPr>
        <w:pStyle w:val="Gvdemetni0"/>
        <w:shd w:val="clear" w:color="auto" w:fill="auto"/>
        <w:spacing w:before="0"/>
        <w:ind w:left="220" w:right="120"/>
      </w:pPr>
      <w:r>
        <w:t>İhale konusu işin keşif bedeli 12.070.775,85 TL (</w:t>
      </w:r>
      <w:proofErr w:type="spellStart"/>
      <w:r>
        <w:t>Onikimilyon</w:t>
      </w:r>
      <w:proofErr w:type="spellEnd"/>
      <w:r>
        <w:t xml:space="preserve"> </w:t>
      </w:r>
      <w:proofErr w:type="spellStart"/>
      <w:r>
        <w:t>Yetmişbin</w:t>
      </w:r>
      <w:proofErr w:type="spellEnd"/>
      <w:r>
        <w:t xml:space="preserve"> </w:t>
      </w:r>
      <w:proofErr w:type="spellStart"/>
      <w:r>
        <w:t>Yediyüzyetmişbeş</w:t>
      </w:r>
      <w:proofErr w:type="spellEnd"/>
      <w:r>
        <w:t xml:space="preserve"> </w:t>
      </w:r>
      <w:proofErr w:type="spellStart"/>
      <w:r>
        <w:t>Türklirası</w:t>
      </w:r>
      <w:proofErr w:type="spellEnd"/>
      <w:r>
        <w:t xml:space="preserve"> </w:t>
      </w:r>
      <w:proofErr w:type="spellStart"/>
      <w:r>
        <w:t>Seksenbeşkuruş</w:t>
      </w:r>
      <w:proofErr w:type="spellEnd"/>
      <w:r>
        <w:t>) TL'dir. Yapım bedeli bu bedeli aştığı takdirde yüklenici idareden herhangi bir hak iddia etmeyecektir.</w:t>
      </w:r>
    </w:p>
    <w:p w:rsidR="00FD3B41" w:rsidRDefault="005C70DB" w:rsidP="000F5727">
      <w:pPr>
        <w:pStyle w:val="Gvdemetni0"/>
        <w:numPr>
          <w:ilvl w:val="0"/>
          <w:numId w:val="3"/>
        </w:numPr>
        <w:shd w:val="clear" w:color="auto" w:fill="auto"/>
        <w:tabs>
          <w:tab w:val="left" w:pos="393"/>
        </w:tabs>
        <w:spacing w:before="0" w:line="100" w:lineRule="exact"/>
        <w:ind w:left="220"/>
      </w:pPr>
      <w:r>
        <w:t xml:space="preserve">İŞİN SÜRESİ: Kira süresi yapım süresi </w:t>
      </w:r>
      <w:proofErr w:type="gramStart"/>
      <w:r>
        <w:t>dahil</w:t>
      </w:r>
      <w:proofErr w:type="gramEnd"/>
      <w:r>
        <w:t xml:space="preserve"> 30 yıl olup, bu süre sözleşme tarihinde başlar.</w:t>
      </w:r>
    </w:p>
    <w:p w:rsidR="00FD3B41" w:rsidRDefault="005C70DB" w:rsidP="000F5727">
      <w:pPr>
        <w:pStyle w:val="Gvdemetni0"/>
        <w:shd w:val="clear" w:color="auto" w:fill="auto"/>
        <w:spacing w:before="0" w:line="100" w:lineRule="exact"/>
        <w:ind w:left="220"/>
      </w:pPr>
      <w:r>
        <w:t>TEMİNATA İLİŞKİN ESASLAR</w:t>
      </w:r>
    </w:p>
    <w:p w:rsidR="00FD3B41" w:rsidRDefault="005C70DB" w:rsidP="000F5727">
      <w:pPr>
        <w:pStyle w:val="Gvdemetni0"/>
        <w:shd w:val="clear" w:color="auto" w:fill="auto"/>
        <w:spacing w:before="0" w:line="173" w:lineRule="exact"/>
        <w:ind w:left="220"/>
      </w:pPr>
      <w:r>
        <w:t>MADDE - 8 -</w:t>
      </w:r>
      <w:proofErr w:type="gramStart"/>
      <w:r>
        <w:t>)</w:t>
      </w:r>
      <w:proofErr w:type="gramEnd"/>
    </w:p>
    <w:p w:rsidR="00FD3B41" w:rsidRDefault="005C70DB" w:rsidP="000F5727">
      <w:pPr>
        <w:pStyle w:val="Gvdemetni0"/>
        <w:numPr>
          <w:ilvl w:val="0"/>
          <w:numId w:val="4"/>
        </w:numPr>
        <w:shd w:val="clear" w:color="auto" w:fill="auto"/>
        <w:tabs>
          <w:tab w:val="left" w:pos="724"/>
        </w:tabs>
        <w:spacing w:before="0" w:line="173" w:lineRule="exact"/>
        <w:ind w:left="220" w:right="120"/>
      </w:pPr>
      <w:r>
        <w:t>)</w:t>
      </w:r>
      <w:r>
        <w:tab/>
        <w:t>Geçici Teminat: İşin tahmin edilen inşaat maliyet bedeli 12.070.775,85 TL (</w:t>
      </w:r>
      <w:proofErr w:type="spellStart"/>
      <w:r>
        <w:t>Onikimilyon</w:t>
      </w:r>
      <w:proofErr w:type="spellEnd"/>
      <w:r>
        <w:t xml:space="preserve"> </w:t>
      </w:r>
      <w:proofErr w:type="spellStart"/>
      <w:r>
        <w:t>Yetmişbin</w:t>
      </w:r>
      <w:proofErr w:type="spellEnd"/>
      <w:r>
        <w:t xml:space="preserve"> </w:t>
      </w:r>
      <w:proofErr w:type="spellStart"/>
      <w:r>
        <w:t>Yediyüzyetmişbeş</w:t>
      </w:r>
      <w:proofErr w:type="spellEnd"/>
      <w:r>
        <w:t xml:space="preserve"> </w:t>
      </w:r>
      <w:proofErr w:type="spellStart"/>
      <w:r>
        <w:t>Türkli</w:t>
      </w:r>
      <w:proofErr w:type="spellEnd"/>
      <w:r>
        <w:t xml:space="preserve">- </w:t>
      </w:r>
      <w:proofErr w:type="spellStart"/>
      <w:r>
        <w:t>rası</w:t>
      </w:r>
      <w:proofErr w:type="spellEnd"/>
      <w:r>
        <w:t xml:space="preserve"> </w:t>
      </w:r>
      <w:proofErr w:type="spellStart"/>
      <w:r>
        <w:t>Seksenbeşkuruş</w:t>
      </w:r>
      <w:proofErr w:type="spellEnd"/>
      <w:r>
        <w:t>) ile yıllık ortalama tahmini intifa hakkı bedeli 60.000,00 TL (</w:t>
      </w:r>
      <w:proofErr w:type="spellStart"/>
      <w:r>
        <w:t>AltmışbinTü</w:t>
      </w:r>
      <w:r>
        <w:t>rklirası</w:t>
      </w:r>
      <w:proofErr w:type="spellEnd"/>
      <w:r>
        <w:t xml:space="preserve">) </w:t>
      </w:r>
      <w:proofErr w:type="spellStart"/>
      <w:r>
        <w:t>nın</w:t>
      </w:r>
      <w:proofErr w:type="spellEnd"/>
      <w:r>
        <w:t xml:space="preserve"> toplamı 12.130.775,85 TL (</w:t>
      </w:r>
      <w:proofErr w:type="spellStart"/>
      <w:r>
        <w:t>Onikimilyon</w:t>
      </w:r>
      <w:proofErr w:type="spellEnd"/>
      <w:r>
        <w:t xml:space="preserve"> </w:t>
      </w:r>
      <w:proofErr w:type="spellStart"/>
      <w:r>
        <w:t>Yüzotuzbin</w:t>
      </w:r>
      <w:proofErr w:type="spellEnd"/>
      <w:r>
        <w:t xml:space="preserve"> </w:t>
      </w:r>
      <w:proofErr w:type="spellStart"/>
      <w:r>
        <w:t>Yediyüzyetmişbeş</w:t>
      </w:r>
      <w:proofErr w:type="spellEnd"/>
      <w:r>
        <w:t xml:space="preserve"> </w:t>
      </w:r>
      <w:proofErr w:type="spellStart"/>
      <w:r>
        <w:t>TürkLirası</w:t>
      </w:r>
      <w:proofErr w:type="spellEnd"/>
      <w:r>
        <w:t xml:space="preserve"> </w:t>
      </w:r>
      <w:proofErr w:type="spellStart"/>
      <w:r>
        <w:t>Seksenbeşkuruş</w:t>
      </w:r>
      <w:proofErr w:type="spellEnd"/>
      <w:r>
        <w:t xml:space="preserve">) </w:t>
      </w:r>
      <w:proofErr w:type="spellStart"/>
      <w:r>
        <w:t>nın</w:t>
      </w:r>
      <w:proofErr w:type="spellEnd"/>
      <w:r>
        <w:t xml:space="preserve"> %3'ü olan 363.923,28 TL (</w:t>
      </w:r>
      <w:proofErr w:type="spellStart"/>
      <w:r>
        <w:t>Üçyüzaltmışüçbindokuzyüz</w:t>
      </w:r>
      <w:proofErr w:type="spellEnd"/>
      <w:r>
        <w:t xml:space="preserve">- </w:t>
      </w:r>
      <w:proofErr w:type="spellStart"/>
      <w:r>
        <w:t>yirmiüç</w:t>
      </w:r>
      <w:proofErr w:type="spellEnd"/>
      <w:r>
        <w:t xml:space="preserve"> </w:t>
      </w:r>
      <w:proofErr w:type="spellStart"/>
      <w:r>
        <w:t>TürkLirası</w:t>
      </w:r>
      <w:proofErr w:type="spellEnd"/>
      <w:r>
        <w:t xml:space="preserve"> </w:t>
      </w:r>
      <w:proofErr w:type="spellStart"/>
      <w:r>
        <w:t>Yirmisekiz</w:t>
      </w:r>
      <w:proofErr w:type="spellEnd"/>
      <w:r>
        <w:t xml:space="preserve"> Kuruş) </w:t>
      </w:r>
      <w:proofErr w:type="gramStart"/>
      <w:r>
        <w:t>dır</w:t>
      </w:r>
      <w:proofErr w:type="gramEnd"/>
      <w:r>
        <w:t>.</w:t>
      </w:r>
    </w:p>
    <w:p w:rsidR="00FD3B41" w:rsidRDefault="005C70DB" w:rsidP="000F5727">
      <w:pPr>
        <w:pStyle w:val="Gvdemetni0"/>
        <w:numPr>
          <w:ilvl w:val="0"/>
          <w:numId w:val="4"/>
        </w:numPr>
        <w:shd w:val="clear" w:color="auto" w:fill="auto"/>
        <w:tabs>
          <w:tab w:val="left" w:pos="729"/>
        </w:tabs>
        <w:spacing w:before="0"/>
        <w:ind w:left="220" w:right="120"/>
      </w:pPr>
      <w:r>
        <w:t>)</w:t>
      </w:r>
      <w:r>
        <w:tab/>
        <w:t xml:space="preserve">Kesin Teminat: İşin tahmini inşaat maliyet bedeli </w:t>
      </w:r>
      <w:r>
        <w:t>12.070.775,85 TL (</w:t>
      </w:r>
      <w:proofErr w:type="spellStart"/>
      <w:r>
        <w:t>Onikimilyon</w:t>
      </w:r>
      <w:proofErr w:type="spellEnd"/>
      <w:r>
        <w:t xml:space="preserve"> </w:t>
      </w:r>
      <w:proofErr w:type="spellStart"/>
      <w:r>
        <w:t>Yetmişbin</w:t>
      </w:r>
      <w:proofErr w:type="spellEnd"/>
      <w:r>
        <w:t xml:space="preserve"> </w:t>
      </w:r>
      <w:proofErr w:type="spellStart"/>
      <w:r>
        <w:t>Yediyüzyetmişbeş</w:t>
      </w:r>
      <w:proofErr w:type="spellEnd"/>
      <w:r>
        <w:t xml:space="preserve"> </w:t>
      </w:r>
      <w:proofErr w:type="spellStart"/>
      <w:r>
        <w:t>Türklirası</w:t>
      </w:r>
      <w:proofErr w:type="spellEnd"/>
      <w:r>
        <w:t xml:space="preserve"> </w:t>
      </w:r>
      <w:proofErr w:type="spellStart"/>
      <w:r>
        <w:t>Sek</w:t>
      </w:r>
      <w:r>
        <w:softHyphen/>
        <w:t>senbeşkuruş</w:t>
      </w:r>
      <w:proofErr w:type="spellEnd"/>
      <w:r>
        <w:t>) ile ihale sonucu oluşacak ortalama yıllık intifa hakkı bedelinin % 6'sı oranında alınacaktır.</w:t>
      </w:r>
    </w:p>
    <w:p w:rsidR="00FD3B41" w:rsidRDefault="005C70DB" w:rsidP="000F5727">
      <w:pPr>
        <w:pStyle w:val="Gvdemetni0"/>
        <w:shd w:val="clear" w:color="auto" w:fill="auto"/>
        <w:spacing w:before="0"/>
        <w:ind w:left="220" w:right="120"/>
      </w:pPr>
      <w:r>
        <w:t xml:space="preserve">Tesisin sözleşmeye, şartnamelere ve projelere uygun olarak tamamlanıp, </w:t>
      </w:r>
      <w:r>
        <w:t>kabulünün yapılmasını müteakip, kesin teminatın tamamı iade edilecektir.</w:t>
      </w:r>
    </w:p>
    <w:p w:rsidR="00FD3B41" w:rsidRDefault="005C70DB" w:rsidP="000F5727">
      <w:pPr>
        <w:pStyle w:val="Gvdemetni0"/>
        <w:numPr>
          <w:ilvl w:val="0"/>
          <w:numId w:val="4"/>
        </w:numPr>
        <w:shd w:val="clear" w:color="auto" w:fill="auto"/>
        <w:tabs>
          <w:tab w:val="left" w:pos="551"/>
        </w:tabs>
        <w:spacing w:before="0" w:line="100" w:lineRule="exact"/>
        <w:ind w:left="220"/>
      </w:pPr>
      <w:r>
        <w:t>)</w:t>
      </w:r>
      <w:r>
        <w:tab/>
        <w:t>Geçici ve kesin teminat olarak kabul edilecek değerler aşağıda gösterilmiştir.</w:t>
      </w:r>
    </w:p>
    <w:p w:rsidR="00FD3B41" w:rsidRDefault="005C70DB" w:rsidP="000F5727">
      <w:pPr>
        <w:pStyle w:val="Gvdemetni0"/>
        <w:numPr>
          <w:ilvl w:val="0"/>
          <w:numId w:val="5"/>
        </w:numPr>
        <w:shd w:val="clear" w:color="auto" w:fill="auto"/>
        <w:tabs>
          <w:tab w:val="left" w:pos="374"/>
        </w:tabs>
        <w:spacing w:before="0" w:line="100" w:lineRule="exact"/>
        <w:ind w:left="220"/>
      </w:pPr>
      <w:r>
        <w:t>Tedavüldeki Türk Parası,</w:t>
      </w:r>
    </w:p>
    <w:p w:rsidR="00FD3B41" w:rsidRDefault="005C70DB" w:rsidP="000F5727">
      <w:pPr>
        <w:pStyle w:val="Gvdemetni0"/>
        <w:numPr>
          <w:ilvl w:val="0"/>
          <w:numId w:val="5"/>
        </w:numPr>
        <w:shd w:val="clear" w:color="auto" w:fill="auto"/>
        <w:tabs>
          <w:tab w:val="left" w:pos="551"/>
        </w:tabs>
        <w:spacing w:before="0" w:line="163" w:lineRule="exact"/>
        <w:ind w:left="220" w:right="120"/>
      </w:pPr>
      <w:r>
        <w:t>Maliye Bakanlığı, Hazine ve Dış Ticaret Müsteşarlığınca belirlenecek bankalar</w:t>
      </w:r>
      <w:r>
        <w:t>ın verecekleri süresiz ve 2886 Sayılı Kanunun 27. maddesine uygun olarak düzenlenmiş banka teminat mektupları,</w:t>
      </w:r>
    </w:p>
    <w:p w:rsidR="00FD3B41" w:rsidRDefault="005C70DB" w:rsidP="000F5727">
      <w:pPr>
        <w:pStyle w:val="Gvdemetni0"/>
        <w:numPr>
          <w:ilvl w:val="0"/>
          <w:numId w:val="5"/>
        </w:numPr>
        <w:shd w:val="clear" w:color="auto" w:fill="auto"/>
        <w:tabs>
          <w:tab w:val="left" w:pos="383"/>
        </w:tabs>
        <w:spacing w:before="0" w:line="100" w:lineRule="exact"/>
        <w:ind w:left="220"/>
      </w:pPr>
      <w:r>
        <w:t>Devlet Tahvilleri ve Hazine kefaletine haiz tahviller ve Hazine Mektupları,</w:t>
      </w:r>
    </w:p>
    <w:p w:rsidR="00FD3B41" w:rsidRDefault="005C70DB" w:rsidP="000F5727">
      <w:pPr>
        <w:pStyle w:val="Gvdemetni0"/>
        <w:numPr>
          <w:ilvl w:val="0"/>
          <w:numId w:val="4"/>
        </w:numPr>
        <w:shd w:val="clear" w:color="auto" w:fill="auto"/>
        <w:tabs>
          <w:tab w:val="left" w:pos="714"/>
        </w:tabs>
        <w:spacing w:before="0"/>
        <w:ind w:left="220" w:right="120"/>
      </w:pPr>
      <w:r>
        <w:t>)</w:t>
      </w:r>
      <w:r>
        <w:tab/>
        <w:t xml:space="preserve">İhaleye kabul edilmeyen veya çekilen ya da kazanamayanların geçici </w:t>
      </w:r>
      <w:r>
        <w:t>teminatları, yetkilinin dilekçe ile müracaatında iade edi</w:t>
      </w:r>
      <w:r>
        <w:softHyphen/>
        <w:t>lir. İhaleyi kazananın geçici teminatı, kesin teminatla değiştirilinceye kadar İdare tarafından tutulacaktır.</w:t>
      </w:r>
    </w:p>
    <w:p w:rsidR="00FD3B41" w:rsidRDefault="005C70DB" w:rsidP="000F5727">
      <w:pPr>
        <w:pStyle w:val="Gvdemetni0"/>
        <w:numPr>
          <w:ilvl w:val="0"/>
          <w:numId w:val="4"/>
        </w:numPr>
        <w:shd w:val="clear" w:color="auto" w:fill="auto"/>
        <w:tabs>
          <w:tab w:val="left" w:pos="551"/>
        </w:tabs>
        <w:spacing w:before="0" w:line="100" w:lineRule="exact"/>
        <w:ind w:left="220"/>
      </w:pPr>
      <w:r>
        <w:t>)</w:t>
      </w:r>
      <w:r>
        <w:tab/>
        <w:t xml:space="preserve">Takip eden yıllara ilişkin intifa hakkı bedeli artışı üzerinden kesin teminat </w:t>
      </w:r>
      <w:proofErr w:type="spellStart"/>
      <w:r>
        <w:t>tamamIat</w:t>
      </w:r>
      <w:r>
        <w:t>tırılacaktır</w:t>
      </w:r>
      <w:proofErr w:type="spellEnd"/>
      <w:r>
        <w:t>.</w:t>
      </w:r>
    </w:p>
    <w:p w:rsidR="00FD3B41" w:rsidRDefault="005C70DB" w:rsidP="000F5727">
      <w:pPr>
        <w:pStyle w:val="Gvdemetni0"/>
        <w:shd w:val="clear" w:color="auto" w:fill="auto"/>
        <w:spacing w:before="0"/>
        <w:ind w:left="220" w:right="120"/>
      </w:pPr>
      <w:r>
        <w:t>8.6) İhaleye katılmak isteyenler, belirtilen miktardaki geçici teminatlarını ihale günü en geç saat: 09.00'a kadar, Belediyemiz Vez</w:t>
      </w:r>
      <w:r>
        <w:softHyphen/>
        <w:t>nelerine yatırmaları veya milli bankalardan birinden bu bedel kadar teminat mektubu getirmeleri şarttır. İhale</w:t>
      </w:r>
      <w:r>
        <w:t xml:space="preserve"> günü saat: 09.00 </w:t>
      </w:r>
      <w:proofErr w:type="gramStart"/>
      <w:r>
        <w:t>dan</w:t>
      </w:r>
      <w:proofErr w:type="gramEnd"/>
      <w:r>
        <w:t xml:space="preserve"> sonra teminat kabul edilmez. Teminat ve ihale dosya bedeli yatırmayanlar ihaleye iştirak ettirilmezler.</w:t>
      </w:r>
    </w:p>
    <w:p w:rsidR="00FD3B41" w:rsidRDefault="005C70DB" w:rsidP="000F5727">
      <w:pPr>
        <w:pStyle w:val="Gvdemetni0"/>
        <w:numPr>
          <w:ilvl w:val="0"/>
          <w:numId w:val="6"/>
        </w:numPr>
        <w:shd w:val="clear" w:color="auto" w:fill="auto"/>
        <w:tabs>
          <w:tab w:val="left" w:pos="508"/>
        </w:tabs>
        <w:spacing w:before="0" w:line="100" w:lineRule="exact"/>
        <w:ind w:left="220"/>
      </w:pPr>
      <w:r>
        <w:t xml:space="preserve">Teminat kesin </w:t>
      </w:r>
      <w:proofErr w:type="spellStart"/>
      <w:r>
        <w:t>kat'i</w:t>
      </w:r>
      <w:proofErr w:type="spellEnd"/>
      <w:r>
        <w:t xml:space="preserve"> ve süresiz olmak zorundadır.</w:t>
      </w:r>
    </w:p>
    <w:p w:rsidR="00FD3B41" w:rsidRDefault="005C70DB" w:rsidP="000F5727">
      <w:pPr>
        <w:pStyle w:val="Gvdemetni0"/>
        <w:numPr>
          <w:ilvl w:val="0"/>
          <w:numId w:val="6"/>
        </w:numPr>
        <w:shd w:val="clear" w:color="auto" w:fill="auto"/>
        <w:tabs>
          <w:tab w:val="left" w:pos="508"/>
        </w:tabs>
        <w:spacing w:before="0" w:line="100" w:lineRule="exact"/>
        <w:ind w:left="220"/>
      </w:pPr>
      <w:r>
        <w:t>Teminat mektuplarının İdareye hitaben ve işin adına düzenlenmesi şarttır.</w:t>
      </w:r>
    </w:p>
    <w:p w:rsidR="00FD3B41" w:rsidRDefault="005C70DB" w:rsidP="000F5727">
      <w:pPr>
        <w:pStyle w:val="Gvdemetni0"/>
        <w:shd w:val="clear" w:color="auto" w:fill="auto"/>
        <w:spacing w:before="0" w:line="173" w:lineRule="exact"/>
        <w:ind w:left="220" w:right="120"/>
      </w:pPr>
      <w:r>
        <w:t>9- İHAL</w:t>
      </w:r>
      <w:r>
        <w:t>EYE GİREBİLME ŞARTLARI: İhaleye katılacak gerçek ve tüzel kişi veya kişilerin aşağıdaki belgeleri vermesi ve geçici temi</w:t>
      </w:r>
      <w:r>
        <w:softHyphen/>
        <w:t>natı yatırması gerekir.</w:t>
      </w:r>
    </w:p>
    <w:p w:rsidR="00FD3B41" w:rsidRDefault="005C70DB" w:rsidP="000F5727">
      <w:pPr>
        <w:pStyle w:val="Gvdemetni0"/>
        <w:numPr>
          <w:ilvl w:val="0"/>
          <w:numId w:val="7"/>
        </w:numPr>
        <w:shd w:val="clear" w:color="auto" w:fill="auto"/>
        <w:tabs>
          <w:tab w:val="left" w:pos="417"/>
        </w:tabs>
        <w:spacing w:before="0" w:line="197" w:lineRule="exact"/>
        <w:ind w:left="220"/>
      </w:pPr>
      <w:proofErr w:type="gramStart"/>
      <w:r>
        <w:t>İkametgah</w:t>
      </w:r>
      <w:proofErr w:type="gramEnd"/>
      <w:r>
        <w:t xml:space="preserve"> belgesi, (Tüzel kişiler için D/a bendindeki belgenin verilmesi yeterlidir.)</w:t>
      </w:r>
    </w:p>
    <w:p w:rsidR="00FD3B41" w:rsidRDefault="005C70DB" w:rsidP="000F5727">
      <w:pPr>
        <w:pStyle w:val="Gvdemetni0"/>
        <w:numPr>
          <w:ilvl w:val="0"/>
          <w:numId w:val="7"/>
        </w:numPr>
        <w:shd w:val="clear" w:color="auto" w:fill="auto"/>
        <w:tabs>
          <w:tab w:val="left" w:pos="369"/>
        </w:tabs>
        <w:spacing w:before="0" w:line="197" w:lineRule="exact"/>
        <w:ind w:left="220"/>
      </w:pPr>
      <w:r>
        <w:t xml:space="preserve">Tebligat için Türkiye'de </w:t>
      </w:r>
      <w:r>
        <w:t>adres gösterilmesi,</w:t>
      </w:r>
    </w:p>
    <w:p w:rsidR="00FD3B41" w:rsidRDefault="005C70DB" w:rsidP="000F5727">
      <w:pPr>
        <w:pStyle w:val="Gvdemetni0"/>
        <w:numPr>
          <w:ilvl w:val="0"/>
          <w:numId w:val="7"/>
        </w:numPr>
        <w:shd w:val="clear" w:color="auto" w:fill="auto"/>
        <w:tabs>
          <w:tab w:val="left" w:pos="402"/>
        </w:tabs>
        <w:spacing w:before="0" w:line="197" w:lineRule="exact"/>
        <w:ind w:left="220"/>
      </w:pPr>
      <w:r>
        <w:t>Gerçek kişilerin T.C. kimlik numarasını, tüzel kişilerin ise vergi kimlik numarasını bildirmeleri,</w:t>
      </w:r>
    </w:p>
    <w:p w:rsidR="00FD3B41" w:rsidRDefault="005C70DB" w:rsidP="000F5727">
      <w:pPr>
        <w:pStyle w:val="Gvdemetni0"/>
        <w:shd w:val="clear" w:color="auto" w:fill="auto"/>
        <w:spacing w:before="0" w:line="197" w:lineRule="exact"/>
        <w:ind w:left="220"/>
      </w:pPr>
      <w:r>
        <w:t>D.</w:t>
      </w:r>
    </w:p>
    <w:p w:rsidR="00FD3B41" w:rsidRDefault="005C70DB" w:rsidP="000F5727">
      <w:pPr>
        <w:pStyle w:val="Gvdemetni0"/>
        <w:numPr>
          <w:ilvl w:val="0"/>
          <w:numId w:val="8"/>
        </w:numPr>
        <w:shd w:val="clear" w:color="auto" w:fill="auto"/>
        <w:tabs>
          <w:tab w:val="left" w:pos="551"/>
        </w:tabs>
        <w:spacing w:before="0" w:line="173" w:lineRule="exact"/>
        <w:ind w:left="220" w:right="120"/>
      </w:pPr>
      <w:r>
        <w:t>Özel hukuk tüzelkişileri için, tüzel kişiliğin idare merkezinin bulunduğu yer mahkemesinden veya siciline kayıtlı bulunduğu ti</w:t>
      </w:r>
      <w:r>
        <w:softHyphen/>
        <w:t>caret v</w:t>
      </w:r>
      <w:r>
        <w:t>eya sanayi odasından yahut benzeri meslekî kuruluştan ihalenin yapıldığı yıl içerisinde alınmış sicil kayıt belgesi,</w:t>
      </w:r>
    </w:p>
    <w:p w:rsidR="00FD3B41" w:rsidRDefault="005C70DB" w:rsidP="000F5727">
      <w:pPr>
        <w:pStyle w:val="Gvdemetni0"/>
        <w:numPr>
          <w:ilvl w:val="0"/>
          <w:numId w:val="8"/>
        </w:numPr>
        <w:shd w:val="clear" w:color="auto" w:fill="auto"/>
        <w:tabs>
          <w:tab w:val="left" w:pos="374"/>
        </w:tabs>
        <w:spacing w:before="0" w:line="100" w:lineRule="exact"/>
        <w:ind w:left="220"/>
      </w:pPr>
      <w:r>
        <w:t xml:space="preserve">Gerçek kişiler için ticaret veya sanayi odası veya esnaf ve </w:t>
      </w:r>
      <w:proofErr w:type="gramStart"/>
      <w:r>
        <w:t>sanatkarlar</w:t>
      </w:r>
      <w:proofErr w:type="gramEnd"/>
      <w:r>
        <w:t xml:space="preserve"> odası siciline kayıtlı olduğunu gösterir belge.</w:t>
      </w:r>
    </w:p>
    <w:p w:rsidR="00FD3B41" w:rsidRDefault="005C70DB" w:rsidP="000F5727">
      <w:pPr>
        <w:pStyle w:val="Gvdemetni0"/>
        <w:numPr>
          <w:ilvl w:val="0"/>
          <w:numId w:val="8"/>
        </w:numPr>
        <w:shd w:val="clear" w:color="auto" w:fill="auto"/>
        <w:tabs>
          <w:tab w:val="left" w:pos="532"/>
        </w:tabs>
        <w:spacing w:before="0" w:line="173" w:lineRule="exact"/>
        <w:ind w:left="220" w:right="120"/>
      </w:pPr>
      <w:r>
        <w:t xml:space="preserve">Ortak girişim </w:t>
      </w:r>
      <w:r>
        <w:t>olması halinde ortak girişimi oluşturan gerçek ve tüzel kişilerin her birine ait D/a ve D/b bentlerinde belirtilen esas</w:t>
      </w:r>
      <w:r>
        <w:softHyphen/>
        <w:t>lara göre temin edilecek belgeler.</w:t>
      </w:r>
    </w:p>
    <w:p w:rsidR="00FD3B41" w:rsidRDefault="005C70DB" w:rsidP="000F5727">
      <w:pPr>
        <w:pStyle w:val="Gvdemetni0"/>
        <w:numPr>
          <w:ilvl w:val="0"/>
          <w:numId w:val="7"/>
        </w:numPr>
        <w:shd w:val="clear" w:color="auto" w:fill="auto"/>
        <w:tabs>
          <w:tab w:val="left" w:pos="378"/>
        </w:tabs>
        <w:spacing w:before="0" w:line="100" w:lineRule="exact"/>
        <w:ind w:left="220"/>
      </w:pPr>
      <w:r>
        <w:t>İhalenin ilan edildiği yıla ait noter tasdikli imza sirküleri,</w:t>
      </w:r>
    </w:p>
    <w:p w:rsidR="000F5727" w:rsidRDefault="005C70DB" w:rsidP="000F5727">
      <w:pPr>
        <w:pStyle w:val="Gvdemetni0"/>
        <w:shd w:val="clear" w:color="auto" w:fill="auto"/>
        <w:tabs>
          <w:tab w:val="left" w:pos="8834"/>
        </w:tabs>
        <w:ind w:left="160"/>
      </w:pPr>
      <w:r>
        <w:t>Gerçek kişi olması halinde, imza sirkü</w:t>
      </w:r>
      <w:r>
        <w:t>leri,</w:t>
      </w:r>
      <w:r w:rsidR="000F5727" w:rsidRPr="000F5727">
        <w:t xml:space="preserve"> </w:t>
      </w:r>
      <w:proofErr w:type="spellStart"/>
      <w:r w:rsidR="000F5727">
        <w:t>likçe</w:t>
      </w:r>
      <w:proofErr w:type="spellEnd"/>
      <w:r w:rsidR="000F5727">
        <w:t xml:space="preserve"> tasdik edilmiş imza sirküleri veya vekâletname ile imza sirküleri,</w:t>
      </w:r>
      <w:r w:rsidR="000F5727">
        <w:tab/>
      </w:r>
      <w:r w:rsidR="000F5727">
        <w:rPr>
          <w:rStyle w:val="GvdemetniLucidaSansUnicode6pttalik-1ptbolukbraklyor"/>
        </w:rPr>
        <w:t>',</w:t>
      </w:r>
    </w:p>
    <w:p w:rsidR="000F5727" w:rsidRDefault="000F5727" w:rsidP="000F5727">
      <w:pPr>
        <w:pStyle w:val="Gvdemetni0"/>
        <w:shd w:val="clear" w:color="auto" w:fill="auto"/>
        <w:ind w:left="160" w:right="100"/>
      </w:pPr>
      <w:proofErr w:type="gramStart"/>
      <w:r>
        <w:t>c</w:t>
      </w:r>
      <w:proofErr w:type="gramEnd"/>
      <w:r>
        <w:t>. Ortak girişim olması halinde, ortak girişimi oluşturan gerçek veya tüzelkişilerin her birinin E/a ve E/b bentlerindeki esaslara göre &gt; temin edecekleri belgeler.</w:t>
      </w:r>
    </w:p>
    <w:p w:rsidR="000F5727" w:rsidRDefault="000F5727" w:rsidP="000F5727">
      <w:pPr>
        <w:pStyle w:val="Gvdemetni0"/>
        <w:shd w:val="clear" w:color="auto" w:fill="auto"/>
        <w:ind w:left="160"/>
      </w:pPr>
      <w:r>
        <w:t>E İsteklinin şirket olması halinde şirket tüzüğü ile şirket ortaklarını ve bunların hisse oranlarını ve görevlerini belirten belge,</w:t>
      </w:r>
    </w:p>
    <w:p w:rsidR="000F5727" w:rsidRDefault="000F5727" w:rsidP="000F5727">
      <w:pPr>
        <w:pStyle w:val="Gvdemetni0"/>
        <w:numPr>
          <w:ilvl w:val="0"/>
          <w:numId w:val="10"/>
        </w:numPr>
        <w:shd w:val="clear" w:color="auto" w:fill="auto"/>
        <w:tabs>
          <w:tab w:val="left" w:pos="515"/>
        </w:tabs>
        <w:spacing w:before="0" w:line="182" w:lineRule="exact"/>
        <w:ind w:left="160" w:right="100"/>
      </w:pPr>
      <w:r>
        <w:t xml:space="preserve">İstekliler adına vekâleten ihaleye katılma söz konusu ise, istekli adına teklifte bulunacak kimselerin ihalenin yapıldığı yıla ait noter * tasdikli </w:t>
      </w:r>
      <w:proofErr w:type="gramStart"/>
      <w:r>
        <w:t>vekaletnameleri</w:t>
      </w:r>
      <w:proofErr w:type="gramEnd"/>
      <w:r>
        <w:t xml:space="preserve"> ve noter tasdikli imza sirküleri,</w:t>
      </w:r>
    </w:p>
    <w:p w:rsidR="000F5727" w:rsidRDefault="000F5727" w:rsidP="000F5727">
      <w:pPr>
        <w:pStyle w:val="Gvdemetni0"/>
        <w:numPr>
          <w:ilvl w:val="0"/>
          <w:numId w:val="10"/>
        </w:numPr>
        <w:shd w:val="clear" w:color="auto" w:fill="auto"/>
        <w:tabs>
          <w:tab w:val="left" w:pos="530"/>
          <w:tab w:val="left" w:pos="8838"/>
        </w:tabs>
        <w:spacing w:before="0" w:line="182" w:lineRule="exact"/>
        <w:ind w:left="160" w:right="100"/>
      </w:pPr>
      <w:r>
        <w:t>Geçici teminat,</w:t>
      </w:r>
      <w:r>
        <w:tab/>
        <w:t>, İ. İsteklilerin ortak girişim olması halinde, bu şartnameye ekli örneğe uygun olarak hazırlanmış noter tasdikli ortak girişim beyan</w:t>
      </w:r>
      <w:r>
        <w:softHyphen/>
        <w:t>namesi ile ortaklarca imzalanmış ortaklık sözleşmesi, '</w:t>
      </w:r>
    </w:p>
    <w:p w:rsidR="000F5727" w:rsidRDefault="000F5727" w:rsidP="000F5727">
      <w:pPr>
        <w:pStyle w:val="indekiler0"/>
        <w:shd w:val="clear" w:color="auto" w:fill="auto"/>
        <w:tabs>
          <w:tab w:val="right" w:pos="8690"/>
        </w:tabs>
        <w:ind w:left="160" w:right="100"/>
      </w:pPr>
      <w:r>
        <w:rPr>
          <w:color w:val="000000"/>
        </w:rPr>
        <w:t>J. Teklif sahibinin ihale tarihi itibariyle vergi borcu olmadığına dair vergi dairesinden alınmış belge,(Sözleşme esnasında sunula- ı çaktır)</w:t>
      </w:r>
      <w:r>
        <w:rPr>
          <w:color w:val="000000"/>
        </w:rPr>
        <w:tab/>
      </w:r>
      <w:r>
        <w:rPr>
          <w:color w:val="000000"/>
          <w:vertAlign w:val="superscript"/>
        </w:rPr>
        <w:t>1</w:t>
      </w:r>
    </w:p>
    <w:p w:rsidR="000F5727" w:rsidRDefault="000F5727" w:rsidP="000F5727">
      <w:pPr>
        <w:pStyle w:val="indekiler0"/>
        <w:shd w:val="clear" w:color="auto" w:fill="auto"/>
        <w:tabs>
          <w:tab w:val="right" w:pos="8690"/>
        </w:tabs>
        <w:ind w:left="160"/>
      </w:pPr>
      <w:r>
        <w:rPr>
          <w:color w:val="000000"/>
        </w:rPr>
        <w:t>K. Teklif sahibinin ihale tarihi itibariyle SGK prim borcu olmadığına dair belge (Sözleşme esnasında sunulacaktır),</w:t>
      </w:r>
      <w:r>
        <w:rPr>
          <w:color w:val="000000"/>
        </w:rPr>
        <w:tab/>
        <w:t>,</w:t>
      </w:r>
    </w:p>
    <w:p w:rsidR="000F5727" w:rsidRDefault="000F5727" w:rsidP="000F5727">
      <w:pPr>
        <w:pStyle w:val="indekiler0"/>
        <w:shd w:val="clear" w:color="auto" w:fill="auto"/>
        <w:tabs>
          <w:tab w:val="right" w:pos="8690"/>
        </w:tabs>
        <w:ind w:left="160"/>
      </w:pPr>
      <w:r>
        <w:rPr>
          <w:color w:val="000000"/>
        </w:rPr>
        <w:t>L. Şartnamede belirtilen şartlara uygun olarak hazırlanmış teklif mektubu,</w:t>
      </w:r>
      <w:r>
        <w:rPr>
          <w:color w:val="000000"/>
        </w:rPr>
        <w:tab/>
        <w:t>s</w:t>
      </w:r>
    </w:p>
    <w:p w:rsidR="000F5727" w:rsidRDefault="000F5727" w:rsidP="000F5727">
      <w:pPr>
        <w:pStyle w:val="indekiler0"/>
        <w:shd w:val="clear" w:color="auto" w:fill="auto"/>
        <w:tabs>
          <w:tab w:val="right" w:pos="8690"/>
        </w:tabs>
        <w:ind w:left="160" w:right="100"/>
      </w:pPr>
      <w:r>
        <w:rPr>
          <w:color w:val="000000"/>
        </w:rPr>
        <w:t>M. İhale konusu iş kapsamında işin devamı süresince aşağıda belirtilen personeli istihdam edeceğine dair taahhütname (Yüklenici j idarenin izni ile inşaat yapım işini alt yüklenicilere yaptırabilir bu durumda teknik personel bildirimini alt yüklenici verecektir.)</w:t>
      </w:r>
      <w:r>
        <w:rPr>
          <w:color w:val="000000"/>
        </w:rPr>
        <w:tab/>
        <w:t>„</w:t>
      </w:r>
    </w:p>
    <w:p w:rsidR="000F5727" w:rsidRDefault="000F5727" w:rsidP="000F5727">
      <w:pPr>
        <w:pStyle w:val="indekiler0"/>
        <w:shd w:val="clear" w:color="auto" w:fill="auto"/>
        <w:tabs>
          <w:tab w:val="right" w:pos="8690"/>
        </w:tabs>
        <w:ind w:left="160"/>
      </w:pPr>
      <w:r>
        <w:rPr>
          <w:color w:val="000000"/>
        </w:rPr>
        <w:t>-1 adet en az 5 yıl deneyimli inşaat mühendisi</w:t>
      </w:r>
      <w:r>
        <w:rPr>
          <w:color w:val="000000"/>
        </w:rPr>
        <w:tab/>
        <w:t>&lt;</w:t>
      </w:r>
    </w:p>
    <w:p w:rsidR="000F5727" w:rsidRDefault="000F5727" w:rsidP="000F5727">
      <w:pPr>
        <w:pStyle w:val="indekiler0"/>
        <w:shd w:val="clear" w:color="auto" w:fill="auto"/>
        <w:ind w:left="160"/>
      </w:pPr>
      <w:r>
        <w:rPr>
          <w:color w:val="000000"/>
        </w:rPr>
        <w:t>-1 adet en az 5 yıl deneyimli mimar &lt;</w:t>
      </w:r>
    </w:p>
    <w:p w:rsidR="000F5727" w:rsidRDefault="000F5727" w:rsidP="000F5727">
      <w:pPr>
        <w:pStyle w:val="indekiler0"/>
        <w:shd w:val="clear" w:color="auto" w:fill="auto"/>
        <w:tabs>
          <w:tab w:val="right" w:pos="8690"/>
        </w:tabs>
        <w:ind w:left="160"/>
      </w:pPr>
      <w:r>
        <w:rPr>
          <w:color w:val="000000"/>
        </w:rPr>
        <w:t>-1 adet en az 2 yıl deneyimli Harita mühendisi</w:t>
      </w:r>
      <w:r>
        <w:rPr>
          <w:color w:val="000000"/>
        </w:rPr>
        <w:tab/>
        <w:t>t</w:t>
      </w:r>
    </w:p>
    <w:p w:rsidR="000F5727" w:rsidRDefault="000F5727" w:rsidP="000F5727">
      <w:pPr>
        <w:pStyle w:val="indekiler0"/>
        <w:shd w:val="clear" w:color="auto" w:fill="auto"/>
        <w:tabs>
          <w:tab w:val="right" w:pos="8690"/>
        </w:tabs>
        <w:ind w:left="160"/>
      </w:pPr>
      <w:r>
        <w:rPr>
          <w:color w:val="000000"/>
        </w:rPr>
        <w:t>-1 adet en az 2 yıl deneyimli inşaat teknikeri</w:t>
      </w:r>
      <w:r>
        <w:rPr>
          <w:color w:val="000000"/>
        </w:rPr>
        <w:tab/>
      </w:r>
      <w:r>
        <w:rPr>
          <w:color w:val="000000"/>
          <w:vertAlign w:val="superscript"/>
        </w:rPr>
        <w:t>1</w:t>
      </w:r>
    </w:p>
    <w:p w:rsidR="000F5727" w:rsidRDefault="000F5727" w:rsidP="000F5727">
      <w:pPr>
        <w:pStyle w:val="Gvdemetni0"/>
        <w:shd w:val="clear" w:color="auto" w:fill="auto"/>
        <w:ind w:left="160"/>
      </w:pPr>
      <w:r>
        <w:t>N. 2886 Sayılı Kanuna göre yasaklı olmaması.</w:t>
      </w:r>
    </w:p>
    <w:p w:rsidR="000F5727" w:rsidRDefault="000F5727" w:rsidP="000F5727">
      <w:pPr>
        <w:pStyle w:val="Gvdemetni0"/>
        <w:numPr>
          <w:ilvl w:val="0"/>
          <w:numId w:val="11"/>
        </w:numPr>
        <w:shd w:val="clear" w:color="auto" w:fill="auto"/>
        <w:tabs>
          <w:tab w:val="left" w:pos="414"/>
        </w:tabs>
        <w:spacing w:before="0" w:line="182" w:lineRule="exact"/>
        <w:ind w:left="160"/>
      </w:pPr>
      <w:r>
        <w:t>İHALEYE KATILAMAYACAK OLANLAR:</w:t>
      </w:r>
    </w:p>
    <w:p w:rsidR="000F5727" w:rsidRDefault="000F5727" w:rsidP="000F5727">
      <w:pPr>
        <w:pStyle w:val="Gvdemetni0"/>
        <w:shd w:val="clear" w:color="auto" w:fill="auto"/>
        <w:ind w:left="160" w:right="100"/>
      </w:pPr>
      <w:r>
        <w:t xml:space="preserve">2886 S.D.İ.K. </w:t>
      </w:r>
      <w:proofErr w:type="spellStart"/>
      <w:r>
        <w:t>nun</w:t>
      </w:r>
      <w:proofErr w:type="spellEnd"/>
      <w:r>
        <w:t xml:space="preserve"> 6. maddesinde yazılı kimseler ile geçici veya sürekli olarak kamu ihalelerine katılmaktan yasaklanmış olanlar, doğ</w:t>
      </w:r>
      <w:r>
        <w:softHyphen/>
        <w:t>rudan veya dolaylı olarak ihalelere katılamazlar. Bu yasağa uymayarak ihaleye katılanlar üzerine, ihale yapılmış olsa dahi ihale iptal edilerek geçici teminatı irada kaydedilir. Sözleşme yapılmış olması halinde de sözleşme feshedilerek kesin teminatı irada kaydedilir.</w:t>
      </w:r>
    </w:p>
    <w:p w:rsidR="000F5727" w:rsidRDefault="000F5727" w:rsidP="000F5727">
      <w:pPr>
        <w:pStyle w:val="Gvdemetni0"/>
        <w:numPr>
          <w:ilvl w:val="0"/>
          <w:numId w:val="11"/>
        </w:numPr>
        <w:shd w:val="clear" w:color="auto" w:fill="auto"/>
        <w:tabs>
          <w:tab w:val="left" w:pos="592"/>
        </w:tabs>
        <w:spacing w:before="0" w:line="182" w:lineRule="exact"/>
        <w:ind w:left="160" w:right="100"/>
      </w:pPr>
      <w:r>
        <w:t>UYGULANACAK İHALE USULÜ: İhalede, 2886 sayılı Devlet İhale Kanunun 36. maddesi uyarınca kapalı teklif usulü uygula</w:t>
      </w:r>
      <w:r>
        <w:softHyphen/>
        <w:t>nacaktır; ihale süreci aşağıdaki gibi olacaktır.</w:t>
      </w:r>
    </w:p>
    <w:p w:rsidR="000F5727" w:rsidRDefault="000F5727" w:rsidP="000F5727">
      <w:pPr>
        <w:pStyle w:val="Gvdemetni0"/>
        <w:numPr>
          <w:ilvl w:val="0"/>
          <w:numId w:val="11"/>
        </w:numPr>
        <w:shd w:val="clear" w:color="auto" w:fill="auto"/>
        <w:tabs>
          <w:tab w:val="left" w:pos="1302"/>
          <w:tab w:val="left" w:pos="5814"/>
          <w:tab w:val="left" w:pos="6837"/>
        </w:tabs>
        <w:spacing w:before="0" w:line="182" w:lineRule="exact"/>
        <w:ind w:left="160"/>
      </w:pPr>
      <w:r>
        <w:t>TEKLİFLERİN</w:t>
      </w:r>
      <w:r>
        <w:tab/>
        <w:t>HAZIRLANMASI:</w:t>
      </w:r>
      <w:r>
        <w:tab/>
        <w:t>,</w:t>
      </w:r>
      <w:r>
        <w:tab/>
      </w:r>
      <w:r>
        <w:rPr>
          <w:vertAlign w:val="subscript"/>
        </w:rPr>
        <w:t>;</w:t>
      </w:r>
      <w:r>
        <w:t>ı</w:t>
      </w:r>
    </w:p>
    <w:p w:rsidR="000F5727" w:rsidRDefault="000F5727" w:rsidP="000F5727">
      <w:pPr>
        <w:pStyle w:val="Gvdemetni0"/>
        <w:numPr>
          <w:ilvl w:val="1"/>
          <w:numId w:val="11"/>
        </w:numPr>
        <w:shd w:val="clear" w:color="auto" w:fill="auto"/>
        <w:tabs>
          <w:tab w:val="left" w:pos="707"/>
        </w:tabs>
        <w:spacing w:before="0" w:line="182" w:lineRule="exact"/>
        <w:ind w:left="160" w:right="100"/>
      </w:pPr>
      <w:r>
        <w:t>İç Zarf: Kapalı teklif usulünde teklifler yazılı olarak yapılır. Teklif mektubu bir zarfa konulup kapatıldıktan sonra, zarfın üze</w:t>
      </w:r>
      <w:r>
        <w:softHyphen/>
        <w:t xml:space="preserve">rine isteklinin adı soyadı ve tebligata </w:t>
      </w:r>
      <w:proofErr w:type="spellStart"/>
      <w:r>
        <w:t>gsas</w:t>
      </w:r>
      <w:proofErr w:type="spellEnd"/>
      <w:r>
        <w:t xml:space="preserve"> olarak göstereceği açık adresi yazılır. Zarfın yapıştırılan yeri istekli tarafından imzalanır.</w:t>
      </w:r>
    </w:p>
    <w:p w:rsidR="000F5727" w:rsidRDefault="000F5727" w:rsidP="000F5727">
      <w:pPr>
        <w:pStyle w:val="Gvdemetni0"/>
        <w:numPr>
          <w:ilvl w:val="1"/>
          <w:numId w:val="11"/>
        </w:numPr>
        <w:shd w:val="clear" w:color="auto" w:fill="auto"/>
        <w:tabs>
          <w:tab w:val="left" w:pos="712"/>
        </w:tabs>
        <w:spacing w:before="0" w:line="182" w:lineRule="exact"/>
        <w:ind w:left="160" w:right="100"/>
      </w:pPr>
      <w:r>
        <w:t xml:space="preserve">Dış Zarf: İç zarf, geçici teminata ait alındı veya banka teminat mektubu 9. maddede istenen diğer belgeler ile birlikte ikinci </w:t>
      </w:r>
      <w:proofErr w:type="spellStart"/>
      <w:r>
        <w:t>bi</w:t>
      </w:r>
      <w:proofErr w:type="spellEnd"/>
      <w:r>
        <w:t xml:space="preserve"> r zarfa konu I arak </w:t>
      </w:r>
      <w:proofErr w:type="spellStart"/>
      <w:r>
        <w:t>kapatı</w:t>
      </w:r>
      <w:proofErr w:type="spellEnd"/>
      <w:r>
        <w:t xml:space="preserve"> 1</w:t>
      </w:r>
      <w:r>
        <w:rPr>
          <w:rStyle w:val="GvdemetniConstantia0ptbolukbraklyor"/>
        </w:rPr>
        <w:t>1</w:t>
      </w:r>
      <w:r>
        <w:t xml:space="preserve"> r</w:t>
      </w:r>
      <w:proofErr w:type="gramStart"/>
      <w:r>
        <w:t>..</w:t>
      </w:r>
      <w:proofErr w:type="gramEnd"/>
    </w:p>
    <w:p w:rsidR="000F5727" w:rsidRDefault="000F5727" w:rsidP="000F5727">
      <w:pPr>
        <w:pStyle w:val="Gvdemetni0"/>
        <w:numPr>
          <w:ilvl w:val="0"/>
          <w:numId w:val="11"/>
        </w:numPr>
        <w:shd w:val="clear" w:color="auto" w:fill="auto"/>
        <w:tabs>
          <w:tab w:val="left" w:pos="405"/>
        </w:tabs>
        <w:spacing w:before="0" w:line="182" w:lineRule="exact"/>
        <w:ind w:left="160"/>
      </w:pPr>
      <w:r>
        <w:t>TEKLİFLERİN VERİLMESİ:</w:t>
      </w:r>
    </w:p>
    <w:p w:rsidR="000F5727" w:rsidRDefault="000F5727" w:rsidP="000F5727">
      <w:pPr>
        <w:pStyle w:val="Gvdemetni0"/>
        <w:shd w:val="clear" w:color="auto" w:fill="auto"/>
        <w:ind w:left="160" w:right="100"/>
      </w:pPr>
      <w:r>
        <w:t xml:space="preserve">Teklifler ilânda belirtilen saate kadar, sıra numaralı alındılar karşılığında komisyon başkanlığına verilir. Alındı numarası zarfın üze- ’ </w:t>
      </w:r>
      <w:proofErr w:type="spellStart"/>
      <w:r>
        <w:t>rine</w:t>
      </w:r>
      <w:proofErr w:type="spellEnd"/>
      <w:r>
        <w:t xml:space="preserve"> yazılır.</w:t>
      </w:r>
    </w:p>
    <w:p w:rsidR="000F5727" w:rsidRDefault="000F5727" w:rsidP="000F5727">
      <w:pPr>
        <w:pStyle w:val="Gvdemetni0"/>
        <w:shd w:val="clear" w:color="auto" w:fill="auto"/>
        <w:ind w:left="160" w:right="100"/>
      </w:pPr>
      <w:r>
        <w:t>Teklifler iadeli taahhütlü olarak da gönderilebilir. Bu takdirde dış zarfın üzerine komisyon başkanlığının adresi ile hangi işe ait ol</w:t>
      </w:r>
      <w:r>
        <w:softHyphen/>
        <w:t>duğu, isteklinin adı ve soyadı ile açık adresi yazılır.</w:t>
      </w:r>
    </w:p>
    <w:p w:rsidR="000F5727" w:rsidRDefault="000F5727" w:rsidP="000F5727">
      <w:pPr>
        <w:pStyle w:val="Gvdemetni0"/>
        <w:shd w:val="clear" w:color="auto" w:fill="auto"/>
        <w:ind w:left="160" w:right="100"/>
      </w:pPr>
      <w:r>
        <w:t>Posta ile gönderilecek tekliflerin ilânda belirtilen saate kadar komisyon başkanlığına ulaşması şarttır. Postadaki gecikme nedeniyle işleme konulmayacak olan tekliflerin alınış zamanı bir tutanakla tespit edilir. Komisyon başkanlığına verilen teklifler herhangi bir se</w:t>
      </w:r>
      <w:r>
        <w:softHyphen/>
        <w:t>beple geri alınamaz.</w:t>
      </w:r>
    </w:p>
    <w:p w:rsidR="000F5727" w:rsidRDefault="000F5727" w:rsidP="000F5727">
      <w:pPr>
        <w:pStyle w:val="Gvdemetni0"/>
        <w:shd w:val="clear" w:color="auto" w:fill="auto"/>
        <w:ind w:left="160" w:right="100"/>
      </w:pPr>
      <w:r>
        <w:t xml:space="preserve">Usulüne uygun hazırlanmış teklifler en geç 20/11/2012 Salı günü saat: 09:00'a kadar sıra numaralı alındılar karşılığında, , </w:t>
      </w:r>
      <w:proofErr w:type="spellStart"/>
      <w:r>
        <w:t>Mimarsinan</w:t>
      </w:r>
      <w:proofErr w:type="spellEnd"/>
      <w:r>
        <w:t xml:space="preserve"> Merkez Mahallesi, Ek Hizmet Binası, </w:t>
      </w:r>
      <w:proofErr w:type="spellStart"/>
      <w:r>
        <w:t>Mimarsinan</w:t>
      </w:r>
      <w:proofErr w:type="spellEnd"/>
      <w:r>
        <w:t xml:space="preserve">/Büyükçekmece/İSTANBUL Büyükçekmece Belediye Başkanlığı </w:t>
      </w:r>
      <w:proofErr w:type="gramStart"/>
      <w:r>
        <w:t>Yazı , İşleri</w:t>
      </w:r>
      <w:proofErr w:type="gramEnd"/>
      <w:r>
        <w:t xml:space="preserve"> Müdürlüğüne verilecektir. Teklifler tamamlanmak veya değiştirilmek maksadıyla geri alınamaz</w:t>
      </w:r>
      <w:proofErr w:type="gramStart"/>
      <w:r>
        <w:t>..</w:t>
      </w:r>
      <w:proofErr w:type="gramEnd"/>
    </w:p>
    <w:p w:rsidR="000F5727" w:rsidRDefault="000F5727" w:rsidP="000F5727">
      <w:pPr>
        <w:pStyle w:val="Gvdemetni0"/>
        <w:shd w:val="clear" w:color="auto" w:fill="auto"/>
        <w:tabs>
          <w:tab w:val="left" w:pos="8675"/>
        </w:tabs>
        <w:ind w:left="160"/>
      </w:pPr>
      <w:r>
        <w:lastRenderedPageBreak/>
        <w:t>Telgraf ile yapılan müracaatlar ve postada meydana gelen gecikmeler kabul edilmez.</w:t>
      </w:r>
      <w:r>
        <w:tab/>
        <w:t>,</w:t>
      </w:r>
    </w:p>
    <w:p w:rsidR="000F5727" w:rsidRDefault="000F5727" w:rsidP="000F5727">
      <w:pPr>
        <w:pStyle w:val="Gvdemetni0"/>
        <w:shd w:val="clear" w:color="auto" w:fill="auto"/>
        <w:ind w:left="160"/>
      </w:pPr>
      <w:r>
        <w:t>Saat ayarında; Türkiye Radyo ve Televizyon (TRT) idaresinin saat ayarı esastır.</w:t>
      </w:r>
    </w:p>
    <w:p w:rsidR="000F5727" w:rsidRDefault="000F5727" w:rsidP="000F5727">
      <w:pPr>
        <w:pStyle w:val="Gvdemetni0"/>
        <w:numPr>
          <w:ilvl w:val="0"/>
          <w:numId w:val="11"/>
        </w:numPr>
        <w:shd w:val="clear" w:color="auto" w:fill="auto"/>
        <w:tabs>
          <w:tab w:val="left" w:pos="414"/>
        </w:tabs>
        <w:spacing w:before="0" w:line="182" w:lineRule="exact"/>
        <w:ind w:left="160"/>
      </w:pPr>
      <w:r>
        <w:t>UYGUN TEKLİF BEDELİN TESPİTİ:</w:t>
      </w:r>
    </w:p>
    <w:p w:rsidR="000F5727" w:rsidRDefault="000F5727" w:rsidP="000F5727">
      <w:pPr>
        <w:pStyle w:val="Gvdemetni0"/>
        <w:shd w:val="clear" w:color="auto" w:fill="auto"/>
        <w:tabs>
          <w:tab w:val="left" w:pos="8834"/>
        </w:tabs>
        <w:ind w:left="160" w:right="100"/>
      </w:pPr>
      <w:r>
        <w:t>Artırıma esas Yıllara göre alınacak minimum intifa hakkı bedeli idari şartnamede belirtilmiş olup, istekliler belirtilen yıllık intifa hakkı bedeli üzerinden % yüzde olarak (tek bir yüzde artış oranı belirtilerek) artış yapacaklardır.</w:t>
      </w:r>
      <w:r>
        <w:tab/>
        <w:t>'</w:t>
      </w:r>
    </w:p>
    <w:p w:rsidR="000F5727" w:rsidRDefault="000F5727" w:rsidP="000F5727">
      <w:pPr>
        <w:pStyle w:val="Gvdemetni0"/>
        <w:shd w:val="clear" w:color="auto" w:fill="auto"/>
        <w:tabs>
          <w:tab w:val="left" w:pos="8666"/>
        </w:tabs>
        <w:ind w:left="160"/>
      </w:pPr>
      <w:r>
        <w:t>En fazla artış yapan (en fazla intifa hakkı bedeli üzerinden % yüzde olarak) istekli üzerinde ihale bırakılacaktır.</w:t>
      </w:r>
      <w:r>
        <w:tab/>
      </w:r>
      <w:proofErr w:type="gramStart"/>
      <w:r>
        <w:rPr>
          <w:vertAlign w:val="subscript"/>
        </w:rPr>
        <w:t>(</w:t>
      </w:r>
      <w:proofErr w:type="gramEnd"/>
    </w:p>
    <w:p w:rsidR="000F5727" w:rsidRDefault="000F5727" w:rsidP="000F5727">
      <w:pPr>
        <w:pStyle w:val="Gvdemetni0"/>
        <w:shd w:val="clear" w:color="auto" w:fill="auto"/>
        <w:ind w:left="160" w:right="100"/>
      </w:pPr>
      <w:r>
        <w:t xml:space="preserve">Teklifler, ihale dosyasındaki teklif mektubu örneğine uygun olarak verilecektir. Teklifler rakam ve yazı ile yazılacaktır. Bunun dışın- • </w:t>
      </w:r>
      <w:proofErr w:type="spellStart"/>
      <w:r>
        <w:t>daki</w:t>
      </w:r>
      <w:proofErr w:type="spellEnd"/>
      <w:r>
        <w:t xml:space="preserve"> teklifler değerlendirmeye alınmayacaktır.</w:t>
      </w:r>
    </w:p>
    <w:p w:rsidR="000F5727" w:rsidRDefault="000F5727" w:rsidP="000F5727">
      <w:pPr>
        <w:pStyle w:val="Gvdemetni0"/>
        <w:numPr>
          <w:ilvl w:val="0"/>
          <w:numId w:val="12"/>
        </w:numPr>
        <w:shd w:val="clear" w:color="auto" w:fill="auto"/>
        <w:tabs>
          <w:tab w:val="left" w:pos="592"/>
        </w:tabs>
        <w:spacing w:before="0" w:line="182" w:lineRule="exact"/>
        <w:ind w:left="160" w:right="100"/>
      </w:pPr>
      <w:r>
        <w:t xml:space="preserve">İDARENİN YETKİSİ: İdare ihaleyi yapıp yapmamakta serbesttir. (Belediye Encümeni 2886 S.D.İ.K. </w:t>
      </w:r>
      <w:proofErr w:type="spellStart"/>
      <w:r>
        <w:t>nun</w:t>
      </w:r>
      <w:proofErr w:type="spellEnd"/>
      <w:r>
        <w:t xml:space="preserve"> 29. maddesi gereğince, ihaleyi yapıp yapmamakta ve en uygun teklifi tespit etmekte serbesttir.)</w:t>
      </w:r>
    </w:p>
    <w:p w:rsidR="000F5727" w:rsidRDefault="000F5727" w:rsidP="000F5727">
      <w:pPr>
        <w:pStyle w:val="Gvdemetni0"/>
        <w:numPr>
          <w:ilvl w:val="0"/>
          <w:numId w:val="12"/>
        </w:numPr>
        <w:shd w:val="clear" w:color="auto" w:fill="auto"/>
        <w:tabs>
          <w:tab w:val="left" w:pos="587"/>
          <w:tab w:val="left" w:pos="8843"/>
        </w:tabs>
        <w:spacing w:before="0" w:line="182" w:lineRule="exact"/>
        <w:ind w:left="160" w:right="100"/>
      </w:pPr>
      <w:proofErr w:type="gramStart"/>
      <w:r>
        <w:t>20/11/2012</w:t>
      </w:r>
      <w:proofErr w:type="gramEnd"/>
      <w:r>
        <w:t xml:space="preserve"> tarihinde ve ihale saatlerinde teklif veren veya geçerli teklif veren firma olmaması halinde iş aynı muhammen bedel </w:t>
      </w:r>
      <w:r>
        <w:rPr>
          <w:vertAlign w:val="superscript"/>
        </w:rPr>
        <w:t>1</w:t>
      </w:r>
      <w:r>
        <w:t xml:space="preserve"> ve aynı şartlarda saatler aynı kalmak şartı ile 27/11/2012 tarihinde yeniden ihale edilecektir.</w:t>
      </w:r>
      <w:r>
        <w:tab/>
        <w:t>,</w:t>
      </w:r>
    </w:p>
    <w:p w:rsidR="000F5727" w:rsidRDefault="000F5727" w:rsidP="000F5727">
      <w:pPr>
        <w:pStyle w:val="Gvdemetni0"/>
        <w:shd w:val="clear" w:color="auto" w:fill="auto"/>
        <w:ind w:left="160"/>
      </w:pPr>
      <w:r>
        <w:t>İlan olunur.</w:t>
      </w:r>
    </w:p>
    <w:p w:rsidR="000F5727" w:rsidRDefault="000F5727" w:rsidP="000F5727">
      <w:pPr>
        <w:pStyle w:val="Gvdemetni20"/>
        <w:shd w:val="clear" w:color="auto" w:fill="auto"/>
        <w:spacing w:line="140" w:lineRule="exact"/>
        <w:ind w:right="100"/>
      </w:pPr>
      <w:r>
        <w:rPr>
          <w:rStyle w:val="Gvdemetni2Calibri7pttalik0ptbolukbraklyor"/>
        </w:rPr>
        <w:t>B: 63843</w:t>
      </w:r>
      <w:r>
        <w:t xml:space="preserve"> (</w:t>
      </w:r>
      <w:hyperlink r:id="rId7" w:history="1">
        <w:r>
          <w:rPr>
            <w:rStyle w:val="Kpr"/>
          </w:rPr>
          <w:t>www.bik.gov.tr</w:t>
        </w:r>
      </w:hyperlink>
      <w:r>
        <w:t>)</w:t>
      </w:r>
    </w:p>
    <w:p w:rsidR="000F5727" w:rsidRDefault="000F5727" w:rsidP="000F5727">
      <w:pPr>
        <w:pStyle w:val="Gvdemetni20"/>
        <w:shd w:val="clear" w:color="auto" w:fill="auto"/>
        <w:tabs>
          <w:tab w:val="left" w:leader="underscore" w:pos="3698"/>
          <w:tab w:val="left" w:leader="underscore" w:pos="8320"/>
          <w:tab w:val="left" w:leader="underscore" w:pos="8392"/>
          <w:tab w:val="left" w:leader="underscore" w:pos="8843"/>
        </w:tabs>
        <w:spacing w:line="130" w:lineRule="exact"/>
        <w:ind w:left="160"/>
        <w:jc w:val="both"/>
      </w:pPr>
      <w:r>
        <w:tab/>
        <w:t xml:space="preserve">Resmi ilanlar </w:t>
      </w:r>
      <w:hyperlink r:id="rId8" w:history="1">
        <w:r>
          <w:rPr>
            <w:rStyle w:val="Kpr"/>
          </w:rPr>
          <w:t>www.ilan.gov.tr</w:t>
        </w:r>
      </w:hyperlink>
      <w:r>
        <w:t xml:space="preserve"> de</w:t>
      </w:r>
      <w:r>
        <w:tab/>
      </w:r>
      <w:r>
        <w:tab/>
      </w:r>
      <w:r>
        <w:tab/>
      </w:r>
    </w:p>
    <w:p w:rsidR="000F5727" w:rsidRDefault="000F5727" w:rsidP="000F5727">
      <w:pPr>
        <w:rPr>
          <w:sz w:val="2"/>
          <w:szCs w:val="2"/>
        </w:rPr>
      </w:pPr>
    </w:p>
    <w:p w:rsidR="00FD3B41" w:rsidRDefault="00FD3B41" w:rsidP="000F5727">
      <w:pPr>
        <w:pStyle w:val="Gvdemetni0"/>
        <w:numPr>
          <w:ilvl w:val="0"/>
          <w:numId w:val="9"/>
        </w:numPr>
        <w:shd w:val="clear" w:color="auto" w:fill="auto"/>
        <w:tabs>
          <w:tab w:val="left" w:pos="378"/>
        </w:tabs>
        <w:spacing w:before="0" w:line="100" w:lineRule="exact"/>
        <w:ind w:left="220"/>
      </w:pPr>
    </w:p>
    <w:p w:rsidR="00FD3B41" w:rsidRDefault="00FD3B41">
      <w:pPr>
        <w:rPr>
          <w:sz w:val="2"/>
          <w:szCs w:val="2"/>
        </w:rPr>
      </w:pPr>
    </w:p>
    <w:sectPr w:rsidR="00FD3B41" w:rsidSect="00FD3B41">
      <w:pgSz w:w="11906"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0DB" w:rsidRDefault="005C70DB" w:rsidP="00FD3B41">
      <w:r>
        <w:separator/>
      </w:r>
    </w:p>
  </w:endnote>
  <w:endnote w:type="continuationSeparator" w:id="0">
    <w:p w:rsidR="005C70DB" w:rsidRDefault="005C70DB" w:rsidP="00FD3B4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Candara">
    <w:panose1 w:val="020E0502030303020204"/>
    <w:charset w:val="A2"/>
    <w:family w:val="swiss"/>
    <w:pitch w:val="variable"/>
    <w:sig w:usb0="A00002EF" w:usb1="4000204B" w:usb2="00000000" w:usb3="00000000" w:csb0="0000009F" w:csb1="00000000"/>
  </w:font>
  <w:font w:name="Palatino Linotype">
    <w:panose1 w:val="02040502050505030304"/>
    <w:charset w:val="A2"/>
    <w:family w:val="roman"/>
    <w:pitch w:val="variable"/>
    <w:sig w:usb0="E0000387" w:usb1="40000013" w:usb2="00000000" w:usb3="00000000" w:csb0="0000019F" w:csb1="00000000"/>
  </w:font>
  <w:font w:name="Lucida Sans Unicode">
    <w:panose1 w:val="020B0602030504020204"/>
    <w:charset w:val="A2"/>
    <w:family w:val="swiss"/>
    <w:pitch w:val="variable"/>
    <w:sig w:usb0="80000AFF" w:usb1="0000396B" w:usb2="00000000" w:usb3="00000000" w:csb0="0000003F" w:csb1="00000000"/>
  </w:font>
  <w:font w:name="Constantia">
    <w:panose1 w:val="02030602050306030303"/>
    <w:charset w:val="A2"/>
    <w:family w:val="roman"/>
    <w:pitch w:val="variable"/>
    <w:sig w:usb0="A00002EF" w:usb1="4000204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0DB" w:rsidRDefault="005C70DB"/>
  </w:footnote>
  <w:footnote w:type="continuationSeparator" w:id="0">
    <w:p w:rsidR="005C70DB" w:rsidRDefault="005C70D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6E55"/>
    <w:multiLevelType w:val="multilevel"/>
    <w:tmpl w:val="17DCB3AE"/>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0"/>
        <w:szCs w:val="1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29730F"/>
    <w:multiLevelType w:val="multilevel"/>
    <w:tmpl w:val="C0F885EE"/>
    <w:lvl w:ilvl="0">
      <w:start w:val="4409"/>
      <w:numFmt w:val="decimal"/>
      <w:lvlText w:val="%1"/>
      <w:lvlJc w:val="left"/>
      <w:rPr>
        <w:rFonts w:ascii="Arial" w:eastAsia="Arial" w:hAnsi="Arial" w:cs="Arial"/>
        <w:b w:val="0"/>
        <w:bCs w:val="0"/>
        <w:i w:val="0"/>
        <w:iCs w:val="0"/>
        <w:smallCaps w:val="0"/>
        <w:strike w:val="0"/>
        <w:color w:val="000000"/>
        <w:spacing w:val="1"/>
        <w:w w:val="100"/>
        <w:position w:val="0"/>
        <w:sz w:val="10"/>
        <w:szCs w:val="1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4D1E82"/>
    <w:multiLevelType w:val="multilevel"/>
    <w:tmpl w:val="48460EB8"/>
    <w:lvl w:ilvl="0">
      <w:start w:val="10"/>
      <w:numFmt w:val="decimal"/>
      <w:lvlText w:val="%1-"/>
      <w:lvlJc w:val="left"/>
      <w:rPr>
        <w:rFonts w:ascii="Calibri" w:eastAsia="Calibri" w:hAnsi="Calibri" w:cs="Calibri"/>
        <w:b w:val="0"/>
        <w:bCs w:val="0"/>
        <w:i w:val="0"/>
        <w:iCs w:val="0"/>
        <w:smallCaps w:val="0"/>
        <w:strike w:val="0"/>
        <w:color w:val="000000"/>
        <w:spacing w:val="-3"/>
        <w:w w:val="100"/>
        <w:position w:val="0"/>
        <w:sz w:val="13"/>
        <w:szCs w:val="13"/>
        <w:u w:val="none"/>
        <w:lang w:val="tr-TR"/>
      </w:rPr>
    </w:lvl>
    <w:lvl w:ilvl="1">
      <w:start w:val="1"/>
      <w:numFmt w:val="decimal"/>
      <w:lvlText w:val="%1.%2)"/>
      <w:lvlJc w:val="left"/>
      <w:rPr>
        <w:rFonts w:ascii="Calibri" w:eastAsia="Calibri" w:hAnsi="Calibri" w:cs="Calibri"/>
        <w:b w:val="0"/>
        <w:bCs w:val="0"/>
        <w:i w:val="0"/>
        <w:iCs w:val="0"/>
        <w:smallCaps w:val="0"/>
        <w:strike w:val="0"/>
        <w:color w:val="000000"/>
        <w:spacing w:val="-3"/>
        <w:w w:val="100"/>
        <w:position w:val="0"/>
        <w:sz w:val="13"/>
        <w:szCs w:val="13"/>
        <w:u w:val="none"/>
        <w:lang w:val="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FC7DBB"/>
    <w:multiLevelType w:val="multilevel"/>
    <w:tmpl w:val="64DEED7C"/>
    <w:lvl w:ilvl="0">
      <w:start w:val="14"/>
      <w:numFmt w:val="decimal"/>
      <w:lvlText w:val="%1-"/>
      <w:lvlJc w:val="left"/>
      <w:rPr>
        <w:rFonts w:ascii="Calibri" w:eastAsia="Calibri" w:hAnsi="Calibri" w:cs="Calibri"/>
        <w:b w:val="0"/>
        <w:bCs w:val="0"/>
        <w:i w:val="0"/>
        <w:iCs w:val="0"/>
        <w:smallCaps w:val="0"/>
        <w:strike w:val="0"/>
        <w:color w:val="000000"/>
        <w:spacing w:val="-3"/>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9C2D3D"/>
    <w:multiLevelType w:val="multilevel"/>
    <w:tmpl w:val="6B0C4734"/>
    <w:lvl w:ilvl="0">
      <w:start w:val="1"/>
      <w:numFmt w:val="upperLetter"/>
      <w:lvlText w:val="%1."/>
      <w:lvlJc w:val="left"/>
      <w:rPr>
        <w:rFonts w:ascii="Arial" w:eastAsia="Arial" w:hAnsi="Arial" w:cs="Arial"/>
        <w:b w:val="0"/>
        <w:bCs w:val="0"/>
        <w:i w:val="0"/>
        <w:iCs w:val="0"/>
        <w:smallCaps w:val="0"/>
        <w:strike w:val="0"/>
        <w:color w:val="000000"/>
        <w:spacing w:val="1"/>
        <w:w w:val="100"/>
        <w:position w:val="0"/>
        <w:sz w:val="10"/>
        <w:szCs w:val="1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E7738C"/>
    <w:multiLevelType w:val="multilevel"/>
    <w:tmpl w:val="2F789658"/>
    <w:lvl w:ilvl="0">
      <w:start w:val="7"/>
      <w:numFmt w:val="upperLetter"/>
      <w:lvlText w:val="%1."/>
      <w:lvlJc w:val="left"/>
      <w:rPr>
        <w:rFonts w:ascii="Calibri" w:eastAsia="Calibri" w:hAnsi="Calibri" w:cs="Calibri"/>
        <w:b w:val="0"/>
        <w:bCs w:val="0"/>
        <w:i w:val="0"/>
        <w:iCs w:val="0"/>
        <w:smallCaps w:val="0"/>
        <w:strike w:val="0"/>
        <w:color w:val="000000"/>
        <w:spacing w:val="-3"/>
        <w:w w:val="100"/>
        <w:position w:val="0"/>
        <w:sz w:val="13"/>
        <w:szCs w:val="13"/>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9553A6"/>
    <w:multiLevelType w:val="multilevel"/>
    <w:tmpl w:val="3D544776"/>
    <w:lvl w:ilvl="0">
      <w:start w:val="1"/>
      <w:numFmt w:val="decimal"/>
      <w:lvlText w:val="%1-"/>
      <w:lvlJc w:val="left"/>
      <w:rPr>
        <w:rFonts w:ascii="Arial" w:eastAsia="Arial" w:hAnsi="Arial" w:cs="Arial"/>
        <w:b w:val="0"/>
        <w:bCs w:val="0"/>
        <w:i w:val="0"/>
        <w:iCs w:val="0"/>
        <w:smallCaps w:val="0"/>
        <w:strike w:val="0"/>
        <w:color w:val="000000"/>
        <w:spacing w:val="1"/>
        <w:w w:val="100"/>
        <w:position w:val="0"/>
        <w:sz w:val="10"/>
        <w:szCs w:val="1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C74740"/>
    <w:multiLevelType w:val="multilevel"/>
    <w:tmpl w:val="3F364B38"/>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0"/>
        <w:szCs w:val="1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904817"/>
    <w:multiLevelType w:val="multilevel"/>
    <w:tmpl w:val="9D927B34"/>
    <w:lvl w:ilvl="0">
      <w:start w:val="3"/>
      <w:numFmt w:val="decimal"/>
      <w:lvlText w:val="%1-"/>
      <w:lvlJc w:val="left"/>
      <w:rPr>
        <w:rFonts w:ascii="Arial" w:eastAsia="Arial" w:hAnsi="Arial" w:cs="Arial"/>
        <w:b w:val="0"/>
        <w:bCs w:val="0"/>
        <w:i w:val="0"/>
        <w:iCs w:val="0"/>
        <w:smallCaps w:val="0"/>
        <w:strike w:val="0"/>
        <w:color w:val="000000"/>
        <w:spacing w:val="1"/>
        <w:w w:val="100"/>
        <w:position w:val="0"/>
        <w:sz w:val="10"/>
        <w:szCs w:val="1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E1479F1"/>
    <w:multiLevelType w:val="multilevel"/>
    <w:tmpl w:val="BB8A4B1E"/>
    <w:lvl w:ilvl="0">
      <w:start w:val="7"/>
      <w:numFmt w:val="decimal"/>
      <w:lvlText w:val="8.%1."/>
      <w:lvlJc w:val="left"/>
      <w:rPr>
        <w:rFonts w:ascii="Arial" w:eastAsia="Arial" w:hAnsi="Arial" w:cs="Arial"/>
        <w:b w:val="0"/>
        <w:bCs w:val="0"/>
        <w:i w:val="0"/>
        <w:iCs w:val="0"/>
        <w:smallCaps w:val="0"/>
        <w:strike w:val="0"/>
        <w:color w:val="000000"/>
        <w:spacing w:val="1"/>
        <w:w w:val="100"/>
        <w:position w:val="0"/>
        <w:sz w:val="10"/>
        <w:szCs w:val="1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0D734C7"/>
    <w:multiLevelType w:val="multilevel"/>
    <w:tmpl w:val="D67A7FE6"/>
    <w:lvl w:ilvl="0">
      <w:start w:val="1"/>
      <w:numFmt w:val="decimal"/>
      <w:lvlText w:val="8.%1."/>
      <w:lvlJc w:val="left"/>
      <w:rPr>
        <w:rFonts w:ascii="Arial" w:eastAsia="Arial" w:hAnsi="Arial" w:cs="Arial"/>
        <w:b w:val="0"/>
        <w:bCs w:val="0"/>
        <w:i w:val="0"/>
        <w:iCs w:val="0"/>
        <w:smallCaps w:val="0"/>
        <w:strike w:val="0"/>
        <w:color w:val="000000"/>
        <w:spacing w:val="1"/>
        <w:w w:val="100"/>
        <w:position w:val="0"/>
        <w:sz w:val="10"/>
        <w:szCs w:val="1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A90E61"/>
    <w:multiLevelType w:val="multilevel"/>
    <w:tmpl w:val="7EE48BB6"/>
    <w:lvl w:ilvl="0">
      <w:start w:val="1"/>
      <w:numFmt w:val="lowerLetter"/>
      <w:lvlText w:val="%1."/>
      <w:lvlJc w:val="left"/>
      <w:rPr>
        <w:rFonts w:ascii="Arial" w:eastAsia="Arial" w:hAnsi="Arial" w:cs="Arial"/>
        <w:b w:val="0"/>
        <w:bCs w:val="0"/>
        <w:i w:val="0"/>
        <w:iCs w:val="0"/>
        <w:smallCaps w:val="0"/>
        <w:strike w:val="0"/>
        <w:color w:val="000000"/>
        <w:spacing w:val="1"/>
        <w:w w:val="100"/>
        <w:position w:val="0"/>
        <w:sz w:val="10"/>
        <w:szCs w:val="10"/>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8"/>
  </w:num>
  <w:num w:numId="4">
    <w:abstractNumId w:val="10"/>
  </w:num>
  <w:num w:numId="5">
    <w:abstractNumId w:val="0"/>
  </w:num>
  <w:num w:numId="6">
    <w:abstractNumId w:val="9"/>
  </w:num>
  <w:num w:numId="7">
    <w:abstractNumId w:val="4"/>
  </w:num>
  <w:num w:numId="8">
    <w:abstractNumId w:val="11"/>
  </w:num>
  <w:num w:numId="9">
    <w:abstractNumId w:val="7"/>
  </w:num>
  <w:num w:numId="10">
    <w:abstractNumId w:val="5"/>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FD3B41"/>
    <w:rsid w:val="000F5727"/>
    <w:rsid w:val="005C70DB"/>
    <w:rsid w:val="00FD3B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3B41"/>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FD3B41"/>
    <w:rPr>
      <w:color w:val="000080"/>
      <w:u w:val="single"/>
    </w:rPr>
  </w:style>
  <w:style w:type="character" w:customStyle="1" w:styleId="Gvdemetni2">
    <w:name w:val="Gövde metni (2)_"/>
    <w:basedOn w:val="VarsaylanParagrafYazTipi"/>
    <w:link w:val="Gvdemetni20"/>
    <w:rsid w:val="00FD3B41"/>
    <w:rPr>
      <w:rFonts w:ascii="Candara" w:eastAsia="Candara" w:hAnsi="Candara" w:cs="Candara"/>
      <w:b/>
      <w:bCs/>
      <w:i w:val="0"/>
      <w:iCs w:val="0"/>
      <w:smallCaps w:val="0"/>
      <w:strike w:val="0"/>
      <w:spacing w:val="-8"/>
      <w:sz w:val="23"/>
      <w:szCs w:val="23"/>
      <w:u w:val="none"/>
    </w:rPr>
  </w:style>
  <w:style w:type="character" w:customStyle="1" w:styleId="Gvdemetni3">
    <w:name w:val="Gövde metni (3)_"/>
    <w:basedOn w:val="VarsaylanParagrafYazTipi"/>
    <w:link w:val="Gvdemetni30"/>
    <w:rsid w:val="00FD3B41"/>
    <w:rPr>
      <w:rFonts w:ascii="Arial" w:eastAsia="Arial" w:hAnsi="Arial" w:cs="Arial"/>
      <w:b/>
      <w:bCs/>
      <w:i w:val="0"/>
      <w:iCs w:val="0"/>
      <w:smallCaps w:val="0"/>
      <w:strike w:val="0"/>
      <w:spacing w:val="8"/>
      <w:sz w:val="15"/>
      <w:szCs w:val="15"/>
      <w:u w:val="none"/>
    </w:rPr>
  </w:style>
  <w:style w:type="character" w:customStyle="1" w:styleId="Gvdemetni31ptbolukbraklyor">
    <w:name w:val="Gövde metni (3) + 1 pt boşluk bırakılıyor"/>
    <w:basedOn w:val="Gvdemetni3"/>
    <w:rsid w:val="00FD3B41"/>
    <w:rPr>
      <w:color w:val="000000"/>
      <w:spacing w:val="23"/>
      <w:w w:val="100"/>
      <w:position w:val="0"/>
      <w:lang w:val="tr-TR"/>
    </w:rPr>
  </w:style>
  <w:style w:type="character" w:customStyle="1" w:styleId="Gvdemetni4">
    <w:name w:val="Gövde metni (4)_"/>
    <w:basedOn w:val="VarsaylanParagrafYazTipi"/>
    <w:link w:val="Gvdemetni40"/>
    <w:rsid w:val="00FD3B41"/>
    <w:rPr>
      <w:rFonts w:ascii="Palatino Linotype" w:eastAsia="Palatino Linotype" w:hAnsi="Palatino Linotype" w:cs="Palatino Linotype"/>
      <w:b/>
      <w:bCs/>
      <w:i w:val="0"/>
      <w:iCs w:val="0"/>
      <w:smallCaps w:val="0"/>
      <w:strike w:val="0"/>
      <w:spacing w:val="11"/>
      <w:sz w:val="14"/>
      <w:szCs w:val="14"/>
      <w:u w:val="none"/>
    </w:rPr>
  </w:style>
  <w:style w:type="character" w:customStyle="1" w:styleId="Gvdemetni4Arial75pt0ptbolukbraklyor">
    <w:name w:val="Gövde metni (4) + Arial;7;5 pt;0 pt boşluk bırakılıyor"/>
    <w:basedOn w:val="Gvdemetni4"/>
    <w:rsid w:val="00FD3B41"/>
    <w:rPr>
      <w:rFonts w:ascii="Arial" w:eastAsia="Arial" w:hAnsi="Arial" w:cs="Arial"/>
      <w:color w:val="000000"/>
      <w:spacing w:val="8"/>
      <w:w w:val="100"/>
      <w:position w:val="0"/>
      <w:sz w:val="15"/>
      <w:szCs w:val="15"/>
      <w:lang w:val="tr-TR"/>
    </w:rPr>
  </w:style>
  <w:style w:type="character" w:customStyle="1" w:styleId="Gvdemetni4Arial75pt1ptbolukbraklyor">
    <w:name w:val="Gövde metni (4) + Arial;7;5 pt;1 pt boşluk bırakılıyor"/>
    <w:basedOn w:val="Gvdemetni4"/>
    <w:rsid w:val="00FD3B41"/>
    <w:rPr>
      <w:rFonts w:ascii="Arial" w:eastAsia="Arial" w:hAnsi="Arial" w:cs="Arial"/>
      <w:color w:val="000000"/>
      <w:spacing w:val="23"/>
      <w:w w:val="100"/>
      <w:position w:val="0"/>
      <w:sz w:val="15"/>
      <w:szCs w:val="15"/>
      <w:lang w:val="tr-TR"/>
    </w:rPr>
  </w:style>
  <w:style w:type="character" w:customStyle="1" w:styleId="Gvdemetni4Candara5pt1ptbolukbraklyor">
    <w:name w:val="Gövde metni (4) + Candara;5 pt;1 pt boşluk bırakılıyor"/>
    <w:basedOn w:val="Gvdemetni4"/>
    <w:rsid w:val="00FD3B41"/>
    <w:rPr>
      <w:rFonts w:ascii="Candara" w:eastAsia="Candara" w:hAnsi="Candara" w:cs="Candara"/>
      <w:color w:val="000000"/>
      <w:spacing w:val="20"/>
      <w:w w:val="100"/>
      <w:position w:val="0"/>
      <w:sz w:val="10"/>
      <w:szCs w:val="10"/>
      <w:lang w:val="tr-TR"/>
    </w:rPr>
  </w:style>
  <w:style w:type="character" w:customStyle="1" w:styleId="Gvdemetni41ptbolukbraklyor">
    <w:name w:val="Gövde metni (4) + 1 pt boşluk bırakılıyor"/>
    <w:basedOn w:val="Gvdemetni4"/>
    <w:rsid w:val="00FD3B41"/>
    <w:rPr>
      <w:color w:val="000000"/>
      <w:spacing w:val="35"/>
      <w:w w:val="100"/>
      <w:position w:val="0"/>
      <w:lang w:val="tr-TR"/>
    </w:rPr>
  </w:style>
  <w:style w:type="character" w:customStyle="1" w:styleId="Gvdemetni">
    <w:name w:val="Gövde metni_"/>
    <w:basedOn w:val="VarsaylanParagrafYazTipi"/>
    <w:link w:val="Gvdemetni0"/>
    <w:rsid w:val="00FD3B41"/>
    <w:rPr>
      <w:rFonts w:ascii="Arial" w:eastAsia="Arial" w:hAnsi="Arial" w:cs="Arial"/>
      <w:b w:val="0"/>
      <w:bCs w:val="0"/>
      <w:i w:val="0"/>
      <w:iCs w:val="0"/>
      <w:smallCaps w:val="0"/>
      <w:strike w:val="0"/>
      <w:spacing w:val="1"/>
      <w:sz w:val="10"/>
      <w:szCs w:val="10"/>
      <w:u w:val="none"/>
    </w:rPr>
  </w:style>
  <w:style w:type="character" w:customStyle="1" w:styleId="Gvdemetni5">
    <w:name w:val="Gövde metni (5)_"/>
    <w:basedOn w:val="VarsaylanParagrafYazTipi"/>
    <w:link w:val="Gvdemetni50"/>
    <w:rsid w:val="00FD3B41"/>
    <w:rPr>
      <w:rFonts w:ascii="Arial" w:eastAsia="Arial" w:hAnsi="Arial" w:cs="Arial"/>
      <w:b/>
      <w:bCs/>
      <w:i w:val="0"/>
      <w:iCs w:val="0"/>
      <w:smallCaps w:val="0"/>
      <w:strike w:val="0"/>
      <w:spacing w:val="-7"/>
      <w:sz w:val="14"/>
      <w:szCs w:val="14"/>
      <w:u w:val="none"/>
    </w:rPr>
  </w:style>
  <w:style w:type="character" w:customStyle="1" w:styleId="Gvdemetni51">
    <w:name w:val="Gövde metni (5)"/>
    <w:basedOn w:val="Gvdemetni5"/>
    <w:rsid w:val="00FD3B41"/>
    <w:rPr>
      <w:color w:val="000000"/>
      <w:w w:val="100"/>
      <w:position w:val="0"/>
      <w:u w:val="single"/>
      <w:lang w:val="tr-TR"/>
    </w:rPr>
  </w:style>
  <w:style w:type="character" w:customStyle="1" w:styleId="Gvdemetni6">
    <w:name w:val="Gövde metni (6)_"/>
    <w:basedOn w:val="VarsaylanParagrafYazTipi"/>
    <w:link w:val="Gvdemetni60"/>
    <w:rsid w:val="00FD3B41"/>
    <w:rPr>
      <w:rFonts w:ascii="Arial" w:eastAsia="Arial" w:hAnsi="Arial" w:cs="Arial"/>
      <w:b/>
      <w:bCs/>
      <w:i w:val="0"/>
      <w:iCs w:val="0"/>
      <w:smallCaps w:val="0"/>
      <w:strike w:val="0"/>
      <w:sz w:val="18"/>
      <w:szCs w:val="18"/>
      <w:u w:val="none"/>
    </w:rPr>
  </w:style>
  <w:style w:type="character" w:customStyle="1" w:styleId="GvdemetniLucidaSansUnicodetalik0ptbolukbraklyor">
    <w:name w:val="Gövde metni + Lucida Sans Unicode;İtalik;0 pt boşluk bırakılıyor"/>
    <w:basedOn w:val="Gvdemetni"/>
    <w:rsid w:val="00FD3B41"/>
    <w:rPr>
      <w:rFonts w:ascii="Lucida Sans Unicode" w:eastAsia="Lucida Sans Unicode" w:hAnsi="Lucida Sans Unicode" w:cs="Lucida Sans Unicode"/>
      <w:i/>
      <w:iCs/>
      <w:color w:val="000000"/>
      <w:spacing w:val="0"/>
      <w:w w:val="100"/>
      <w:position w:val="0"/>
    </w:rPr>
  </w:style>
  <w:style w:type="character" w:customStyle="1" w:styleId="Gvdemetni7">
    <w:name w:val="Gövde metni (7)_"/>
    <w:basedOn w:val="VarsaylanParagrafYazTipi"/>
    <w:link w:val="Gvdemetni70"/>
    <w:rsid w:val="00FD3B41"/>
    <w:rPr>
      <w:rFonts w:ascii="Candara" w:eastAsia="Candara" w:hAnsi="Candara" w:cs="Candara"/>
      <w:b/>
      <w:bCs/>
      <w:i w:val="0"/>
      <w:iCs w:val="0"/>
      <w:smallCaps w:val="0"/>
      <w:strike w:val="0"/>
      <w:spacing w:val="-11"/>
      <w:sz w:val="16"/>
      <w:szCs w:val="16"/>
      <w:u w:val="none"/>
    </w:rPr>
  </w:style>
  <w:style w:type="character" w:customStyle="1" w:styleId="Gvdemetni8">
    <w:name w:val="Gövde metni (8)_"/>
    <w:basedOn w:val="VarsaylanParagrafYazTipi"/>
    <w:link w:val="Gvdemetni80"/>
    <w:rsid w:val="00FD3B41"/>
    <w:rPr>
      <w:rFonts w:ascii="Palatino Linotype" w:eastAsia="Palatino Linotype" w:hAnsi="Palatino Linotype" w:cs="Palatino Linotype"/>
      <w:b/>
      <w:bCs/>
      <w:i w:val="0"/>
      <w:iCs w:val="0"/>
      <w:smallCaps w:val="0"/>
      <w:strike w:val="0"/>
      <w:spacing w:val="-4"/>
      <w:sz w:val="15"/>
      <w:szCs w:val="15"/>
      <w:u w:val="none"/>
    </w:rPr>
  </w:style>
  <w:style w:type="paragraph" w:customStyle="1" w:styleId="Gvdemetni20">
    <w:name w:val="Gövde metni (2)"/>
    <w:basedOn w:val="Normal"/>
    <w:link w:val="Gvdemetni2"/>
    <w:rsid w:val="00FD3B41"/>
    <w:pPr>
      <w:shd w:val="clear" w:color="auto" w:fill="FFFFFF"/>
      <w:spacing w:line="0" w:lineRule="atLeast"/>
      <w:jc w:val="center"/>
    </w:pPr>
    <w:rPr>
      <w:rFonts w:ascii="Candara" w:eastAsia="Candara" w:hAnsi="Candara" w:cs="Candara"/>
      <w:b/>
      <w:bCs/>
      <w:spacing w:val="-8"/>
      <w:sz w:val="23"/>
      <w:szCs w:val="23"/>
    </w:rPr>
  </w:style>
  <w:style w:type="paragraph" w:customStyle="1" w:styleId="Gvdemetni30">
    <w:name w:val="Gövde metni (3)"/>
    <w:basedOn w:val="Normal"/>
    <w:link w:val="Gvdemetni3"/>
    <w:rsid w:val="00FD3B41"/>
    <w:pPr>
      <w:shd w:val="clear" w:color="auto" w:fill="FFFFFF"/>
      <w:spacing w:line="0" w:lineRule="atLeast"/>
      <w:jc w:val="center"/>
    </w:pPr>
    <w:rPr>
      <w:rFonts w:ascii="Arial" w:eastAsia="Arial" w:hAnsi="Arial" w:cs="Arial"/>
      <w:b/>
      <w:bCs/>
      <w:spacing w:val="8"/>
      <w:sz w:val="15"/>
      <w:szCs w:val="15"/>
    </w:rPr>
  </w:style>
  <w:style w:type="paragraph" w:customStyle="1" w:styleId="Gvdemetni40">
    <w:name w:val="Gövde metni (4)"/>
    <w:basedOn w:val="Normal"/>
    <w:link w:val="Gvdemetni4"/>
    <w:rsid w:val="00FD3B41"/>
    <w:pPr>
      <w:shd w:val="clear" w:color="auto" w:fill="FFFFFF"/>
      <w:spacing w:after="240" w:line="0" w:lineRule="atLeast"/>
      <w:jc w:val="center"/>
    </w:pPr>
    <w:rPr>
      <w:rFonts w:ascii="Palatino Linotype" w:eastAsia="Palatino Linotype" w:hAnsi="Palatino Linotype" w:cs="Palatino Linotype"/>
      <w:b/>
      <w:bCs/>
      <w:spacing w:val="11"/>
      <w:sz w:val="14"/>
      <w:szCs w:val="14"/>
    </w:rPr>
  </w:style>
  <w:style w:type="paragraph" w:customStyle="1" w:styleId="Gvdemetni0">
    <w:name w:val="Gövde metni"/>
    <w:basedOn w:val="Normal"/>
    <w:link w:val="Gvdemetni"/>
    <w:rsid w:val="00FD3B41"/>
    <w:pPr>
      <w:shd w:val="clear" w:color="auto" w:fill="FFFFFF"/>
      <w:spacing w:before="240" w:line="168" w:lineRule="exact"/>
      <w:jc w:val="both"/>
    </w:pPr>
    <w:rPr>
      <w:rFonts w:ascii="Arial" w:eastAsia="Arial" w:hAnsi="Arial" w:cs="Arial"/>
      <w:spacing w:val="1"/>
      <w:sz w:val="10"/>
      <w:szCs w:val="10"/>
    </w:rPr>
  </w:style>
  <w:style w:type="paragraph" w:customStyle="1" w:styleId="Gvdemetni50">
    <w:name w:val="Gövde metni (5)"/>
    <w:basedOn w:val="Normal"/>
    <w:link w:val="Gvdemetni5"/>
    <w:rsid w:val="00FD3B41"/>
    <w:pPr>
      <w:shd w:val="clear" w:color="auto" w:fill="FFFFFF"/>
      <w:spacing w:line="168" w:lineRule="exact"/>
    </w:pPr>
    <w:rPr>
      <w:rFonts w:ascii="Arial" w:eastAsia="Arial" w:hAnsi="Arial" w:cs="Arial"/>
      <w:b/>
      <w:bCs/>
      <w:spacing w:val="-7"/>
      <w:sz w:val="14"/>
      <w:szCs w:val="14"/>
    </w:rPr>
  </w:style>
  <w:style w:type="paragraph" w:customStyle="1" w:styleId="Gvdemetni60">
    <w:name w:val="Gövde metni (6)"/>
    <w:basedOn w:val="Normal"/>
    <w:link w:val="Gvdemetni6"/>
    <w:rsid w:val="00FD3B41"/>
    <w:pPr>
      <w:shd w:val="clear" w:color="auto" w:fill="FFFFFF"/>
      <w:spacing w:after="240" w:line="0" w:lineRule="atLeast"/>
      <w:jc w:val="right"/>
    </w:pPr>
    <w:rPr>
      <w:rFonts w:ascii="Arial" w:eastAsia="Arial" w:hAnsi="Arial" w:cs="Arial"/>
      <w:b/>
      <w:bCs/>
      <w:sz w:val="18"/>
      <w:szCs w:val="18"/>
    </w:rPr>
  </w:style>
  <w:style w:type="paragraph" w:customStyle="1" w:styleId="Gvdemetni70">
    <w:name w:val="Gövde metni (7)"/>
    <w:basedOn w:val="Normal"/>
    <w:link w:val="Gvdemetni7"/>
    <w:rsid w:val="00FD3B41"/>
    <w:pPr>
      <w:shd w:val="clear" w:color="auto" w:fill="FFFFFF"/>
      <w:spacing w:before="120" w:line="202" w:lineRule="exact"/>
      <w:jc w:val="right"/>
    </w:pPr>
    <w:rPr>
      <w:rFonts w:ascii="Candara" w:eastAsia="Candara" w:hAnsi="Candara" w:cs="Candara"/>
      <w:b/>
      <w:bCs/>
      <w:spacing w:val="-11"/>
      <w:sz w:val="16"/>
      <w:szCs w:val="16"/>
    </w:rPr>
  </w:style>
  <w:style w:type="paragraph" w:customStyle="1" w:styleId="Gvdemetni80">
    <w:name w:val="Gövde metni (8)"/>
    <w:basedOn w:val="Normal"/>
    <w:link w:val="Gvdemetni8"/>
    <w:rsid w:val="00FD3B41"/>
    <w:pPr>
      <w:shd w:val="clear" w:color="auto" w:fill="FFFFFF"/>
      <w:spacing w:line="202" w:lineRule="exact"/>
      <w:jc w:val="both"/>
    </w:pPr>
    <w:rPr>
      <w:rFonts w:ascii="Palatino Linotype" w:eastAsia="Palatino Linotype" w:hAnsi="Palatino Linotype" w:cs="Palatino Linotype"/>
      <w:b/>
      <w:bCs/>
      <w:spacing w:val="-4"/>
      <w:sz w:val="15"/>
      <w:szCs w:val="15"/>
    </w:rPr>
  </w:style>
  <w:style w:type="character" w:customStyle="1" w:styleId="GvdemetniLucidaSansUnicode6pttalik-1ptbolukbraklyor">
    <w:name w:val="Gövde metni + Lucida Sans Unicode;6 pt;İtalik;-1 pt boşluk bırakılıyor"/>
    <w:basedOn w:val="Gvdemetni"/>
    <w:rsid w:val="000F5727"/>
    <w:rPr>
      <w:rFonts w:ascii="Lucida Sans Unicode" w:eastAsia="Lucida Sans Unicode" w:hAnsi="Lucida Sans Unicode" w:cs="Lucida Sans Unicode"/>
      <w:i/>
      <w:iCs/>
      <w:color w:val="000000"/>
      <w:spacing w:val="-24"/>
      <w:w w:val="100"/>
      <w:position w:val="0"/>
      <w:sz w:val="12"/>
      <w:szCs w:val="12"/>
      <w:lang w:val="tr-TR"/>
    </w:rPr>
  </w:style>
  <w:style w:type="character" w:customStyle="1" w:styleId="indekiler">
    <w:name w:val="İçindekiler_"/>
    <w:basedOn w:val="VarsaylanParagrafYazTipi"/>
    <w:link w:val="indekiler0"/>
    <w:rsid w:val="000F5727"/>
    <w:rPr>
      <w:rFonts w:ascii="Calibri" w:eastAsia="Calibri" w:hAnsi="Calibri" w:cs="Calibri"/>
      <w:spacing w:val="-3"/>
      <w:sz w:val="13"/>
      <w:szCs w:val="13"/>
      <w:shd w:val="clear" w:color="auto" w:fill="FFFFFF"/>
    </w:rPr>
  </w:style>
  <w:style w:type="character" w:customStyle="1" w:styleId="GvdemetniConstantia0ptbolukbraklyor">
    <w:name w:val="Gövde metni + Constantia;0 pt boşluk bırakılıyor"/>
    <w:basedOn w:val="Gvdemetni"/>
    <w:rsid w:val="000F5727"/>
    <w:rPr>
      <w:rFonts w:ascii="Constantia" w:eastAsia="Constantia" w:hAnsi="Constantia" w:cs="Constantia"/>
      <w:color w:val="000000"/>
      <w:spacing w:val="0"/>
      <w:w w:val="100"/>
      <w:position w:val="0"/>
      <w:sz w:val="13"/>
      <w:szCs w:val="13"/>
    </w:rPr>
  </w:style>
  <w:style w:type="character" w:customStyle="1" w:styleId="Gvdemetni2Calibri7pttalik0ptbolukbraklyor">
    <w:name w:val="Gövde metni (2) + Calibri;7 pt;İtalik;0 pt boşluk bırakılıyor"/>
    <w:basedOn w:val="Gvdemetni2"/>
    <w:rsid w:val="000F5727"/>
    <w:rPr>
      <w:rFonts w:ascii="Calibri" w:eastAsia="Calibri" w:hAnsi="Calibri" w:cs="Calibri"/>
      <w:b w:val="0"/>
      <w:bCs w:val="0"/>
      <w:i/>
      <w:iCs/>
      <w:color w:val="000000"/>
      <w:spacing w:val="2"/>
      <w:w w:val="100"/>
      <w:position w:val="0"/>
      <w:sz w:val="14"/>
      <w:szCs w:val="14"/>
      <w:lang w:val="tr-TR"/>
    </w:rPr>
  </w:style>
  <w:style w:type="paragraph" w:customStyle="1" w:styleId="indekiler0">
    <w:name w:val="İçindekiler"/>
    <w:basedOn w:val="Normal"/>
    <w:link w:val="indekiler"/>
    <w:rsid w:val="000F5727"/>
    <w:pPr>
      <w:shd w:val="clear" w:color="auto" w:fill="FFFFFF"/>
      <w:spacing w:line="182" w:lineRule="exact"/>
      <w:jc w:val="both"/>
    </w:pPr>
    <w:rPr>
      <w:rFonts w:ascii="Calibri" w:eastAsia="Calibri" w:hAnsi="Calibri" w:cs="Calibri"/>
      <w:color w:val="auto"/>
      <w:spacing w:val="-3"/>
      <w:sz w:val="13"/>
      <w:szCs w:val="1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lan.gov.tr" TargetMode="Externa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1805</Words>
  <Characters>10293</Characters>
  <Application>Microsoft Office Word</Application>
  <DocSecurity>0</DocSecurity>
  <Lines>85</Lines>
  <Paragraphs>24</Paragraphs>
  <ScaleCrop>false</ScaleCrop>
  <Company/>
  <LinksUpToDate>false</LinksUpToDate>
  <CharactersWithSpaces>12074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tkemlak</cp:lastModifiedBy>
  <cp:revision>1</cp:revision>
  <dcterms:created xsi:type="dcterms:W3CDTF">2012-11-01T07:03:00Z</dcterms:created>
  <dcterms:modified xsi:type="dcterms:W3CDTF">2012-11-01T07:07:00Z</dcterms:modified>
</cp:coreProperties>
</file>