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63" w:rsidRDefault="00726BFA">
      <w:pPr>
        <w:pStyle w:val="Balk10"/>
        <w:keepNext/>
        <w:keepLines/>
        <w:shd w:val="clear" w:color="auto" w:fill="auto"/>
        <w:spacing w:after="220"/>
        <w:ind w:left="140"/>
      </w:pPr>
      <w:bookmarkStart w:id="0" w:name="bookmark0"/>
      <w:r>
        <w:t>GAYRİMENKUL SATIŞ İLANI ÇORLU 2. İCRA MÜDÜRLÜĞÜNDEN</w:t>
      </w:r>
      <w:bookmarkEnd w:id="0"/>
    </w:p>
    <w:p w:rsidR="00B91F63" w:rsidRDefault="00726BFA">
      <w:pPr>
        <w:pStyle w:val="Gvdemetni0"/>
        <w:shd w:val="clear" w:color="auto" w:fill="auto"/>
        <w:spacing w:before="0"/>
        <w:ind w:left="20"/>
      </w:pPr>
      <w:r>
        <w:t xml:space="preserve">DOSYA NO: 2008/137 </w:t>
      </w:r>
      <w:proofErr w:type="spellStart"/>
      <w:r>
        <w:t>Tal</w:t>
      </w:r>
      <w:proofErr w:type="spellEnd"/>
      <w:r>
        <w:t>.</w:t>
      </w:r>
    </w:p>
    <w:p w:rsidR="00B91F63" w:rsidRDefault="00726BFA">
      <w:pPr>
        <w:pStyle w:val="Gvdemetni0"/>
        <w:shd w:val="clear" w:color="auto" w:fill="auto"/>
        <w:spacing w:before="0"/>
        <w:ind w:left="20" w:right="280"/>
      </w:pPr>
      <w:r>
        <w:t xml:space="preserve">Bir borçtan dolayı ipotekli bulunan ve aşağıda tapu kaydında, </w:t>
      </w:r>
      <w:proofErr w:type="gramStart"/>
      <w:r>
        <w:t>adeti</w:t>
      </w:r>
      <w:proofErr w:type="gramEnd"/>
      <w:r>
        <w:t>, cinsi, evsafı, kıymeti ve önemli özellikleri ile satış şartları belirtilen taşınmaz Müdürlüğümüzce açık artırma suretiyle satılarak paraya çevrilecektir.</w:t>
      </w:r>
    </w:p>
    <w:p w:rsidR="00B91F63" w:rsidRDefault="00726BFA">
      <w:pPr>
        <w:pStyle w:val="Gvdemetni0"/>
        <w:shd w:val="clear" w:color="auto" w:fill="auto"/>
        <w:spacing w:before="0"/>
        <w:ind w:left="20" w:right="60"/>
        <w:jc w:val="left"/>
      </w:pPr>
      <w:r>
        <w:t xml:space="preserve">Satış ilanı ilgililerin adreslerine tebliğe gönderilmiş olup, adreste tebligat yapılmaması veya adresi bilinmeyenler içinde işbu satış ilanının ilanen tebligat yerine kaim olacağı ilan olunur. TAŞINMAZIN TAPU KAYDI: Tekirdağ ili, Çorlu ilçesi, Marmaracık Köyü, F19c 06a 2a pafta, 368 ada, 19 parsel </w:t>
      </w:r>
      <w:proofErr w:type="spellStart"/>
      <w:r>
        <w:t>nolu</w:t>
      </w:r>
      <w:proofErr w:type="spellEnd"/>
      <w:r>
        <w:t xml:space="preserve"> 5233,40 m2 miktarlı (eski: 5 pafta, 2209 parsel sayılı 7059 m2 miktarlı tarla vasıflı taşınmaz) arsa vasıflı taşınmazın borçluya ait 4930/5265 hissesi.</w:t>
      </w:r>
    </w:p>
    <w:p w:rsidR="00B91F63" w:rsidRDefault="00726BFA">
      <w:pPr>
        <w:pStyle w:val="Gvdemetni0"/>
        <w:shd w:val="clear" w:color="auto" w:fill="auto"/>
        <w:spacing w:before="0"/>
        <w:ind w:left="20" w:right="280"/>
      </w:pPr>
      <w:r>
        <w:t xml:space="preserve">TAŞINMAZIN İMAR DURUMU: Çorlu ilçesi, Marmaracık Belediye Başkanlığı'nın 20,04.2011 tarih M.59.8.MAB.0.11.11/341 sayılı yazılarında Marmaracık, Hürriyet Mahallesi, 117. Sokak, F19C06A1B pafta, 368 ada, 19 </w:t>
      </w:r>
      <w:proofErr w:type="spellStart"/>
      <w:r>
        <w:t>nolu</w:t>
      </w:r>
      <w:proofErr w:type="spellEnd"/>
      <w:r>
        <w:t xml:space="preserve"> parsel sayılı yerin 1/2000 ölçekli imar paftasında Konut Dışı Kentsel Çalışma Alanı'nda kaldığı, inşaat nizamı: ayrık nizam, inşaat nizamı (%) E </w:t>
      </w:r>
      <w:proofErr w:type="spellStart"/>
      <w:r>
        <w:t>max</w:t>
      </w:r>
      <w:proofErr w:type="spellEnd"/>
      <w:r>
        <w:t xml:space="preserve">=0,90, bina yüksekliği: 9.50 </w:t>
      </w:r>
      <w:proofErr w:type="spellStart"/>
      <w:r>
        <w:t>mt</w:t>
      </w:r>
      <w:proofErr w:type="spellEnd"/>
      <w:proofErr w:type="gramStart"/>
      <w:r>
        <w:t>.,</w:t>
      </w:r>
      <w:proofErr w:type="gramEnd"/>
      <w:r>
        <w:t xml:space="preserve"> bina derinliği: kroki, ön bahçe mesafesi: 10 </w:t>
      </w:r>
      <w:proofErr w:type="spellStart"/>
      <w:r>
        <w:t>mt</w:t>
      </w:r>
      <w:proofErr w:type="spellEnd"/>
      <w:r>
        <w:t xml:space="preserve">, komşu mesafeler: 5 </w:t>
      </w:r>
      <w:proofErr w:type="spellStart"/>
      <w:r>
        <w:t>mt</w:t>
      </w:r>
      <w:proofErr w:type="spellEnd"/>
      <w:r>
        <w:t xml:space="preserve"> arka bahçe mesafesi: 5 </w:t>
      </w:r>
      <w:proofErr w:type="spellStart"/>
      <w:r>
        <w:t>mt</w:t>
      </w:r>
      <w:proofErr w:type="spellEnd"/>
      <w:r>
        <w:t xml:space="preserve">, </w:t>
      </w:r>
      <w:proofErr w:type="spellStart"/>
      <w:r>
        <w:t>saçap</w:t>
      </w:r>
      <w:proofErr w:type="spellEnd"/>
      <w:r>
        <w:t xml:space="preserve"> parapet: 9,50 </w:t>
      </w:r>
      <w:proofErr w:type="spellStart"/>
      <w:r>
        <w:t>mt</w:t>
      </w:r>
      <w:proofErr w:type="spellEnd"/>
      <w:r>
        <w:t xml:space="preserve">. </w:t>
      </w:r>
      <w:proofErr w:type="gramStart"/>
      <w:r>
        <w:t>yapılanma</w:t>
      </w:r>
      <w:proofErr w:type="gramEnd"/>
      <w:r>
        <w:t xml:space="preserve"> şartlarında imar durumunun bulunduğu bildirilmiştir.</w:t>
      </w:r>
    </w:p>
    <w:p w:rsidR="00B91F63" w:rsidRDefault="00726BFA">
      <w:pPr>
        <w:pStyle w:val="Gvdemetni0"/>
        <w:shd w:val="clear" w:color="auto" w:fill="auto"/>
        <w:spacing w:before="0"/>
        <w:ind w:left="20" w:right="60"/>
        <w:jc w:val="left"/>
      </w:pPr>
      <w:r>
        <w:t xml:space="preserve">HALİHAZIR DURUMU, EVSAFI: Marmaracık Beldesi, 2209 parsel </w:t>
      </w:r>
      <w:proofErr w:type="spellStart"/>
      <w:r>
        <w:t>nolu</w:t>
      </w:r>
      <w:proofErr w:type="spellEnd"/>
      <w:r>
        <w:t xml:space="preserve"> 7059 m2 miktarlı arsa, imar uygulaması sonucu 368 ada, 19 parsel sayılı 5233,40 m2 miktarlı arsayı teşkil etmiştir, imar uygulaması neticesinde parselin 4930/5265 payı borçlu Zaferler Yapı Malzemeleri Sanayi ve </w:t>
      </w:r>
      <w:proofErr w:type="spellStart"/>
      <w:proofErr w:type="gramStart"/>
      <w:r>
        <w:t>Tic.A</w:t>
      </w:r>
      <w:proofErr w:type="spellEnd"/>
      <w:r>
        <w:t>.Ş</w:t>
      </w:r>
      <w:proofErr w:type="gramEnd"/>
      <w:r>
        <w:t xml:space="preserve">. hissesine ve 335/5265 payı Marmaracık Belediyesi adına tescil edilmiştir. Dolayısıyla parselin borçlu hissesine düşen arsası yüzölçümü yaklaşık 4900,41 m2 olarak hesap edilmiştir. Konumu itibariyle E-5'e </w:t>
      </w:r>
      <w:proofErr w:type="spellStart"/>
      <w:r>
        <w:t>ceplehi</w:t>
      </w:r>
      <w:proofErr w:type="spellEnd"/>
      <w:r>
        <w:t xml:space="preserve"> parsel üzerinde işletme binası ve teşhir binası vardır, a- işletme binası: Betonarme yapılan işletme bölümü ile demir </w:t>
      </w:r>
      <w:proofErr w:type="gramStart"/>
      <w:r>
        <w:t>profilli</w:t>
      </w:r>
      <w:proofErr w:type="gramEnd"/>
      <w:r>
        <w:t xml:space="preserve"> depo bölümünden oluşmaktadır, iki katlıdır, işletme binasına bitişik olarak ayrıca 2 katlı betonarme bina ilave olarak yapılmıştır. Toplam yaklaşık 751 m2. </w:t>
      </w:r>
      <w:proofErr w:type="spellStart"/>
      <w:r>
        <w:t>dir</w:t>
      </w:r>
      <w:proofErr w:type="spellEnd"/>
      <w:r>
        <w:t xml:space="preserve">. </w:t>
      </w:r>
      <w:proofErr w:type="gramStart"/>
      <w:r>
        <w:t>işletme</w:t>
      </w:r>
      <w:proofErr w:type="gramEnd"/>
      <w:r>
        <w:t xml:space="preserve"> bölümü; 2 katlı betonarmedir. Zemin katta teşhir salonu ve ofis bulunmaktadır. Teşhir salonu ve ofiste yerler seramik kaplı, duvarlar plastik boya, tavan asma tavandır. Kapı pencereler alüminyum doğramadır. Duş+</w:t>
      </w:r>
      <w:proofErr w:type="spellStart"/>
      <w:r>
        <w:t>Wc</w:t>
      </w:r>
      <w:proofErr w:type="spellEnd"/>
      <w:r>
        <w:t xml:space="preserve"> de yerler seramik, duvarlar tavana kadar seramik kaplıdır. Kalorifer petekleri vardır. (</w:t>
      </w:r>
      <w:proofErr w:type="spellStart"/>
      <w:r>
        <w:t>Fuel</w:t>
      </w:r>
      <w:proofErr w:type="spellEnd"/>
      <w:r>
        <w:t>-</w:t>
      </w:r>
      <w:proofErr w:type="spellStart"/>
      <w:r>
        <w:t>oil</w:t>
      </w:r>
      <w:proofErr w:type="spellEnd"/>
      <w:r>
        <w:t xml:space="preserve"> yakıtlı, </w:t>
      </w:r>
      <w:proofErr w:type="spellStart"/>
      <w:r>
        <w:t>kullanılmamaktıdır</w:t>
      </w:r>
      <w:proofErr w:type="spellEnd"/>
      <w:r>
        <w:t xml:space="preserve">). </w:t>
      </w:r>
      <w:proofErr w:type="gramStart"/>
      <w:r>
        <w:t>ilave</w:t>
      </w:r>
      <w:proofErr w:type="gramEnd"/>
      <w:r>
        <w:t xml:space="preserve"> 2 katlı betonarme binanın zemin katında 2 oda, mutfak, </w:t>
      </w:r>
      <w:proofErr w:type="spellStart"/>
      <w:r>
        <w:t>wc</w:t>
      </w:r>
      <w:proofErr w:type="spellEnd"/>
      <w:r>
        <w:t xml:space="preserve"> vardır. Yerler seramik kaplıdır. Duvarlar plastik boya, tavan kireç boyadır. Mutfak ve </w:t>
      </w:r>
      <w:proofErr w:type="spellStart"/>
      <w:r>
        <w:t>wc</w:t>
      </w:r>
      <w:proofErr w:type="spellEnd"/>
      <w:r>
        <w:t xml:space="preserve"> de duvarlar yarıya kadar seramik kaplıdır. Kapı ve pencereler alüminyum doğramadır. 1. normal katta 1 oda vardır. Yerler seramik kaplıdır. Duvarlar </w:t>
      </w:r>
      <w:proofErr w:type="spellStart"/>
      <w:r>
        <w:t>plastic</w:t>
      </w:r>
      <w:proofErr w:type="spellEnd"/>
      <w:r>
        <w:t xml:space="preserve"> boya, tavan kireç boyadır. </w:t>
      </w:r>
      <w:proofErr w:type="spellStart"/>
      <w:r>
        <w:t>Kolorifer</w:t>
      </w:r>
      <w:proofErr w:type="spellEnd"/>
      <w:r>
        <w:t xml:space="preserve"> petekleri vardır, kullanılmamaktadır. Binalar yaklaşık 14 yıllıktır. Depo bölümü 2 kat olarak demir </w:t>
      </w:r>
      <w:proofErr w:type="gramStart"/>
      <w:r>
        <w:t>profilden</w:t>
      </w:r>
      <w:proofErr w:type="gramEnd"/>
      <w:r>
        <w:t xml:space="preserve"> yapılmıştır. Zemin katta atölye bulunmaktadır. Atölyede yerler beton, duvarlar kireç boya, tavan demir </w:t>
      </w:r>
      <w:proofErr w:type="gramStart"/>
      <w:r>
        <w:t>profildir</w:t>
      </w:r>
      <w:proofErr w:type="gramEnd"/>
      <w:r>
        <w:t xml:space="preserve">. 1. normal katta depo bulunmaktadır. Depoda yerler demir sac kaplı, çatı ve yan taraflar </w:t>
      </w:r>
      <w:proofErr w:type="spellStart"/>
      <w:r>
        <w:t>eternity</w:t>
      </w:r>
      <w:proofErr w:type="spellEnd"/>
      <w:r>
        <w:t xml:space="preserve"> kaplıdır.</w:t>
      </w:r>
    </w:p>
    <w:p w:rsidR="0099749D" w:rsidRDefault="00726BFA" w:rsidP="0099749D">
      <w:pPr>
        <w:pStyle w:val="Gvdemetni0"/>
        <w:shd w:val="clear" w:color="auto" w:fill="auto"/>
        <w:spacing w:before="0"/>
        <w:ind w:left="20" w:right="60"/>
        <w:jc w:val="left"/>
      </w:pPr>
      <w:proofErr w:type="gramStart"/>
      <w:r>
        <w:t>b</w:t>
      </w:r>
      <w:proofErr w:type="gramEnd"/>
      <w:r>
        <w:t>- Teşhir (</w:t>
      </w:r>
      <w:proofErr w:type="spellStart"/>
      <w:r>
        <w:t>shovvroom</w:t>
      </w:r>
      <w:proofErr w:type="spellEnd"/>
      <w:r>
        <w:t xml:space="preserve">) binası: Bina 2 katlı betonarme olup bir kısmı </w:t>
      </w:r>
      <w:proofErr w:type="spellStart"/>
      <w:r>
        <w:t>mdf</w:t>
      </w:r>
      <w:proofErr w:type="spellEnd"/>
      <w:r>
        <w:t xml:space="preserve"> ile kaplı, bir kısmı plastik boyadır. Asma tavanların bir kısmı yapılmıştır. Kapı ve pencereler alüminyum doğramadır, iki adet </w:t>
      </w:r>
      <w:proofErr w:type="spellStart"/>
      <w:r>
        <w:t>wc</w:t>
      </w:r>
      <w:proofErr w:type="spellEnd"/>
      <w:r>
        <w:t xml:space="preserve"> si vardır. </w:t>
      </w:r>
      <w:proofErr w:type="spellStart"/>
      <w:r>
        <w:t>Wc</w:t>
      </w:r>
      <w:proofErr w:type="spellEnd"/>
      <w:r>
        <w:t xml:space="preserve"> de yerler ve duvarlar tavana kadar seramik kaplıdır. Lavabo ve </w:t>
      </w:r>
      <w:proofErr w:type="spellStart"/>
      <w:r>
        <w:t>wc</w:t>
      </w:r>
      <w:proofErr w:type="spellEnd"/>
      <w:r>
        <w:t xml:space="preserve"> taşları, kapıları takılmamış vaziyettedir. Çay ocağı yeri bulunmaktadır. Çay ocağında yerler seramik kaplı, duvarlar sıvalı vaziyettedir. Tavan betondur. Dolaplar ve kapısı takılmamıştır. 1. normal katta yerler beton, duvarlar alçı sıvası çekilmiş, iki çalışma odası </w:t>
      </w:r>
      <w:proofErr w:type="spellStart"/>
      <w:r>
        <w:t>alçıpanla</w:t>
      </w:r>
      <w:proofErr w:type="spellEnd"/>
      <w:r>
        <w:t xml:space="preserve"> bölünmüştün. Asma tavanların bir kısmı yapılmıştır. Binanın yaklaşık % 90'ı tamamlanmıştır. Yaklaşık 11 yıllık binadır. Marmaracık Belediyesinden yapılan araştırma neticesinde; teşhir salonu olarak kullanılan 495 m2 </w:t>
      </w:r>
      <w:proofErr w:type="spellStart"/>
      <w:r>
        <w:t>lik</w:t>
      </w:r>
      <w:proofErr w:type="spellEnd"/>
      <w:r>
        <w:t xml:space="preserve"> binanın 24.10.2005 yılında </w:t>
      </w:r>
      <w:proofErr w:type="gramStart"/>
      <w:r>
        <w:t>iskanının</w:t>
      </w:r>
      <w:proofErr w:type="gramEnd"/>
      <w:r>
        <w:t xml:space="preserve"> alındığı, işletme binası olarak kullanılan 751 m2 </w:t>
      </w:r>
      <w:proofErr w:type="spellStart"/>
      <w:r>
        <w:t>lik</w:t>
      </w:r>
      <w:proofErr w:type="spellEnd"/>
      <w:r>
        <w:t xml:space="preserve"> binanın ise iskansız ve ruhsatsız olduğu tespit edilmiştir. Bu durum binanın yapım maliyetinin düşük olmasına sebebiyet vermektedir.</w:t>
      </w:r>
    </w:p>
    <w:p w:rsidR="0099749D" w:rsidRDefault="0099749D" w:rsidP="0099749D">
      <w:pPr>
        <w:pStyle w:val="Gvdemetni0"/>
        <w:shd w:val="clear" w:color="auto" w:fill="auto"/>
        <w:spacing w:before="0"/>
        <w:ind w:left="20" w:right="60"/>
        <w:jc w:val="left"/>
      </w:pPr>
    </w:p>
    <w:p w:rsidR="0099749D" w:rsidRDefault="0099749D" w:rsidP="0099749D">
      <w:pPr>
        <w:pStyle w:val="Gvdemetni0"/>
        <w:shd w:val="clear" w:color="auto" w:fill="auto"/>
        <w:spacing w:before="0"/>
        <w:ind w:left="20" w:right="60"/>
        <w:jc w:val="left"/>
      </w:pPr>
      <w:r>
        <w:t xml:space="preserve">KIYMETİ: Satışa konu, E-5 karayoluna cepheli, üzerinde bir işletme binası ve bir teşhir salonu bulunan arsa nitelikli taşınmazın borçlu hissesi dikkate alınarak yapılan hesaplamalar sonucunda, Çorlu icra Hukuk Mahkemesi </w:t>
      </w:r>
      <w:proofErr w:type="gramStart"/>
      <w:r>
        <w:t>Hak.</w:t>
      </w:r>
      <w:proofErr w:type="spellStart"/>
      <w:r>
        <w:t>nin</w:t>
      </w:r>
      <w:proofErr w:type="spellEnd"/>
      <w:proofErr w:type="gramEnd"/>
      <w:r>
        <w:t xml:space="preserve"> 2011 /570 E.-2012/24 K.sayılı 25.01.2012 tarihli kararı ile değerine,</w:t>
      </w:r>
    </w:p>
    <w:p w:rsidR="0099749D" w:rsidRDefault="0099749D" w:rsidP="0099749D">
      <w:pPr>
        <w:pStyle w:val="Gvdemetni0"/>
        <w:numPr>
          <w:ilvl w:val="0"/>
          <w:numId w:val="1"/>
        </w:numPr>
        <w:shd w:val="clear" w:color="auto" w:fill="auto"/>
        <w:tabs>
          <w:tab w:val="left" w:pos="368"/>
        </w:tabs>
        <w:spacing w:before="0"/>
        <w:ind w:left="200"/>
        <w:jc w:val="left"/>
      </w:pPr>
      <w:proofErr w:type="gramStart"/>
      <w:r>
        <w:t>işletme</w:t>
      </w:r>
      <w:proofErr w:type="gramEnd"/>
      <w:r>
        <w:t xml:space="preserve"> binası: 751,00 m2. </w:t>
      </w:r>
      <w:proofErr w:type="gramStart"/>
      <w:r>
        <w:t>x</w:t>
      </w:r>
      <w:proofErr w:type="gramEnd"/>
      <w:r>
        <w:t xml:space="preserve"> 350,00.-TL./m2. = 262.850,00.-TL.</w:t>
      </w:r>
    </w:p>
    <w:p w:rsidR="0099749D" w:rsidRDefault="0099749D" w:rsidP="0099749D">
      <w:pPr>
        <w:pStyle w:val="Gvdemetni0"/>
        <w:numPr>
          <w:ilvl w:val="0"/>
          <w:numId w:val="1"/>
        </w:numPr>
        <w:shd w:val="clear" w:color="auto" w:fill="auto"/>
        <w:tabs>
          <w:tab w:val="left" w:pos="363"/>
        </w:tabs>
        <w:spacing w:before="0"/>
        <w:ind w:left="200"/>
        <w:jc w:val="left"/>
      </w:pPr>
      <w:r>
        <w:t xml:space="preserve">Teşhir salonu: 495,00 m2. </w:t>
      </w:r>
      <w:proofErr w:type="gramStart"/>
      <w:r>
        <w:t>x</w:t>
      </w:r>
      <w:proofErr w:type="gramEnd"/>
      <w:r>
        <w:t xml:space="preserve"> 430,00.-TL./m2. = 212.850,00.-TL.</w:t>
      </w:r>
    </w:p>
    <w:p w:rsidR="0099749D" w:rsidRDefault="0099749D" w:rsidP="0099749D">
      <w:pPr>
        <w:pStyle w:val="Gvdemetni0"/>
        <w:numPr>
          <w:ilvl w:val="0"/>
          <w:numId w:val="1"/>
        </w:numPr>
        <w:shd w:val="clear" w:color="auto" w:fill="auto"/>
        <w:tabs>
          <w:tab w:val="left" w:pos="363"/>
        </w:tabs>
        <w:spacing w:before="0"/>
        <w:ind w:left="200" w:right="20"/>
        <w:jc w:val="left"/>
      </w:pPr>
      <w:r>
        <w:t xml:space="preserve">Arsa (üzerindeki borçluya ait hisseye isabet eden alan): 4.900,41 m2. </w:t>
      </w:r>
      <w:proofErr w:type="gramStart"/>
      <w:r>
        <w:t>x</w:t>
      </w:r>
      <w:proofErr w:type="gramEnd"/>
      <w:r>
        <w:t xml:space="preserve"> 150,00.-TL./m2. = 735.061,50.-TL.</w:t>
      </w:r>
    </w:p>
    <w:p w:rsidR="0099749D" w:rsidRDefault="0099749D" w:rsidP="0099749D">
      <w:pPr>
        <w:pStyle w:val="Gvdemetni0"/>
        <w:numPr>
          <w:ilvl w:val="0"/>
          <w:numId w:val="1"/>
        </w:numPr>
        <w:shd w:val="clear" w:color="auto" w:fill="auto"/>
        <w:tabs>
          <w:tab w:val="left" w:pos="373"/>
        </w:tabs>
        <w:spacing w:before="0"/>
        <w:ind w:left="200" w:right="20"/>
        <w:jc w:val="left"/>
      </w:pPr>
      <w:r>
        <w:pict>
          <v:shapetype id="_x0000_t202" coordsize="21600,21600" o:spt="202" path="m,l,21600r21600,l21600,xe">
            <v:stroke joinstyle="miter"/>
            <v:path gradientshapeok="t" o:connecttype="rect"/>
          </v:shapetype>
          <v:shape id="_x0000_s1026" type="#_x0000_t202" style="position:absolute;left:0;text-align:left;margin-left:-2.65pt;margin-top:16.4pt;width:.5pt;height:8pt;z-index:-251656192;mso-wrap-distance-left:5pt;mso-wrap-distance-right:5pt;mso-position-horizontal-relative:margin" filled="f" stroked="f">
            <v:textbox style="mso-fit-shape-to-text:t" inset="0,0,0,0">
              <w:txbxContent>
                <w:p w:rsidR="0099749D" w:rsidRDefault="0099749D" w:rsidP="0099749D">
                  <w:pPr>
                    <w:pStyle w:val="Gvdemetni20"/>
                    <w:shd w:val="clear" w:color="auto" w:fill="auto"/>
                    <w:spacing w:after="0" w:line="160" w:lineRule="exact"/>
                    <w:jc w:val="left"/>
                  </w:pPr>
                  <w:r>
                    <w:rPr>
                      <w:rStyle w:val="Gvdemetni2Exact"/>
                      <w:lang w:val="tr-TR"/>
                    </w:rPr>
                    <w:t>;</w:t>
                  </w:r>
                </w:p>
              </w:txbxContent>
            </v:textbox>
            <w10:wrap type="square" anchorx="margin"/>
          </v:shape>
        </w:pict>
      </w:r>
      <w:r>
        <w:t xml:space="preserve">Çevre düzenlemesi+bahçe duvarı+depolama alanı vb.= 80.000,00.-TL. </w:t>
      </w:r>
      <w:proofErr w:type="gramStart"/>
      <w:r>
        <w:t>olmak</w:t>
      </w:r>
      <w:proofErr w:type="gramEnd"/>
      <w:r>
        <w:t xml:space="preserve"> üzere TOPLAM: </w:t>
      </w:r>
      <w:r>
        <w:lastRenderedPageBreak/>
        <w:t>1.290.761,50.-TL. (</w:t>
      </w:r>
      <w:proofErr w:type="spellStart"/>
      <w:r>
        <w:t>Birmilyonikiyüzdoksanbinyediyüzaltmışbirliraelli</w:t>
      </w:r>
      <w:proofErr w:type="spellEnd"/>
      <w:r>
        <w:t xml:space="preserve"> kuruş) sı kıymet takdir edilmiştir.</w:t>
      </w:r>
    </w:p>
    <w:p w:rsidR="0099749D" w:rsidRDefault="0099749D" w:rsidP="0099749D">
      <w:pPr>
        <w:pStyle w:val="Gvdemetni0"/>
        <w:shd w:val="clear" w:color="auto" w:fill="auto"/>
      </w:pPr>
      <w:r>
        <w:t>SATIŞ ŞARTLARI:</w:t>
      </w:r>
    </w:p>
    <w:p w:rsidR="0099749D" w:rsidRDefault="0099749D" w:rsidP="0099749D">
      <w:pPr>
        <w:pStyle w:val="Gvdemetni0"/>
        <w:numPr>
          <w:ilvl w:val="0"/>
          <w:numId w:val="2"/>
        </w:numPr>
        <w:shd w:val="clear" w:color="auto" w:fill="auto"/>
        <w:tabs>
          <w:tab w:val="left" w:pos="163"/>
        </w:tabs>
        <w:spacing w:before="0"/>
        <w:ind w:right="200"/>
      </w:pPr>
      <w:r>
        <w:t xml:space="preserve">Yukarıda tapu kaydı, imar durumu, </w:t>
      </w:r>
      <w:proofErr w:type="gramStart"/>
      <w:r>
        <w:t>halihazır</w:t>
      </w:r>
      <w:proofErr w:type="gramEnd"/>
      <w:r>
        <w:t xml:space="preserve"> durumu, evsafı ile kıymeti verilen, taşınmazın borçluya ait 4930/5265 hissesinin;</w:t>
      </w:r>
    </w:p>
    <w:p w:rsidR="0099749D" w:rsidRDefault="0099749D" w:rsidP="0099749D">
      <w:pPr>
        <w:pStyle w:val="Gvdemetni0"/>
        <w:numPr>
          <w:ilvl w:val="0"/>
          <w:numId w:val="3"/>
        </w:numPr>
        <w:shd w:val="clear" w:color="auto" w:fill="auto"/>
        <w:tabs>
          <w:tab w:val="left" w:pos="149"/>
        </w:tabs>
        <w:spacing w:before="0"/>
      </w:pPr>
      <w:r>
        <w:t xml:space="preserve">Satışı </w:t>
      </w:r>
      <w:proofErr w:type="gramStart"/>
      <w:r>
        <w:t>10/09/2012</w:t>
      </w:r>
      <w:proofErr w:type="gramEnd"/>
      <w:r>
        <w:t xml:space="preserve"> Pazartesi günü; 13:30-13:40 saatleri arasında,</w:t>
      </w:r>
    </w:p>
    <w:p w:rsidR="0099749D" w:rsidRDefault="0099749D" w:rsidP="0099749D">
      <w:pPr>
        <w:pStyle w:val="Gvdemetni0"/>
        <w:numPr>
          <w:ilvl w:val="0"/>
          <w:numId w:val="3"/>
        </w:numPr>
        <w:shd w:val="clear" w:color="auto" w:fill="auto"/>
        <w:tabs>
          <w:tab w:val="left" w:pos="363"/>
        </w:tabs>
        <w:spacing w:before="0"/>
        <w:ind w:left="200"/>
        <w:jc w:val="left"/>
      </w:pPr>
      <w:r>
        <w:t xml:space="preserve">Satışı </w:t>
      </w:r>
      <w:proofErr w:type="gramStart"/>
      <w:r>
        <w:t>20/09/2012</w:t>
      </w:r>
      <w:proofErr w:type="gramEnd"/>
      <w:r>
        <w:t xml:space="preserve"> Perşembe günü; 13:30 - 13:40 saatleri arasında,</w:t>
      </w:r>
    </w:p>
    <w:p w:rsidR="0099749D" w:rsidRDefault="0099749D" w:rsidP="0099749D">
      <w:pPr>
        <w:pStyle w:val="Gvdemetni0"/>
        <w:shd w:val="clear" w:color="auto" w:fill="auto"/>
        <w:ind w:right="480"/>
      </w:pPr>
      <w:r>
        <w:t xml:space="preserve">Çorlu 2. icra Müdürlüğünde açık artırma suretiyle yapılacaktır. Bu artırmada tahmin edilen kıymetin % 60’ını ve rüçhanlı alacaklılar var ise alacakları mecmuunu ve satış masraflarını geçmek şartıyla gayrimenkul en çok artırana ihale olunur. Böyle bir bedelle alıcı çıkmazsa </w:t>
      </w:r>
      <w:proofErr w:type="spellStart"/>
      <w:r>
        <w:t>ençok</w:t>
      </w:r>
      <w:proofErr w:type="spellEnd"/>
      <w:r>
        <w:t xml:space="preserve"> artıranın taahhüdü baki kalmak şartıyla arttırma 10 gün daha uzatılarak 10. gün olan yukarıda yazılı tarih ve saatlerde gayrimenkul 2. artırmaya çıkarılacaktır. Bu artırmada da bu miktar elde edilememişse gayrimenkul </w:t>
      </w:r>
      <w:proofErr w:type="spellStart"/>
      <w:r>
        <w:t>ençok</w:t>
      </w:r>
      <w:proofErr w:type="spellEnd"/>
      <w:r>
        <w:t xml:space="preserve"> artıranın taahhüdü saklı kalmak üzere artırma ilanında gösterilen müddet sonunda </w:t>
      </w:r>
      <w:proofErr w:type="spellStart"/>
      <w:r>
        <w:t>ençok</w:t>
      </w:r>
      <w:proofErr w:type="spellEnd"/>
      <w:r>
        <w:t xml:space="preserve">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bir bedelle alıcı çıkmazsa satış talebi düşecektir.</w:t>
      </w:r>
    </w:p>
    <w:p w:rsidR="0099749D" w:rsidRDefault="0099749D" w:rsidP="0099749D">
      <w:pPr>
        <w:pStyle w:val="Gvdemetni0"/>
        <w:numPr>
          <w:ilvl w:val="0"/>
          <w:numId w:val="2"/>
        </w:numPr>
        <w:shd w:val="clear" w:color="auto" w:fill="auto"/>
        <w:tabs>
          <w:tab w:val="left" w:pos="363"/>
        </w:tabs>
        <w:spacing w:before="0"/>
        <w:ind w:left="200" w:right="200"/>
      </w:pPr>
      <w:r>
        <w:t xml:space="preserve">Artırmaya iştirak edeceklerin, tahmin edilen kıymetin % 20’si </w:t>
      </w:r>
      <w:proofErr w:type="spellStart"/>
      <w:r>
        <w:t>nisbetinde</w:t>
      </w:r>
      <w:proofErr w:type="spellEnd"/>
      <w:r>
        <w:t xml:space="preserve"> pey akçesi veya bu miktar kadar Milli bir bankanın teminat mektubunu vermeleri lazımdır. Satış peşin para iledir ve derhal tahsil olunacaktır. Alıcı istediğinde 10 günü geçmemek üzere mehil </w:t>
      </w:r>
      <w:proofErr w:type="gramStart"/>
      <w:r>
        <w:t>verilebilir.Taşınmazı</w:t>
      </w:r>
      <w:proofErr w:type="gramEnd"/>
      <w:r>
        <w:t xml:space="preserve"> satın alanlar, ihaleye alacağına mahsuben iştirak etmemiş olmak kaydıyla; ihalenin feshi talep edilmiş olsa bile satış bedelini derhal veya İ.İ.K. 130. maddeye göre verilen süre içinde nakden ödemek zorundadırlar. %18 Katma Değer Vergisi, ihale damga pulu bedeli. Tapu alım harcı, Tahliye masrafları alıcıya aittir. Birikmiş vergiler, tapu satım harcı ve </w:t>
      </w:r>
      <w:proofErr w:type="gramStart"/>
      <w:r>
        <w:t>tellaliye</w:t>
      </w:r>
      <w:proofErr w:type="gramEnd"/>
      <w:r>
        <w:t xml:space="preserve"> satış bedelinden ödenir.</w:t>
      </w:r>
    </w:p>
    <w:p w:rsidR="0099749D" w:rsidRDefault="0099749D" w:rsidP="0099749D">
      <w:pPr>
        <w:pStyle w:val="Gvdemetni0"/>
        <w:numPr>
          <w:ilvl w:val="0"/>
          <w:numId w:val="2"/>
        </w:numPr>
        <w:shd w:val="clear" w:color="auto" w:fill="auto"/>
        <w:tabs>
          <w:tab w:val="left" w:pos="382"/>
        </w:tabs>
        <w:spacing w:before="0"/>
        <w:ind w:left="200" w:right="20"/>
        <w:jc w:val="left"/>
      </w:pPr>
      <w:proofErr w:type="gramStart"/>
      <w:r>
        <w:t>ipotek</w:t>
      </w:r>
      <w:proofErr w:type="gramEnd"/>
      <w:r>
        <w:t xml:space="preserve"> sahibi alacaklılarla diğer ilgililerin (*) bu gayrimenkul üzerindeki haklarını hususiyle faiz ve masrafa dair olan iddialarının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99749D" w:rsidRDefault="0099749D" w:rsidP="0099749D">
      <w:pPr>
        <w:pStyle w:val="Gvdemetni0"/>
        <w:numPr>
          <w:ilvl w:val="0"/>
          <w:numId w:val="2"/>
        </w:numPr>
        <w:shd w:val="clear" w:color="auto" w:fill="auto"/>
        <w:tabs>
          <w:tab w:val="left" w:pos="378"/>
        </w:tabs>
        <w:spacing w:before="0"/>
        <w:ind w:left="200" w:right="20"/>
        <w:jc w:val="left"/>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99749D" w:rsidRDefault="0099749D" w:rsidP="0099749D">
      <w:pPr>
        <w:pStyle w:val="Gvdemetni0"/>
        <w:numPr>
          <w:ilvl w:val="0"/>
          <w:numId w:val="2"/>
        </w:numPr>
        <w:shd w:val="clear" w:color="auto" w:fill="auto"/>
        <w:tabs>
          <w:tab w:val="left" w:pos="373"/>
        </w:tabs>
        <w:spacing w:before="0"/>
        <w:ind w:left="200" w:right="20"/>
        <w:jc w:val="left"/>
      </w:pPr>
      <w:r>
        <w:t>Şartname ilan tarihinden itibaren herkesin görebilmesi için dairede açık olup masrafı verildiği takdirde isteyen alıcıya bir örneği gönderilebilir.</w:t>
      </w:r>
    </w:p>
    <w:p w:rsidR="0099749D" w:rsidRDefault="0099749D" w:rsidP="0099749D">
      <w:pPr>
        <w:pStyle w:val="Gvdemetni0"/>
        <w:numPr>
          <w:ilvl w:val="0"/>
          <w:numId w:val="2"/>
        </w:numPr>
        <w:shd w:val="clear" w:color="auto" w:fill="auto"/>
        <w:tabs>
          <w:tab w:val="left" w:pos="373"/>
        </w:tabs>
        <w:spacing w:before="0"/>
        <w:ind w:left="200" w:right="20"/>
        <w:jc w:val="left"/>
      </w:pPr>
      <w:r>
        <w:t xml:space="preserve">Satışa iştirak edenlerin şartnameyi görmüş ve münderecatını kabul etmiş sayılacakları, başkaca bilgi almak isteyenlerin şartnameyi görmüş ve münderecatını kabul etmiş sayılacakları başkaca bilgi almak isteyenlerin 2008/137 </w:t>
      </w:r>
      <w:proofErr w:type="spellStart"/>
      <w:r>
        <w:t>Tal</w:t>
      </w:r>
      <w:proofErr w:type="spellEnd"/>
      <w:r>
        <w:t xml:space="preserve">. </w:t>
      </w:r>
      <w:proofErr w:type="gramStart"/>
      <w:r>
        <w:t>sayılı</w:t>
      </w:r>
      <w:proofErr w:type="gramEnd"/>
      <w:r>
        <w:t xml:space="preserve"> dosya numarasıyla Müdürlüğümüze başvurmaları ilan olunur. 20.07.2012</w:t>
      </w:r>
    </w:p>
    <w:p w:rsidR="0099749D" w:rsidRDefault="0099749D" w:rsidP="0099749D">
      <w:pPr>
        <w:pStyle w:val="Gvdemetni0"/>
        <w:shd w:val="clear" w:color="auto" w:fill="auto"/>
        <w:ind w:left="200"/>
      </w:pPr>
      <w:r>
        <w:t xml:space="preserve">İ.İ.K. 126 (*) ilgililer tabirine irtifak </w:t>
      </w:r>
      <w:proofErr w:type="spellStart"/>
      <w:r>
        <w:t>haıkk</w:t>
      </w:r>
      <w:proofErr w:type="spellEnd"/>
      <w:r>
        <w:t xml:space="preserve"> sahipleri de </w:t>
      </w:r>
      <w:proofErr w:type="gramStart"/>
      <w:r>
        <w:t>dahildir</w:t>
      </w:r>
      <w:proofErr w:type="gramEnd"/>
      <w:r>
        <w:t>.</w:t>
      </w:r>
    </w:p>
    <w:p w:rsidR="0099749D" w:rsidRDefault="0099749D" w:rsidP="0099749D">
      <w:pPr>
        <w:pStyle w:val="Gvdemetni0"/>
        <w:shd w:val="clear" w:color="auto" w:fill="auto"/>
        <w:tabs>
          <w:tab w:val="left" w:pos="5773"/>
        </w:tabs>
        <w:ind w:left="200"/>
      </w:pPr>
      <w:r>
        <w:t>Yönetmelik Örnek No: 27</w:t>
      </w:r>
      <w:r>
        <w:tab/>
      </w:r>
      <w:r>
        <w:rPr>
          <w:rStyle w:val="GvdemetniKaln"/>
        </w:rPr>
        <w:t>B: 46603</w:t>
      </w:r>
    </w:p>
    <w:p w:rsidR="0099749D" w:rsidRDefault="0099749D" w:rsidP="0099749D">
      <w:pPr>
        <w:pStyle w:val="Gvdemetni20"/>
        <w:shd w:val="clear" w:color="auto" w:fill="auto"/>
        <w:spacing w:after="149"/>
        <w:ind w:right="20"/>
      </w:pPr>
      <w:r>
        <w:rPr>
          <w:rStyle w:val="Gvdemetni2KalnDeil"/>
        </w:rPr>
        <w:t xml:space="preserve">Resmi ilanlar </w:t>
      </w:r>
      <w:hyperlink r:id="rId7" w:history="1">
        <w:r>
          <w:rPr>
            <w:rStyle w:val="Kpr"/>
          </w:rPr>
          <w:t>www.ilan.gov.tr</w:t>
        </w:r>
      </w:hyperlink>
      <w:r>
        <w:t xml:space="preserve"> </w:t>
      </w:r>
      <w:r>
        <w:rPr>
          <w:rStyle w:val="Gvdemetni2KalnDeil"/>
        </w:rPr>
        <w:t>de</w:t>
      </w:r>
      <w:r>
        <w:t>(</w:t>
      </w:r>
      <w:hyperlink r:id="rId8" w:history="1">
        <w:r>
          <w:rPr>
            <w:rStyle w:val="Kpr"/>
          </w:rPr>
          <w:t>www.bik.gov.tr</w:t>
        </w:r>
      </w:hyperlink>
      <w:r>
        <w:t>)</w:t>
      </w:r>
    </w:p>
    <w:p w:rsidR="0099749D" w:rsidRDefault="0099749D" w:rsidP="0099749D">
      <w:pPr>
        <w:pStyle w:val="Gvdemetni30"/>
        <w:shd w:val="clear" w:color="auto" w:fill="auto"/>
        <w:spacing w:before="0" w:line="250" w:lineRule="exact"/>
      </w:pPr>
    </w:p>
    <w:p w:rsidR="0099749D" w:rsidRDefault="0099749D">
      <w:pPr>
        <w:pStyle w:val="Gvdemetni0"/>
        <w:shd w:val="clear" w:color="auto" w:fill="auto"/>
        <w:spacing w:before="0"/>
        <w:ind w:left="20" w:right="60"/>
        <w:jc w:val="left"/>
      </w:pPr>
    </w:p>
    <w:sectPr w:rsidR="0099749D" w:rsidSect="00B91F63">
      <w:type w:val="continuous"/>
      <w:pgSz w:w="11909" w:h="16838"/>
      <w:pgMar w:top="2444" w:right="2940" w:bottom="2367" w:left="27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60" w:rsidRDefault="008A3660" w:rsidP="00B91F63">
      <w:r>
        <w:separator/>
      </w:r>
    </w:p>
  </w:endnote>
  <w:endnote w:type="continuationSeparator" w:id="0">
    <w:p w:rsidR="008A3660" w:rsidRDefault="008A3660" w:rsidP="00B91F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60" w:rsidRDefault="008A3660"/>
  </w:footnote>
  <w:footnote w:type="continuationSeparator" w:id="0">
    <w:p w:rsidR="008A3660" w:rsidRDefault="008A36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A66C8"/>
    <w:multiLevelType w:val="multilevel"/>
    <w:tmpl w:val="BE205D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050DDE"/>
    <w:multiLevelType w:val="multilevel"/>
    <w:tmpl w:val="41E8DBD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46184"/>
    <w:multiLevelType w:val="multilevel"/>
    <w:tmpl w:val="C08E89F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91F63"/>
    <w:rsid w:val="001A6FC9"/>
    <w:rsid w:val="00726BFA"/>
    <w:rsid w:val="008A3660"/>
    <w:rsid w:val="0099749D"/>
    <w:rsid w:val="00B91F63"/>
    <w:rsid w:val="00D57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F6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91F63"/>
    <w:rPr>
      <w:color w:val="000080"/>
      <w:u w:val="single"/>
    </w:rPr>
  </w:style>
  <w:style w:type="character" w:customStyle="1" w:styleId="Balk1">
    <w:name w:val="Başlık #1_"/>
    <w:basedOn w:val="VarsaylanParagrafYazTipi"/>
    <w:link w:val="Balk10"/>
    <w:rsid w:val="00B91F63"/>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B91F63"/>
    <w:rPr>
      <w:rFonts w:ascii="Arial Narrow" w:eastAsia="Arial Narrow" w:hAnsi="Arial Narrow" w:cs="Arial Narrow"/>
      <w:b w:val="0"/>
      <w:bCs w:val="0"/>
      <w:i w:val="0"/>
      <w:iCs w:val="0"/>
      <w:smallCaps w:val="0"/>
      <w:strike w:val="0"/>
      <w:sz w:val="16"/>
      <w:szCs w:val="16"/>
      <w:u w:val="none"/>
    </w:rPr>
  </w:style>
  <w:style w:type="paragraph" w:customStyle="1" w:styleId="Balk10">
    <w:name w:val="Başlık #1"/>
    <w:basedOn w:val="Normal"/>
    <w:link w:val="Balk1"/>
    <w:rsid w:val="00B91F63"/>
    <w:pPr>
      <w:shd w:val="clear" w:color="auto" w:fill="FFFFFF"/>
      <w:spacing w:after="120" w:line="336" w:lineRule="exact"/>
      <w:jc w:val="center"/>
      <w:outlineLvl w:val="0"/>
    </w:pPr>
    <w:rPr>
      <w:rFonts w:ascii="Arial Narrow" w:eastAsia="Arial Narrow" w:hAnsi="Arial Narrow" w:cs="Arial Narrow"/>
      <w:b/>
      <w:bCs/>
      <w:sz w:val="28"/>
      <w:szCs w:val="28"/>
    </w:rPr>
  </w:style>
  <w:style w:type="paragraph" w:customStyle="1" w:styleId="Gvdemetni0">
    <w:name w:val="Gövde metni"/>
    <w:basedOn w:val="Normal"/>
    <w:link w:val="Gvdemetni"/>
    <w:rsid w:val="00B91F63"/>
    <w:pPr>
      <w:shd w:val="clear" w:color="auto" w:fill="FFFFFF"/>
      <w:spacing w:before="120" w:line="211" w:lineRule="exact"/>
      <w:jc w:val="both"/>
    </w:pPr>
    <w:rPr>
      <w:rFonts w:ascii="Arial Narrow" w:eastAsia="Arial Narrow" w:hAnsi="Arial Narrow" w:cs="Arial Narrow"/>
      <w:sz w:val="16"/>
      <w:szCs w:val="16"/>
    </w:rPr>
  </w:style>
  <w:style w:type="character" w:customStyle="1" w:styleId="Gvdemetni2Exact">
    <w:name w:val="Gövde metni (2) Exact"/>
    <w:basedOn w:val="VarsaylanParagrafYazTipi"/>
    <w:rsid w:val="0099749D"/>
    <w:rPr>
      <w:rFonts w:ascii="Arial Narrow" w:eastAsia="Arial Narrow" w:hAnsi="Arial Narrow" w:cs="Arial Narrow"/>
      <w:b/>
      <w:bCs/>
      <w:i w:val="0"/>
      <w:iCs w:val="0"/>
      <w:smallCaps w:val="0"/>
      <w:strike w:val="0"/>
      <w:spacing w:val="-3"/>
      <w:sz w:val="16"/>
      <w:szCs w:val="16"/>
      <w:u w:val="none"/>
    </w:rPr>
  </w:style>
  <w:style w:type="character" w:customStyle="1" w:styleId="GvdemetniKaln">
    <w:name w:val="Gövde metni + Kalın"/>
    <w:basedOn w:val="Gvdemetni"/>
    <w:rsid w:val="0099749D"/>
    <w:rPr>
      <w:b/>
      <w:bCs/>
      <w:color w:val="000000"/>
      <w:spacing w:val="0"/>
      <w:w w:val="100"/>
      <w:position w:val="0"/>
      <w:sz w:val="17"/>
      <w:szCs w:val="17"/>
      <w:lang w:val="tr-TR"/>
    </w:rPr>
  </w:style>
  <w:style w:type="character" w:customStyle="1" w:styleId="Gvdemetni2">
    <w:name w:val="Gövde metni (2)_"/>
    <w:basedOn w:val="VarsaylanParagrafYazTipi"/>
    <w:link w:val="Gvdemetni20"/>
    <w:rsid w:val="0099749D"/>
    <w:rPr>
      <w:rFonts w:ascii="Arial Narrow" w:eastAsia="Arial Narrow" w:hAnsi="Arial Narrow" w:cs="Arial Narrow"/>
      <w:b/>
      <w:bCs/>
      <w:sz w:val="17"/>
      <w:szCs w:val="17"/>
      <w:shd w:val="clear" w:color="auto" w:fill="FFFFFF"/>
      <w:lang w:val="en-US"/>
    </w:rPr>
  </w:style>
  <w:style w:type="character" w:customStyle="1" w:styleId="Gvdemetni2KalnDeil">
    <w:name w:val="Gövde metni (2) + Kalın Değil"/>
    <w:basedOn w:val="Gvdemetni2"/>
    <w:rsid w:val="0099749D"/>
    <w:rPr>
      <w:color w:val="000000"/>
      <w:spacing w:val="0"/>
      <w:w w:val="100"/>
      <w:position w:val="0"/>
      <w:lang w:val="tr-TR"/>
    </w:rPr>
  </w:style>
  <w:style w:type="character" w:customStyle="1" w:styleId="Gvdemetni3">
    <w:name w:val="Gövde metni (3)_"/>
    <w:basedOn w:val="VarsaylanParagrafYazTipi"/>
    <w:link w:val="Gvdemetni30"/>
    <w:rsid w:val="0099749D"/>
    <w:rPr>
      <w:rFonts w:ascii="Tahoma" w:eastAsia="Tahoma" w:hAnsi="Tahoma" w:cs="Tahoma"/>
      <w:b/>
      <w:bCs/>
      <w:i/>
      <w:iCs/>
      <w:sz w:val="25"/>
      <w:szCs w:val="25"/>
      <w:shd w:val="clear" w:color="auto" w:fill="FFFFFF"/>
    </w:rPr>
  </w:style>
  <w:style w:type="paragraph" w:customStyle="1" w:styleId="Gvdemetni20">
    <w:name w:val="Gövde metni (2)"/>
    <w:basedOn w:val="Normal"/>
    <w:link w:val="Gvdemetni2"/>
    <w:rsid w:val="0099749D"/>
    <w:pPr>
      <w:shd w:val="clear" w:color="auto" w:fill="FFFFFF"/>
      <w:spacing w:after="180" w:line="211" w:lineRule="exact"/>
      <w:jc w:val="right"/>
    </w:pPr>
    <w:rPr>
      <w:rFonts w:ascii="Arial Narrow" w:eastAsia="Arial Narrow" w:hAnsi="Arial Narrow" w:cs="Arial Narrow"/>
      <w:b/>
      <w:bCs/>
      <w:color w:val="auto"/>
      <w:sz w:val="17"/>
      <w:szCs w:val="17"/>
      <w:lang w:val="en-US"/>
    </w:rPr>
  </w:style>
  <w:style w:type="paragraph" w:customStyle="1" w:styleId="Gvdemetni30">
    <w:name w:val="Gövde metni (3)"/>
    <w:basedOn w:val="Normal"/>
    <w:link w:val="Gvdemetni3"/>
    <w:rsid w:val="0099749D"/>
    <w:pPr>
      <w:shd w:val="clear" w:color="auto" w:fill="FFFFFF"/>
      <w:spacing w:before="180" w:line="0" w:lineRule="atLeast"/>
      <w:jc w:val="both"/>
    </w:pPr>
    <w:rPr>
      <w:rFonts w:ascii="Tahoma" w:eastAsia="Tahoma" w:hAnsi="Tahoma" w:cs="Tahoma"/>
      <w:b/>
      <w:bCs/>
      <w:i/>
      <w:iCs/>
      <w:color w:val="auto"/>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2012-07-28T12:12:00Z</dcterms:created>
  <dcterms:modified xsi:type="dcterms:W3CDTF">2012-07-28T12:12:00Z</dcterms:modified>
</cp:coreProperties>
</file>