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F44" w:rsidRDefault="00161F44" w:rsidP="00161F44">
      <w:r>
        <w:t>İNŞAAT YAPIM VE İŞLETME İŞİ İHALE EDİLECEKTİR</w:t>
      </w:r>
    </w:p>
    <w:p w:rsidR="00161F44" w:rsidRDefault="00161F44" w:rsidP="00161F44">
      <w:r>
        <w:t>Zeytinburnu Belediye Başkanlığından:</w:t>
      </w:r>
    </w:p>
    <w:p w:rsidR="00161F44" w:rsidRDefault="00161F44" w:rsidP="00161F44">
      <w:r>
        <w:t>İhale Konusu : Zeytinburnu İlçesi, Seyitnizam Mahallesi, Seyitnizam Cami Arkasında E.2980 Y.3305 ada 29 parsel sayılı taşınmaz üzerinde Belediyece hazırlanan avan projede belirtilen yer altı otoparkı, ticaret, eğitim alanları, kafe, çocuk oyun alanı ve sanat atölyeleri yapımı ve 28 yıl süreli işletilmesi işinin, 2886 sayılı Yasanın 35/a maddesinde yer alan (Kapalı Teklif Usulü ile) ihale edilmesidir.</w:t>
      </w:r>
    </w:p>
    <w:p w:rsidR="00161F44" w:rsidRDefault="00161F44" w:rsidP="00161F44">
      <w:r>
        <w:t>İhale Tarih ve Saati                       :  01.11.2012 - 11:00</w:t>
      </w:r>
    </w:p>
    <w:p w:rsidR="00161F44" w:rsidRDefault="00161F44" w:rsidP="00161F44">
      <w:r>
        <w:t>İhalenin Yapılacağı Yer                :  Z.Buınu Belediyesi Abay Caddesi No: 165 Encümen Toplantı Salonu</w:t>
      </w:r>
    </w:p>
    <w:p w:rsidR="00161F44" w:rsidRDefault="00161F44" w:rsidP="00161F44">
      <w:r>
        <w:t>İlgili Müdürlük/Birim                   :  İmar ve Şehircilik Müdürlüğü</w:t>
      </w:r>
    </w:p>
    <w:p w:rsidR="00161F44" w:rsidRDefault="00161F44" w:rsidP="00161F44">
      <w:r>
        <w:t>İlgili Telefon ve faxs                     :  (0212) 413 11 11/3094 Faxs: (0212) 413 12 86</w:t>
      </w:r>
    </w:p>
    <w:p w:rsidR="00161F44" w:rsidRDefault="00161F44" w:rsidP="00161F44">
      <w:r>
        <w:t>İlgili E-Posta                                 :  mcamur@zeytinburnu.bel.tr</w:t>
      </w:r>
    </w:p>
    <w:p w:rsidR="00161F44" w:rsidRDefault="00161F44" w:rsidP="00161F44">
      <w:r>
        <w:t>İhale Türü/Usulü                          :  Kapalı Teklif Usulü (2886/35-a)</w:t>
      </w:r>
    </w:p>
    <w:p w:rsidR="00161F44" w:rsidRDefault="00161F44" w:rsidP="00161F44">
      <w:r>
        <w:t>Son teklif verme tarih ve saati       :  01.11.2012 Saat: 11.00</w:t>
      </w:r>
    </w:p>
    <w:p w:rsidR="00161F44" w:rsidRDefault="00161F44" w:rsidP="00161F44">
      <w:r>
        <w:t>Son Teklif verme yeri                   :  Yazı İşleri Müdürlüğü</w:t>
      </w:r>
    </w:p>
    <w:p w:rsidR="00161F44" w:rsidRDefault="00161F44" w:rsidP="00161F44">
      <w:r>
        <w:t>AÇIKLAMA</w:t>
      </w:r>
    </w:p>
    <w:p w:rsidR="00161F44" w:rsidRDefault="00161F44" w:rsidP="00161F44">
      <w:r>
        <w:t>1) Tahmini yatırım bedeli              :  ¨4.260.000,00 + KDV</w:t>
      </w:r>
    </w:p>
    <w:p w:rsidR="00161F44" w:rsidRDefault="00161F44" w:rsidP="00161F44">
      <w:r>
        <w:t>2) Geçici Teminat %3                   :  ¨127.800,00</w:t>
      </w:r>
    </w:p>
    <w:p w:rsidR="00161F44" w:rsidRDefault="00161F44" w:rsidP="00161F44">
      <w:r>
        <w:t>3) Şartname bedeli                        :  ¨300,00</w:t>
      </w:r>
    </w:p>
    <w:p w:rsidR="00161F44" w:rsidRDefault="00161F44" w:rsidP="00161F44">
      <w:r>
        <w:t>4) İhale şartnamesinin görülüp, satın alınabileceği yer: İmar ve Şehircilik Müdürlüğü.</w:t>
      </w:r>
    </w:p>
    <w:p w:rsidR="00161F44" w:rsidRDefault="00161F44" w:rsidP="00161F44">
      <w:r>
        <w:t>5) Yapılacak olan otoparkın ve diğer birimlerin aylık muhammen işletme bedeli ilk 5 yıl (5. yıl da dahil) ¨ l.500,00 + KDV, 6. yıldan 10. yıla kadar (10. yıl dahil) ¨ 3.500,00 +KDV, 11. yıldan 15 yıl sonuna kadar ¨ 10.000,00 + KDV olarak, 16. yıldan 29. yılın sonuna kadar ¨ 20.000,00 + KDV olarak belirlenmiş olup artırma işletme bedelleri ödemelerinin tamamını kapsamak üzere (%) yüzde olarak yapılacaktır.</w:t>
      </w:r>
    </w:p>
    <w:p w:rsidR="00161F44" w:rsidRDefault="00161F44" w:rsidP="00161F44">
      <w:r>
        <w:t>6) Gerçek kişiler için; nüfus cüzdan sureti ve ikametgâh belgesi ya da T.C. Kimlik Numaralarını ihtiva eden Nüfus Cüzdanı ibrazı gereklidir.</w:t>
      </w:r>
    </w:p>
    <w:p w:rsidR="00161F44" w:rsidRDefault="00161F44" w:rsidP="00161F44">
      <w:r>
        <w:t>7) Mevzuatı gereği kayıtlı olduğu Ticaret ve/veya Sanayi veya ilgili Meslek Odası belgesi vermesi</w:t>
      </w:r>
    </w:p>
    <w:p w:rsidR="00161F44" w:rsidRDefault="00161F44" w:rsidP="00161F44">
      <w:r>
        <w:t>a) Gerçek kişi olması halinde ihale tarihi itibariyle son bir yıl içerisinde alınmış Ticaret ve/veya Sanayi Odası veya ilgili Meslek Odası siciline kayıtlı olduğunu gösterir belgenin aslı veya onaylı sureti,</w:t>
      </w:r>
    </w:p>
    <w:p w:rsidR="00161F44" w:rsidRDefault="00161F44" w:rsidP="00161F44">
      <w:r>
        <w:t>b) Tüzel kişi olması halinde mevzuatı gereği tüzel kişiliğin idare merkezinin bulunduğu yer mahkemesinden veya siciline kayıtlı olduğu Ticaret ve Sanayi Odasından veya benzeri bir makamdan ihale tarihi itibariyle son bir yıl içerisinde alınmış tüzel kişiliğin siciline kayıtlı olduğuna dair belgenin aslı veya onaylı sureti,</w:t>
      </w:r>
    </w:p>
    <w:p w:rsidR="00161F44" w:rsidRDefault="00161F44" w:rsidP="00161F44">
      <w:r>
        <w:lastRenderedPageBreak/>
        <w:t>c) Ortak girişim olması halinde ortak girişimi oluşturan gerçek veya tüzel kişilerin her birinin (a) ve (b) deki esaslara göre temin edecekleri belgelerin aslı veya onaylı sureti.</w:t>
      </w:r>
    </w:p>
    <w:p w:rsidR="00161F44" w:rsidRDefault="00161F44" w:rsidP="00161F44">
      <w:r>
        <w:t>8) İmza Sirkülerini Vermesi</w:t>
      </w:r>
    </w:p>
    <w:p w:rsidR="00161F44" w:rsidRDefault="00161F44" w:rsidP="00161F44">
      <w:r>
        <w:t>a) Gerçek kişi olması halinde, ihale tarihi itibariyle son bir yıl içerisinde düzenlenmiş imza beyannamesi,</w:t>
      </w:r>
    </w:p>
    <w:p w:rsidR="00161F44" w:rsidRDefault="00161F44" w:rsidP="00161F44">
      <w:r>
        <w:t>b) Tüzel kişi olması halinde tüzel kişiliğin ihale tarihi itibariyle son bir yıl içerisinde düzenlenmiş imza sirküleri</w:t>
      </w:r>
    </w:p>
    <w:p w:rsidR="00161F44" w:rsidRDefault="00161F44" w:rsidP="00161F44">
      <w:r>
        <w:t>c) Ortak girişim olması halinde, ortak girişimi oluşturan gerçek kişi veya tüzel kişilerin her birinin (a) ve (b) fıkralarındaki esaslara göre temin edecekleri belgelerin aslı veya onaylı sureti,</w:t>
      </w:r>
    </w:p>
    <w:p w:rsidR="00161F44" w:rsidRDefault="00161F44" w:rsidP="00161F44">
      <w:r>
        <w:t>9) İstekliler adına vekaleten iştirak ediliyor ise, istekli adına teklifte bulunacak kimselerin vekaletnameleri.</w:t>
      </w:r>
    </w:p>
    <w:p w:rsidR="00161F44" w:rsidRDefault="00161F44" w:rsidP="00161F44">
      <w:r>
        <w:t>10) 2886 sayılı Devlet İhale Kanunu'nda belirtilen Geçici Teminatı yatırdığına dair belge ibraz etmesi gereklidir.</w:t>
      </w:r>
    </w:p>
    <w:p w:rsidR="00161F44" w:rsidRDefault="00161F44" w:rsidP="00161F44">
      <w:r>
        <w:t>11) Bu iş için getirilecek teminat mektubu ¨ 127.800,00’den az olamaz.</w:t>
      </w:r>
    </w:p>
    <w:p w:rsidR="00161F44" w:rsidRDefault="00161F44" w:rsidP="00161F44">
      <w:r>
        <w:t>12) İstekliler, Gelirler ve kurumlar vergisi borcu olmadığına dair ihale tarihinden önceki 3 ay içinde alınmış belgenin aslı veya sureti ile Sosyal güvenlik prim borcu olmadığına dair, ihale tarihinden önceki 3 ay içinde alınmış belgenin aslı veya suretini getirmek zorundadır.</w:t>
      </w:r>
    </w:p>
    <w:p w:rsidR="00161F44" w:rsidRDefault="00161F44" w:rsidP="00161F44">
      <w:r>
        <w:t>13) Türkiye'de tebligat için adres beyanı vermesi gereklidir.</w:t>
      </w:r>
    </w:p>
    <w:p w:rsidR="00161F44" w:rsidRDefault="00161F44" w:rsidP="00161F44">
      <w:r>
        <w:t>14) Daha önce Belediyemiz ihalelerine girip, işi zamanında bitirmeyen veya cezalı çalışanlar bu ihaleye giremeyecektir.</w:t>
      </w:r>
    </w:p>
    <w:p w:rsidR="00161F44" w:rsidRDefault="00161F44" w:rsidP="00161F44">
      <w:r>
        <w:t>15) İhaleye katılmak isteyenlerin, yukarıda belirtilen belgelerle birlikte, ihale şartnamesinde belirtildiği şekilde, ihale saatine kadar Yazı İşleri Müdürlüğü'ne müracaat etmeleri gerekmektedir. Belirtilen tarih ve saatten sonra yapılan müracaatlar dikkate alınmayacaktır.</w:t>
      </w:r>
    </w:p>
    <w:p w:rsidR="002F1861" w:rsidRDefault="00161F44" w:rsidP="00161F44">
      <w:r>
        <w:t>16) Telgraf veya Faks'la yapılacak müracaatlar ve postada meydana gelebilecek gecikmeler kabul edilmeyecektir. İlan olunur.</w:t>
      </w:r>
    </w:p>
    <w:sectPr w:rsidR="002F1861" w:rsidSect="002F18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compat/>
  <w:rsids>
    <w:rsidRoot w:val="00161F44"/>
    <w:rsid w:val="00161F44"/>
    <w:rsid w:val="002F186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8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647</Words>
  <Characters>3690</Characters>
  <Application>Microsoft Office Word</Application>
  <DocSecurity>0</DocSecurity>
  <Lines>30</Lines>
  <Paragraphs>8</Paragraphs>
  <ScaleCrop>false</ScaleCrop>
  <Company/>
  <LinksUpToDate>false</LinksUpToDate>
  <CharactersWithSpaces>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2012-10-15T05:54:00Z</dcterms:created>
  <dcterms:modified xsi:type="dcterms:W3CDTF">2012-10-15T05:55:00Z</dcterms:modified>
</cp:coreProperties>
</file>