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3" w:rsidRDefault="00AC2A3B">
      <w:pPr>
        <w:pStyle w:val="Balk10"/>
        <w:framePr w:w="7858" w:h="636" w:hRule="exact" w:wrap="none" w:vAnchor="page" w:hAnchor="page" w:x="191" w:y="465"/>
        <w:shd w:val="clear" w:color="auto" w:fill="auto"/>
        <w:spacing w:after="0" w:line="250" w:lineRule="exact"/>
        <w:ind w:right="280"/>
      </w:pPr>
      <w:bookmarkStart w:id="0" w:name="bookmark0"/>
      <w:r>
        <w:t>SİNOP BELEDİYE BAŞKANLIĞINDAN</w:t>
      </w:r>
      <w:bookmarkEnd w:id="0"/>
    </w:p>
    <w:p w:rsidR="000B49E3" w:rsidRDefault="00AC2A3B">
      <w:pPr>
        <w:pStyle w:val="Gvdemetni30"/>
        <w:framePr w:w="7858" w:h="10598" w:hRule="exact" w:wrap="none" w:vAnchor="page" w:hAnchor="page" w:x="191" w:y="1290"/>
        <w:numPr>
          <w:ilvl w:val="0"/>
          <w:numId w:val="1"/>
        </w:numPr>
        <w:shd w:val="clear" w:color="auto" w:fill="auto"/>
        <w:tabs>
          <w:tab w:val="left" w:pos="388"/>
        </w:tabs>
        <w:spacing w:before="0"/>
        <w:ind w:left="220" w:firstLine="0"/>
      </w:pPr>
      <w:r>
        <w:rPr>
          <w:rStyle w:val="Gvdemetni31"/>
          <w:b/>
          <w:bCs/>
        </w:rPr>
        <w:t>İHALENİN KONUSU: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ind w:left="220" w:right="20" w:firstLine="0"/>
      </w:pPr>
      <w:r>
        <w:t xml:space="preserve">İlimiz Korucuk Köyü Mevkiinde bulunan 1 Pafta, 1016 Parsel 1 Pafta da kayıtlı ve imar planına göre </w:t>
      </w:r>
      <w:proofErr w:type="gramStart"/>
      <w:r>
        <w:t>Şehirler arası</w:t>
      </w:r>
      <w:proofErr w:type="gramEnd"/>
      <w:r>
        <w:t xml:space="preserve"> Oto</w:t>
      </w:r>
      <w:r>
        <w:softHyphen/>
        <w:t>gar olarak işlenen Sinop Belediyesi Şehirlerarası Otobüs Terminalinin 15 yıllığına sınırlı ayni hak tesisi yolu ile işletilmek üzere 2886 Sayılı Devlet ihale Kanununun 35/a maddesine göre kapalı teklif usulü ile kiraya verilmesi ihalesidir.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numPr>
          <w:ilvl w:val="0"/>
          <w:numId w:val="1"/>
        </w:numPr>
        <w:shd w:val="clear" w:color="auto" w:fill="auto"/>
        <w:tabs>
          <w:tab w:val="left" w:pos="388"/>
        </w:tabs>
        <w:spacing w:before="0"/>
        <w:ind w:left="220" w:firstLine="0"/>
      </w:pPr>
      <w:r>
        <w:rPr>
          <w:rStyle w:val="Gvdemetni31"/>
          <w:b/>
          <w:bCs/>
        </w:rPr>
        <w:t>TAŞINMAZ ÜZERİNDE BULUNAN GAYRİMENKULLERİN LİSTESİ: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shd w:val="clear" w:color="auto" w:fill="auto"/>
        <w:spacing w:before="0"/>
        <w:ind w:left="220" w:firstLine="0"/>
      </w:pPr>
      <w:r>
        <w:t xml:space="preserve">Bodrum Katta B Blok </w:t>
      </w:r>
      <w:r>
        <w:rPr>
          <w:rStyle w:val="Gvdemetni3KalnDeil0ptbolukbraklyor"/>
        </w:rPr>
        <w:t>Kazan Dairesi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ind w:left="220" w:firstLine="0"/>
        <w:jc w:val="center"/>
      </w:pPr>
      <w:r>
        <w:rPr>
          <w:rStyle w:val="GvdemetniKaln0ptbolukbraklyor"/>
        </w:rPr>
        <w:t xml:space="preserve">Zemin Katta A Blok </w:t>
      </w:r>
      <w:r>
        <w:t xml:space="preserve">10 Adet bilet satış peronu, 2 adet büfe, danışma ve yolcu bekleme salonu </w:t>
      </w:r>
      <w:r>
        <w:rPr>
          <w:rStyle w:val="GvdemetniKaln0ptbolukbraklyor"/>
        </w:rPr>
        <w:t xml:space="preserve">B Blok </w:t>
      </w:r>
      <w:r>
        <w:t xml:space="preserve">6 Adet dükkan, açık kafeterya, bay ve </w:t>
      </w:r>
      <w:proofErr w:type="gramStart"/>
      <w:r>
        <w:t>bayan</w:t>
      </w:r>
      <w:proofErr w:type="gramEnd"/>
      <w:r>
        <w:t xml:space="preserve"> WC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ind w:left="1500" w:right="720" w:firstLine="0"/>
        <w:jc w:val="left"/>
      </w:pPr>
      <w:r>
        <w:rPr>
          <w:rStyle w:val="GvdemetniKaln0ptbolukbraklyor"/>
        </w:rPr>
        <w:t xml:space="preserve">C Blok </w:t>
      </w:r>
      <w:r>
        <w:t xml:space="preserve">Yolcu bekleme salonu, </w:t>
      </w:r>
      <w:proofErr w:type="spellStart"/>
      <w:r>
        <w:t>Atm'ler</w:t>
      </w:r>
      <w:proofErr w:type="spellEnd"/>
      <w:r>
        <w:t xml:space="preserve">, danışma, telefonlar ve yolcu bekleme salonu </w:t>
      </w:r>
      <w:r>
        <w:rPr>
          <w:rStyle w:val="GvdemetniKaln0ptbolukbraklyor"/>
        </w:rPr>
        <w:t>D Blok 1</w:t>
      </w:r>
      <w:r>
        <w:t xml:space="preserve">5 Adet bilet satış peronu, </w:t>
      </w:r>
      <w:r>
        <w:rPr>
          <w:rStyle w:val="GvdemetniKaln0ptbolukbraklyor"/>
        </w:rPr>
        <w:t xml:space="preserve">1 </w:t>
      </w:r>
      <w:proofErr w:type="spellStart"/>
      <w:r>
        <w:t>Ptt</w:t>
      </w:r>
      <w:proofErr w:type="spellEnd"/>
      <w:r>
        <w:t xml:space="preserve"> Şubesi, </w:t>
      </w:r>
      <w:r>
        <w:rPr>
          <w:rStyle w:val="GvdemetniKaln0ptbolukbraklyor"/>
        </w:rPr>
        <w:t xml:space="preserve">1 </w:t>
      </w:r>
      <w:r>
        <w:t>Adet banka şubesi,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tabs>
          <w:tab w:val="left" w:pos="1458"/>
        </w:tabs>
        <w:ind w:left="220" w:right="1600" w:firstLine="2100"/>
        <w:jc w:val="left"/>
      </w:pPr>
      <w:r>
        <w:t xml:space="preserve">1 Adet emanet odası, yolcu bekleme salonu, bay ve </w:t>
      </w:r>
      <w:proofErr w:type="gramStart"/>
      <w:r>
        <w:t>bayan</w:t>
      </w:r>
      <w:proofErr w:type="gramEnd"/>
      <w:r>
        <w:t xml:space="preserve"> WC </w:t>
      </w:r>
      <w:r>
        <w:rPr>
          <w:rStyle w:val="GvdemetniKaln0ptbolukbraklyor"/>
        </w:rPr>
        <w:t>1.Katta</w:t>
      </w:r>
      <w:r>
        <w:rPr>
          <w:rStyle w:val="GvdemetniKaln0ptbolukbraklyor"/>
        </w:rPr>
        <w:tab/>
        <w:t xml:space="preserve">B Blok </w:t>
      </w:r>
      <w:r>
        <w:t>100 kişilik restoran, bay ve bayan WC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ind w:left="1500" w:right="20" w:firstLine="0"/>
        <w:jc w:val="left"/>
      </w:pPr>
      <w:r>
        <w:t xml:space="preserve">C </w:t>
      </w:r>
      <w:r>
        <w:rPr>
          <w:rStyle w:val="GvdemetniKaln0ptbolukbraklyor"/>
        </w:rPr>
        <w:t xml:space="preserve">Blok </w:t>
      </w:r>
      <w:r>
        <w:t xml:space="preserve">Tek katlıdır, 1 kat seviyesinde çelik köprü ile B ve D Bloklarını birbirine bağlar </w:t>
      </w:r>
      <w:r>
        <w:rPr>
          <w:rStyle w:val="GvdemetniKaln0ptbolukbraklyor"/>
        </w:rPr>
        <w:t xml:space="preserve">D Blok </w:t>
      </w:r>
      <w:r>
        <w:t xml:space="preserve">9 Adet büro, 1 adet hostes odası, 1 adet şoför dinlenme odası, 1 adet sağlık kabini, 1 adet güvenlik odası, 5 adet idari oda, bay ve bayan mescit ile bay ve </w:t>
      </w:r>
      <w:proofErr w:type="gramStart"/>
      <w:r>
        <w:t>bayan</w:t>
      </w:r>
      <w:proofErr w:type="gramEnd"/>
      <w:r>
        <w:t xml:space="preserve"> WC.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116"/>
        <w:ind w:left="220" w:firstLine="0"/>
      </w:pPr>
      <w:r>
        <w:rPr>
          <w:rStyle w:val="Gvdemetni31"/>
          <w:b/>
          <w:bCs/>
        </w:rPr>
        <w:t>KİRALANACAK TAŞINMAZIN KDV HARİÇ BEDELİ: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shd w:val="clear" w:color="auto" w:fill="auto"/>
        <w:tabs>
          <w:tab w:val="left" w:leader="underscore" w:pos="4430"/>
          <w:tab w:val="left" w:leader="underscore" w:pos="5610"/>
          <w:tab w:val="left" w:pos="6930"/>
        </w:tabs>
        <w:spacing w:before="0" w:line="163" w:lineRule="exact"/>
        <w:ind w:left="220" w:right="20" w:firstLine="2820"/>
        <w:jc w:val="left"/>
      </w:pPr>
      <w:r>
        <w:t xml:space="preserve">AYLIK GEÇİCİ </w:t>
      </w:r>
      <w:r>
        <w:rPr>
          <w:rStyle w:val="Gvdemetni31"/>
          <w:b/>
          <w:bCs/>
        </w:rPr>
        <w:t>PAFTA PARSEL M2'Sİ MUHAMMEN BEDEL</w:t>
      </w:r>
      <w:r>
        <w:tab/>
      </w:r>
      <w:r>
        <w:rPr>
          <w:rStyle w:val="Gvdemetni31"/>
          <w:b/>
          <w:bCs/>
        </w:rPr>
        <w:t>YILLIK</w:t>
      </w:r>
      <w:r>
        <w:tab/>
      </w:r>
      <w:r>
        <w:rPr>
          <w:rStyle w:val="Gvdemetni31"/>
          <w:b/>
          <w:bCs/>
        </w:rPr>
        <w:t>15 YILLIK</w:t>
      </w:r>
      <w:r>
        <w:rPr>
          <w:rStyle w:val="Gvdemetni31"/>
          <w:b/>
          <w:bCs/>
        </w:rPr>
        <w:tab/>
        <w:t>TEMİNAT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tabs>
          <w:tab w:val="left" w:pos="614"/>
          <w:tab w:val="left" w:pos="2290"/>
        </w:tabs>
        <w:spacing w:after="102" w:line="150" w:lineRule="exact"/>
        <w:ind w:right="20" w:firstLine="0"/>
        <w:jc w:val="right"/>
      </w:pPr>
      <w:r>
        <w:t>1</w:t>
      </w:r>
      <w:r>
        <w:tab/>
      </w:r>
      <w:r>
        <w:rPr>
          <w:rStyle w:val="Gvdemetni0ptbolukbraklyor"/>
        </w:rPr>
        <w:t>1016</w:t>
      </w:r>
      <w:r>
        <w:t xml:space="preserve"> 30W00</w:t>
      </w:r>
      <w:r>
        <w:tab/>
        <w:t>37.794,00.-TL 453.528,00.-TL 6.802.920,00.-TL 204.087,60.-TL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numPr>
          <w:ilvl w:val="0"/>
          <w:numId w:val="1"/>
        </w:numPr>
        <w:shd w:val="clear" w:color="auto" w:fill="auto"/>
        <w:tabs>
          <w:tab w:val="left" w:pos="402"/>
        </w:tabs>
        <w:spacing w:before="0"/>
        <w:ind w:left="220" w:firstLine="0"/>
      </w:pPr>
      <w:r>
        <w:t>İ</w:t>
      </w:r>
      <w:r>
        <w:rPr>
          <w:rStyle w:val="Gvdemetni31"/>
          <w:b/>
          <w:bCs/>
        </w:rPr>
        <w:t>HALENİN YERİ. TARİHİ VE SAATİ: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ind w:left="220" w:right="20" w:firstLine="0"/>
      </w:pPr>
      <w:r>
        <w:t xml:space="preserve">İhale 20.02.2013 Çarşamba günü saat: </w:t>
      </w:r>
      <w:proofErr w:type="gramStart"/>
      <w:r>
        <w:t>10:00'da</w:t>
      </w:r>
      <w:proofErr w:type="gramEnd"/>
      <w:r>
        <w:t xml:space="preserve"> Sinop Belediye Başkanlığı Encümen toplantı salonunda yapılacaktır. İhaleye katılacakların aşağıda istenen belgeler ile birlikte 20.02.2013 Çarşamba günü saat </w:t>
      </w:r>
      <w:proofErr w:type="gramStart"/>
      <w:r>
        <w:t>09:30'a</w:t>
      </w:r>
      <w:proofErr w:type="gramEnd"/>
      <w:r>
        <w:t xml:space="preserve"> kadar Mali Hizmetler Müdürlüğü ihale servisine müracaat etmeleri gerekmektedir.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shd w:val="clear" w:color="auto" w:fill="auto"/>
        <w:spacing w:before="0"/>
        <w:ind w:left="220" w:firstLine="0"/>
      </w:pPr>
      <w:r>
        <w:t xml:space="preserve">6- </w:t>
      </w:r>
      <w:r>
        <w:rPr>
          <w:rStyle w:val="Gvdemetni31"/>
          <w:b/>
          <w:bCs/>
        </w:rPr>
        <w:t>İHALEYE GİREBİLME KOŞULLARI: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shd w:val="clear" w:color="auto" w:fill="auto"/>
        <w:spacing w:before="0"/>
        <w:ind w:left="220" w:firstLine="0"/>
      </w:pPr>
      <w:r>
        <w:t>A- İSTEKLİ GERÇEK KIŞI İSE: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780"/>
        </w:tabs>
        <w:ind w:left="800"/>
        <w:jc w:val="left"/>
      </w:pPr>
      <w:r>
        <w:t>Nüfus Cüzdanı Örneği,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790"/>
        </w:tabs>
        <w:ind w:left="800"/>
        <w:jc w:val="left"/>
      </w:pPr>
      <w:proofErr w:type="gramStart"/>
      <w:r>
        <w:t>İkametgah</w:t>
      </w:r>
      <w:proofErr w:type="gramEnd"/>
      <w:r>
        <w:t xml:space="preserve"> belgesi,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775"/>
        </w:tabs>
        <w:ind w:left="800"/>
        <w:jc w:val="left"/>
      </w:pPr>
      <w:r>
        <w:t>Tebligat adresi,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780"/>
        </w:tabs>
        <w:ind w:left="800"/>
        <w:jc w:val="left"/>
      </w:pPr>
      <w:r>
        <w:t>Ticaret ve/veya Sanayi Odasından Siciline kayıtlı olduğunu gösterir belge (2013 yılına ait),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785"/>
        </w:tabs>
        <w:ind w:left="800" w:right="20"/>
        <w:jc w:val="left"/>
      </w:pPr>
      <w:proofErr w:type="gramStart"/>
      <w:r>
        <w:t>istekli</w:t>
      </w:r>
      <w:proofErr w:type="gramEnd"/>
      <w:r>
        <w:t xml:space="preserve"> adına vekaleten ihaleye katılmıyor ise vekaletname ve vekalet verenin imza </w:t>
      </w:r>
      <w:proofErr w:type="spellStart"/>
      <w:r>
        <w:t>sirküsü</w:t>
      </w:r>
      <w:proofErr w:type="spellEnd"/>
      <w:r>
        <w:t xml:space="preserve"> ile iştirak edenin imza </w:t>
      </w:r>
      <w:proofErr w:type="spellStart"/>
      <w:r>
        <w:t>sirküsü</w:t>
      </w:r>
      <w:proofErr w:type="spellEnd"/>
      <w:r>
        <w:t xml:space="preserve"> (Noter onaylı olacak),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780"/>
        </w:tabs>
        <w:ind w:left="800"/>
        <w:jc w:val="left"/>
      </w:pPr>
      <w:r>
        <w:t>Geçici teminat makbuzu,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785"/>
        </w:tabs>
        <w:ind w:left="800" w:right="20"/>
        <w:jc w:val="left"/>
      </w:pPr>
      <w:r>
        <w:t>İhaleye katılan isteklinin Sinop Belediyesine problemli borcu olmadığını gösteren, Sinop Belediyesi Gelir Ser</w:t>
      </w:r>
      <w:r>
        <w:softHyphen/>
        <w:t>visinden alınan belge,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780"/>
        </w:tabs>
        <w:ind w:left="800"/>
        <w:jc w:val="left"/>
      </w:pPr>
      <w:r>
        <w:t>Şartname satın alındığına dair belge,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780"/>
          <w:tab w:val="left" w:pos="7044"/>
        </w:tabs>
        <w:ind w:left="800" w:right="20"/>
        <w:jc w:val="left"/>
      </w:pPr>
      <w:r>
        <w:t>Vergi ve sigorta borcu olmadığına dair Vergi Dairesi ve Sigorta il Müdürlüklerinden alacakları borcu yoktur bel</w:t>
      </w:r>
      <w:r>
        <w:softHyphen/>
        <w:t>gesi (Sözleşme imzalarken getirilecektir),'</w:t>
      </w:r>
      <w:r>
        <w:tab/>
        <w:t>.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862"/>
        </w:tabs>
        <w:ind w:left="800"/>
        <w:jc w:val="left"/>
      </w:pPr>
      <w:r>
        <w:t>İhaleden yasaklı olmadığına dair belge,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2"/>
        </w:numPr>
        <w:shd w:val="clear" w:color="auto" w:fill="auto"/>
        <w:tabs>
          <w:tab w:val="left" w:pos="862"/>
        </w:tabs>
        <w:ind w:left="800" w:right="20"/>
        <w:jc w:val="left"/>
      </w:pPr>
      <w:r>
        <w:t>Ulaştırma Bakanlığından Sinop Otobüs Terminali için T2 Yetki Belgesi alınması şarttır, ihale öncesi T2 Yetki Bel</w:t>
      </w:r>
      <w:r>
        <w:softHyphen/>
        <w:t>gesi alacağına dair noter onaylı taahhütname ibraz edilecektir.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shd w:val="clear" w:color="auto" w:fill="auto"/>
        <w:spacing w:before="0"/>
        <w:ind w:left="220" w:firstLine="0"/>
      </w:pPr>
      <w:r>
        <w:t>B- İSTEKLİ TÜZEL KİŞİ İSE: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numPr>
          <w:ilvl w:val="0"/>
          <w:numId w:val="3"/>
        </w:numPr>
        <w:shd w:val="clear" w:color="auto" w:fill="auto"/>
        <w:tabs>
          <w:tab w:val="left" w:pos="770"/>
        </w:tabs>
        <w:spacing w:before="0"/>
        <w:ind w:left="800"/>
        <w:jc w:val="left"/>
      </w:pPr>
      <w:r>
        <w:t>Tüzel kişiliği temsilen katılanların nüfus cüzdanı örneği,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3"/>
        </w:numPr>
        <w:shd w:val="clear" w:color="auto" w:fill="auto"/>
        <w:tabs>
          <w:tab w:val="left" w:pos="775"/>
        </w:tabs>
        <w:ind w:left="800"/>
        <w:jc w:val="left"/>
      </w:pPr>
      <w:r>
        <w:t>Tebligat Adresi,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3"/>
        </w:numPr>
        <w:shd w:val="clear" w:color="auto" w:fill="auto"/>
        <w:tabs>
          <w:tab w:val="left" w:pos="780"/>
        </w:tabs>
        <w:ind w:left="800"/>
        <w:jc w:val="left"/>
      </w:pPr>
      <w:r>
        <w:t xml:space="preserve">Şirket </w:t>
      </w:r>
      <w:proofErr w:type="gramStart"/>
      <w:r>
        <w:t>adına,ihaleye</w:t>
      </w:r>
      <w:proofErr w:type="gramEnd"/>
      <w:r>
        <w:t xml:space="preserve"> girecek kişilerin noter onaylı, vekaletname ve imza sirküleri,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3"/>
        </w:numPr>
        <w:shd w:val="clear" w:color="auto" w:fill="auto"/>
        <w:tabs>
          <w:tab w:val="left" w:pos="780"/>
        </w:tabs>
        <w:ind w:left="800" w:right="20"/>
        <w:jc w:val="left"/>
      </w:pPr>
      <w:r>
        <w:t>Ticaret ve/veya Sanayi Odasından şirketin oda sicil kaydı ve halen faaliyette olduğunu gösterir belge (2013 yı</w:t>
      </w:r>
      <w:r>
        <w:softHyphen/>
        <w:t>lına ait),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3"/>
        </w:numPr>
        <w:shd w:val="clear" w:color="auto" w:fill="auto"/>
        <w:tabs>
          <w:tab w:val="left" w:pos="780"/>
        </w:tabs>
        <w:ind w:left="800"/>
        <w:jc w:val="left"/>
      </w:pPr>
      <w:r>
        <w:t>Geçici teminat makbuzu,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3"/>
        </w:numPr>
        <w:shd w:val="clear" w:color="auto" w:fill="auto"/>
        <w:tabs>
          <w:tab w:val="left" w:pos="785"/>
        </w:tabs>
        <w:ind w:left="800" w:right="20"/>
        <w:jc w:val="left"/>
      </w:pPr>
      <w:proofErr w:type="gramStart"/>
      <w:r>
        <w:t>ihaleye</w:t>
      </w:r>
      <w:proofErr w:type="gramEnd"/>
      <w:r>
        <w:t xml:space="preserve"> katılan isteklinin Sinop Belediyesine problemli borcu olmadığını gösteren, Sinop Belediyesi Gelir Ser</w:t>
      </w:r>
      <w:r>
        <w:softHyphen/>
        <w:t>visinden alınan belge,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3"/>
        </w:numPr>
        <w:shd w:val="clear" w:color="auto" w:fill="auto"/>
        <w:tabs>
          <w:tab w:val="left" w:pos="775"/>
        </w:tabs>
        <w:ind w:left="800"/>
        <w:jc w:val="left"/>
      </w:pPr>
      <w:r>
        <w:t>Şartname satın alındığına dair belge,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3"/>
        </w:numPr>
        <w:shd w:val="clear" w:color="auto" w:fill="auto"/>
        <w:tabs>
          <w:tab w:val="left" w:pos="780"/>
        </w:tabs>
        <w:ind w:left="800" w:right="20"/>
        <w:jc w:val="left"/>
      </w:pPr>
      <w:r>
        <w:t>Tüzel kişiliğin vergi ve sigorta borcu olmadığına dair vergi dairesi ve sigorta il müdürlüklerinden alacakları borcu yoktur belgesi,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numPr>
          <w:ilvl w:val="0"/>
          <w:numId w:val="3"/>
        </w:numPr>
        <w:shd w:val="clear" w:color="auto" w:fill="auto"/>
        <w:tabs>
          <w:tab w:val="left" w:pos="790"/>
        </w:tabs>
        <w:ind w:left="800"/>
        <w:jc w:val="left"/>
      </w:pPr>
      <w:r>
        <w:t>İhaleden yasaklı olmadığına dair belge,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ind w:left="800" w:right="20"/>
        <w:jc w:val="left"/>
      </w:pPr>
      <w:r>
        <w:t>10- Ulaştırma Bakanlığından Sinop Otobüs Terminali için T2 Yetki Belgesi alınması şarttır. İhale öncesi T2 Yetki Bel</w:t>
      </w:r>
      <w:r>
        <w:softHyphen/>
        <w:t>gesi alacağına dair noter onaylı taahhütname ibraz edilecektir.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shd w:val="clear" w:color="auto" w:fill="auto"/>
        <w:spacing w:before="0"/>
        <w:ind w:left="220" w:firstLine="0"/>
      </w:pPr>
      <w:r>
        <w:t>C- ORTAK GİRİŞİM İSE: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ind w:left="800" w:right="20"/>
        <w:jc w:val="left"/>
      </w:pPr>
      <w:r>
        <w:t xml:space="preserve">1- ihaleye katılacak olan ortak girişimi oluşturan gerçek veya tüzel kişilerin her birinin ayrı </w:t>
      </w:r>
      <w:proofErr w:type="spellStart"/>
      <w:r>
        <w:t>ayrı</w:t>
      </w:r>
      <w:proofErr w:type="spellEnd"/>
      <w:r>
        <w:t xml:space="preserve"> 6-A ve 6-B mad</w:t>
      </w:r>
      <w:r>
        <w:softHyphen/>
        <w:t>delerindeki belgeleri ile ortak girişim beyannamesi.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ind w:left="220" w:right="20" w:firstLine="0"/>
      </w:pPr>
      <w:r>
        <w:t>Katılımcılar için ihale ile ilgili Şartnameler Belediye Başkanlığı Mali Hizmetler Müdürlüğü ihale servisinde ücretsiz ola</w:t>
      </w:r>
      <w:r>
        <w:softHyphen/>
        <w:t>rak görülebilir. Şartname bedeli 250,00.-</w:t>
      </w:r>
      <w:proofErr w:type="spellStart"/>
      <w:r>
        <w:t>TL'dır</w:t>
      </w:r>
      <w:proofErr w:type="spellEnd"/>
      <w:r>
        <w:t>.</w:t>
      </w:r>
    </w:p>
    <w:p w:rsidR="000B49E3" w:rsidRDefault="00AC2A3B">
      <w:pPr>
        <w:pStyle w:val="Gvdemetni0"/>
        <w:framePr w:w="7858" w:h="10598" w:hRule="exact" w:wrap="none" w:vAnchor="page" w:hAnchor="page" w:x="191" w:y="1290"/>
        <w:shd w:val="clear" w:color="auto" w:fill="auto"/>
        <w:ind w:left="220" w:firstLine="0"/>
      </w:pPr>
      <w:r>
        <w:t>Hanen duyurulur.</w:t>
      </w:r>
    </w:p>
    <w:p w:rsidR="000B49E3" w:rsidRDefault="00AC2A3B">
      <w:pPr>
        <w:pStyle w:val="Gvdemetni30"/>
        <w:framePr w:w="7858" w:h="10598" w:hRule="exact" w:wrap="none" w:vAnchor="page" w:hAnchor="page" w:x="191" w:y="1290"/>
        <w:shd w:val="clear" w:color="auto" w:fill="auto"/>
        <w:tabs>
          <w:tab w:val="left" w:leader="underscore" w:pos="767"/>
          <w:tab w:val="left" w:leader="underscore" w:pos="3081"/>
          <w:tab w:val="left" w:leader="underscore" w:pos="6450"/>
        </w:tabs>
        <w:spacing w:before="0" w:line="150" w:lineRule="exact"/>
        <w:ind w:left="220" w:firstLine="0"/>
      </w:pPr>
      <w:r>
        <w:tab/>
      </w:r>
      <w:r>
        <w:tab/>
      </w:r>
      <w:r>
        <w:rPr>
          <w:rStyle w:val="Gvdemetni31"/>
          <w:b/>
          <w:bCs/>
        </w:rPr>
        <w:t>Resmi ilanlar www.ilan.gov.</w:t>
      </w:r>
      <w:proofErr w:type="spellStart"/>
      <w:r>
        <w:rPr>
          <w:rStyle w:val="Gvdemetni31"/>
          <w:b/>
          <w:bCs/>
        </w:rPr>
        <w:t>tr'de</w:t>
      </w:r>
      <w:proofErr w:type="spellEnd"/>
      <w:r>
        <w:tab/>
      </w:r>
      <w:r>
        <w:rPr>
          <w:rStyle w:val="Gvdemetni31"/>
          <w:b/>
          <w:bCs/>
        </w:rPr>
        <w:t xml:space="preserve">6: </w:t>
      </w:r>
      <w:r>
        <w:rPr>
          <w:rStyle w:val="Gvdemetni3CenturyGothic65ptKalnDeiltalik0ptbolukbraklyor"/>
        </w:rPr>
        <w:t>5814</w:t>
      </w:r>
      <w:r>
        <w:rPr>
          <w:rStyle w:val="Gvdemetni31"/>
          <w:b/>
          <w:bCs/>
        </w:rPr>
        <w:t xml:space="preserve"> </w:t>
      </w:r>
      <w:r>
        <w:rPr>
          <w:rStyle w:val="Gvdemetni31"/>
          <w:b/>
          <w:bCs/>
          <w:lang w:val="en-US"/>
        </w:rPr>
        <w:t>(</w:t>
      </w:r>
      <w:hyperlink r:id="rId7" w:history="1">
        <w:r>
          <w:rPr>
            <w:rStyle w:val="Kpr"/>
            <w:lang w:val="en-US"/>
          </w:rPr>
          <w:t>www.bik.gov.tr</w:t>
        </w:r>
      </w:hyperlink>
      <w:r>
        <w:rPr>
          <w:rStyle w:val="Gvdemetni31"/>
          <w:b/>
          <w:bCs/>
          <w:lang w:val="en-US"/>
        </w:rPr>
        <w:t>)</w:t>
      </w:r>
    </w:p>
    <w:p w:rsidR="000B49E3" w:rsidRDefault="000B49E3">
      <w:pPr>
        <w:rPr>
          <w:sz w:val="2"/>
          <w:szCs w:val="2"/>
        </w:rPr>
      </w:pPr>
    </w:p>
    <w:sectPr w:rsidR="000B49E3" w:rsidSect="000B49E3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0D" w:rsidRDefault="0013750D" w:rsidP="000B49E3">
      <w:r>
        <w:separator/>
      </w:r>
    </w:p>
  </w:endnote>
  <w:endnote w:type="continuationSeparator" w:id="0">
    <w:p w:rsidR="0013750D" w:rsidRDefault="0013750D" w:rsidP="000B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0D" w:rsidRDefault="0013750D"/>
  </w:footnote>
  <w:footnote w:type="continuationSeparator" w:id="0">
    <w:p w:rsidR="0013750D" w:rsidRDefault="001375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9A0"/>
    <w:multiLevelType w:val="multilevel"/>
    <w:tmpl w:val="8A80DC36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118BC"/>
    <w:multiLevelType w:val="multilevel"/>
    <w:tmpl w:val="02166FD6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90504A"/>
    <w:multiLevelType w:val="multilevel"/>
    <w:tmpl w:val="EA929B88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B49E3"/>
    <w:rsid w:val="000B49E3"/>
    <w:rsid w:val="0013750D"/>
    <w:rsid w:val="00627C61"/>
    <w:rsid w:val="00AA4D3F"/>
    <w:rsid w:val="00AC2A3B"/>
    <w:rsid w:val="00F3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9E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B49E3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0B49E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sid w:val="000B49E3"/>
    <w:rPr>
      <w:rFonts w:ascii="Calibri" w:eastAsia="Calibri" w:hAnsi="Calibri" w:cs="Calibri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Gvdemetni3">
    <w:name w:val="Gövde metni (3)_"/>
    <w:basedOn w:val="VarsaylanParagrafYazTipi"/>
    <w:link w:val="Gvdemetni30"/>
    <w:rsid w:val="000B49E3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Gvdemetni31">
    <w:name w:val="Gövde metni (3)"/>
    <w:basedOn w:val="Gvdemetni3"/>
    <w:rsid w:val="000B49E3"/>
    <w:rPr>
      <w:color w:val="000000"/>
      <w:w w:val="100"/>
      <w:position w:val="0"/>
      <w:u w:val="single"/>
      <w:lang w:val="tr-TR"/>
    </w:rPr>
  </w:style>
  <w:style w:type="character" w:customStyle="1" w:styleId="Gvdemetni">
    <w:name w:val="Gövde metni_"/>
    <w:basedOn w:val="VarsaylanParagrafYazTipi"/>
    <w:link w:val="Gvdemetni0"/>
    <w:rsid w:val="000B49E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Gvdemetni3KalnDeil0ptbolukbraklyor">
    <w:name w:val="Gövde metni (3) + Kalın Değil;0 pt boşluk bırakılıyor"/>
    <w:basedOn w:val="Gvdemetni3"/>
    <w:rsid w:val="000B49E3"/>
    <w:rPr>
      <w:b/>
      <w:bCs/>
      <w:color w:val="000000"/>
      <w:spacing w:val="-4"/>
      <w:w w:val="100"/>
      <w:position w:val="0"/>
      <w:lang w:val="tr-TR"/>
    </w:rPr>
  </w:style>
  <w:style w:type="character" w:customStyle="1" w:styleId="GvdemetniKaln0ptbolukbraklyor">
    <w:name w:val="Gövde metni + Kalın;0 pt boşluk bırakılıyor"/>
    <w:basedOn w:val="Gvdemetni"/>
    <w:rsid w:val="000B49E3"/>
    <w:rPr>
      <w:b/>
      <w:bCs/>
      <w:color w:val="000000"/>
      <w:spacing w:val="-1"/>
      <w:w w:val="100"/>
      <w:position w:val="0"/>
      <w:lang w:val="tr-TR"/>
    </w:rPr>
  </w:style>
  <w:style w:type="character" w:customStyle="1" w:styleId="Gvdemetni0ptbolukbraklyor">
    <w:name w:val="Gövde metni + 0 pt boşluk bırakılıyor"/>
    <w:basedOn w:val="Gvdemetni"/>
    <w:rsid w:val="000B49E3"/>
    <w:rPr>
      <w:color w:val="000000"/>
      <w:spacing w:val="17"/>
      <w:w w:val="100"/>
      <w:position w:val="0"/>
      <w:lang w:val="tr-TR"/>
    </w:rPr>
  </w:style>
  <w:style w:type="character" w:customStyle="1" w:styleId="Gvdemetni3CenturyGothic65ptKalnDeiltalik0ptbolukbraklyor">
    <w:name w:val="Gövde metni (3) + Century Gothic;6;5 pt;Kalın Değil;İtalik;0 pt boşluk bırakılıyor"/>
    <w:basedOn w:val="Gvdemetni3"/>
    <w:rsid w:val="000B49E3"/>
    <w:rPr>
      <w:rFonts w:ascii="Century Gothic" w:eastAsia="Century Gothic" w:hAnsi="Century Gothic" w:cs="Century Gothic"/>
      <w:b/>
      <w:bCs/>
      <w:i/>
      <w:iCs/>
      <w:color w:val="000000"/>
      <w:spacing w:val="2"/>
      <w:w w:val="100"/>
      <w:position w:val="0"/>
      <w:sz w:val="13"/>
      <w:szCs w:val="13"/>
      <w:u w:val="single"/>
      <w:lang w:val="tr-TR"/>
    </w:rPr>
  </w:style>
  <w:style w:type="paragraph" w:customStyle="1" w:styleId="Gvdemetni20">
    <w:name w:val="Gövde metni (2)"/>
    <w:basedOn w:val="Normal"/>
    <w:link w:val="Gvdemetni2"/>
    <w:rsid w:val="000B49E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Balk10">
    <w:name w:val="Başlık #1"/>
    <w:basedOn w:val="Normal"/>
    <w:link w:val="Balk1"/>
    <w:rsid w:val="000B49E3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Gvdemetni30">
    <w:name w:val="Gövde metni (3)"/>
    <w:basedOn w:val="Normal"/>
    <w:link w:val="Gvdemetni3"/>
    <w:rsid w:val="000B49E3"/>
    <w:pPr>
      <w:shd w:val="clear" w:color="auto" w:fill="FFFFFF"/>
      <w:spacing w:before="240" w:line="158" w:lineRule="exact"/>
      <w:ind w:hanging="260"/>
      <w:jc w:val="both"/>
    </w:pPr>
    <w:rPr>
      <w:rFonts w:ascii="Calibri" w:eastAsia="Calibri" w:hAnsi="Calibri" w:cs="Calibri"/>
      <w:b/>
      <w:bCs/>
      <w:spacing w:val="-1"/>
      <w:sz w:val="15"/>
      <w:szCs w:val="15"/>
    </w:rPr>
  </w:style>
  <w:style w:type="paragraph" w:customStyle="1" w:styleId="Gvdemetni0">
    <w:name w:val="Gövde metni"/>
    <w:basedOn w:val="Normal"/>
    <w:link w:val="Gvdemetni"/>
    <w:rsid w:val="000B49E3"/>
    <w:pPr>
      <w:shd w:val="clear" w:color="auto" w:fill="FFFFFF"/>
      <w:spacing w:line="158" w:lineRule="exact"/>
      <w:ind w:hanging="260"/>
      <w:jc w:val="both"/>
    </w:pPr>
    <w:rPr>
      <w:rFonts w:ascii="Calibri" w:eastAsia="Calibri" w:hAnsi="Calibri" w:cs="Calibri"/>
      <w:spacing w:val="-4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2013-02-08T07:36:00Z</dcterms:created>
  <dcterms:modified xsi:type="dcterms:W3CDTF">2013-04-08T06:52:00Z</dcterms:modified>
</cp:coreProperties>
</file>