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71" w:rsidRDefault="00843C3D">
      <w:pPr>
        <w:pStyle w:val="Balk10"/>
        <w:keepNext/>
        <w:keepLines/>
        <w:shd w:val="clear" w:color="auto" w:fill="000000"/>
        <w:spacing w:after="204"/>
        <w:ind w:left="20"/>
      </w:pPr>
      <w:bookmarkStart w:id="0" w:name="bookmark0"/>
      <w:r>
        <w:rPr>
          <w:rStyle w:val="Balk11"/>
          <w:b/>
          <w:bCs/>
        </w:rPr>
        <w:t>T.C. SİNCAN 3. İCRA MÜDÜRLÜĞÜ DOSYA NQ:2010/2696 TAL.</w:t>
      </w:r>
      <w:bookmarkEnd w:id="0"/>
    </w:p>
    <w:p w:rsidR="007D5471" w:rsidRDefault="00843C3D">
      <w:pPr>
        <w:pStyle w:val="Gvdemetni20"/>
        <w:shd w:val="clear" w:color="auto" w:fill="auto"/>
        <w:spacing w:before="0" w:after="19" w:line="190" w:lineRule="exact"/>
        <w:ind w:left="20"/>
      </w:pPr>
      <w:r>
        <w:t>TAŞINMAZIN AÇIK ARTIRMA İLANI</w:t>
      </w:r>
    </w:p>
    <w:p w:rsidR="009E48BC" w:rsidRDefault="00843C3D">
      <w:pPr>
        <w:pStyle w:val="Gvdemetni20"/>
        <w:shd w:val="clear" w:color="auto" w:fill="auto"/>
        <w:tabs>
          <w:tab w:val="left" w:leader="underscore" w:pos="1302"/>
        </w:tabs>
        <w:spacing w:before="0" w:after="0" w:line="190" w:lineRule="exact"/>
        <w:ind w:left="20"/>
        <w:jc w:val="both"/>
      </w:pPr>
      <w:r>
        <w:t>•</w:t>
      </w:r>
      <w:r>
        <w:rPr>
          <w:rStyle w:val="Gvdemetni21"/>
          <w:b/>
          <w:bCs/>
        </w:rPr>
        <w:t>Tapu Kavdı</w:t>
      </w:r>
      <w:r>
        <w:tab/>
        <w:t>:</w:t>
      </w:r>
    </w:p>
    <w:p w:rsidR="009E48BC" w:rsidRDefault="00843C3D">
      <w:pPr>
        <w:pStyle w:val="Gvdemetni0"/>
        <w:shd w:val="clear" w:color="auto" w:fill="auto"/>
        <w:spacing w:before="0" w:after="89"/>
        <w:ind w:left="20" w:right="380"/>
      </w:pPr>
      <w:r>
        <w:t>Ankara iii Etimesgut ilçesi Eryaman Yavuz Selim Mahallesi 752 sokak Yeşil Göksu sitesi C-2 Blok I .kat 5 nolu mesken daire 5 nolu kömürlük dclentisi ile tmann ve tapunun 4582! ada I parselinde bulunmaktadir.Net 85,00 m2 kullanım alanı olan l/80arsa paylı 5 no'lu daire C-2 Blok apartmanın I .kat kuzey-doğu cephesinde bulunmaktadır.</w:t>
      </w:r>
    </w:p>
    <w:p w:rsidR="009E48BC" w:rsidRDefault="00843C3D">
      <w:pPr>
        <w:pStyle w:val="Gvdemetni20"/>
        <w:shd w:val="clear" w:color="auto" w:fill="auto"/>
        <w:spacing w:before="0" w:after="0" w:line="190" w:lineRule="exact"/>
        <w:ind w:left="20"/>
        <w:jc w:val="both"/>
      </w:pPr>
      <w:r>
        <w:rPr>
          <w:rStyle w:val="Gvdemetni21"/>
          <w:b/>
          <w:bCs/>
        </w:rPr>
        <w:t>Hali Hazır Durumu i</w:t>
      </w:r>
    </w:p>
    <w:p w:rsidR="009E48BC" w:rsidRDefault="00843C3D">
      <w:pPr>
        <w:pStyle w:val="Gvdemetni0"/>
        <w:shd w:val="clear" w:color="auto" w:fill="auto"/>
        <w:spacing w:before="0" w:after="92" w:line="230" w:lineRule="exact"/>
        <w:ind w:left="20" w:right="380"/>
      </w:pPr>
      <w:r>
        <w:t>5 nolu daire zemin listü I .normal katta yer almaktadır.Mesken bağımsız daire 3 oda,salon, antre,banyo, mutfak ,wc ve iki adet balkondan kuruludur.3 oda salon taban kaplaması laminat parke kaplı duvarlar alçı sıva üzeri plastik badanalıdır.Mutfakta alt list dolap tezgah batarya takılmamış vaziyettedir,Banyo wc lavabo klozet musluk ve bataryalar takılmamış vaziyettedir.Dairenin kombi kalorifer tesismı çekilmiş kombi ve radyatörler takılmamış vaziyettedir.</w:t>
      </w:r>
    </w:p>
    <w:p w:rsidR="007D5471" w:rsidRDefault="00843C3D">
      <w:pPr>
        <w:pStyle w:val="Gvdemetni0"/>
        <w:shd w:val="clear" w:color="auto" w:fill="auto"/>
        <w:spacing w:before="0" w:after="33" w:line="190" w:lineRule="exact"/>
        <w:ind w:left="20"/>
      </w:pPr>
      <w:r>
        <w:rPr>
          <w:rStyle w:val="Gvdemetni1"/>
        </w:rPr>
        <w:t>İmar Duruma :</w:t>
      </w:r>
    </w:p>
    <w:p w:rsidR="007D5471" w:rsidRDefault="00843C3D">
      <w:pPr>
        <w:pStyle w:val="Gvdemetni0"/>
        <w:shd w:val="clear" w:color="auto" w:fill="auto"/>
        <w:spacing w:before="0" w:after="12" w:line="190" w:lineRule="exact"/>
        <w:ind w:left="20"/>
        <w:jc w:val="center"/>
      </w:pPr>
      <w:r>
        <w:t>85016 nolu kesin parselasyon planı kapsamında bulunan, imarın 45821 ada I sayılı parselin konul alanı olarak ayrıldığı .TAKS*</w:t>
      </w:r>
    </w:p>
    <w:p w:rsidR="009E48BC" w:rsidRDefault="00843C3D">
      <w:pPr>
        <w:pStyle w:val="Gvdemetni0"/>
        <w:shd w:val="clear" w:color="auto" w:fill="auto"/>
        <w:spacing w:before="0" w:after="81" w:line="216" w:lineRule="exact"/>
        <w:ind w:left="20" w:right="380"/>
      </w:pPr>
      <w:r>
        <w:t>0,20 - KAKM00, maksimum konut sayısının 82 ve yapı yüksekliğinin Hmax=Sebest olacak şekilde yapılanma koşullarının bulunduğu tesbit edilmiştir.</w:t>
      </w:r>
    </w:p>
    <w:p w:rsidR="007D5471" w:rsidRDefault="00843C3D">
      <w:pPr>
        <w:pStyle w:val="Gvdemetni20"/>
        <w:shd w:val="clear" w:color="auto" w:fill="auto"/>
        <w:spacing w:before="0" w:after="84" w:line="190" w:lineRule="exact"/>
        <w:ind w:left="20"/>
        <w:jc w:val="both"/>
      </w:pPr>
      <w:r>
        <w:rPr>
          <w:rStyle w:val="Gvdemetni21"/>
          <w:b/>
          <w:bCs/>
        </w:rPr>
        <w:t xml:space="preserve">Muhammen Bedeli </w:t>
      </w:r>
      <w:r>
        <w:rPr>
          <w:rStyle w:val="Gvdemetni2KalnDeil"/>
        </w:rPr>
        <w:t>:</w:t>
      </w:r>
      <w:r>
        <w:rPr>
          <w:rStyle w:val="Gvdemetni2KalnDeil0"/>
        </w:rPr>
        <w:t xml:space="preserve"> 100.000.00 TL</w:t>
      </w:r>
    </w:p>
    <w:p w:rsidR="009E48BC" w:rsidRDefault="00843C3D">
      <w:pPr>
        <w:pStyle w:val="Gvdemetni20"/>
        <w:shd w:val="clear" w:color="auto" w:fill="auto"/>
        <w:tabs>
          <w:tab w:val="left" w:leader="underscore" w:pos="1191"/>
        </w:tabs>
        <w:spacing w:before="0" w:after="84" w:line="190" w:lineRule="exact"/>
        <w:ind w:left="20"/>
        <w:jc w:val="both"/>
      </w:pPr>
      <w:r>
        <w:rPr>
          <w:rStyle w:val="Gvdemetni21"/>
          <w:b/>
          <w:bCs/>
        </w:rPr>
        <w:t>Satış Saati</w:t>
      </w:r>
      <w:r>
        <w:tab/>
        <w:t>: 10:30 ■ 10:35 Arası</w:t>
      </w:r>
    </w:p>
    <w:p w:rsidR="007D5471" w:rsidRDefault="00843C3D">
      <w:pPr>
        <w:pStyle w:val="Gvdemetni20"/>
        <w:shd w:val="clear" w:color="auto" w:fill="auto"/>
        <w:spacing w:before="0" w:after="71" w:line="190" w:lineRule="exact"/>
        <w:ind w:left="20"/>
        <w:jc w:val="both"/>
        <w:rPr>
          <w:rStyle w:val="Gvdemetni21"/>
          <w:b/>
          <w:bCs/>
        </w:rPr>
      </w:pPr>
      <w:r>
        <w:rPr>
          <w:rStyle w:val="Gvdemetni21"/>
          <w:b/>
          <w:bCs/>
        </w:rPr>
        <w:t>Satış Sırtlan :</w:t>
      </w:r>
    </w:p>
    <w:p w:rsidR="007D5471" w:rsidRDefault="00843C3D">
      <w:pPr>
        <w:pStyle w:val="Gvdemetni0"/>
        <w:numPr>
          <w:ilvl w:val="0"/>
          <w:numId w:val="1"/>
        </w:numPr>
        <w:shd w:val="clear" w:color="auto" w:fill="auto"/>
        <w:tabs>
          <w:tab w:val="left" w:pos="390"/>
        </w:tabs>
        <w:spacing w:before="0" w:line="230" w:lineRule="exact"/>
        <w:ind w:left="20" w:right="380"/>
      </w:pPr>
      <w:r>
        <w:t>Satış</w:t>
      </w:r>
      <w:r>
        <w:tab/>
        <w:t xml:space="preserve">22.012 günü yukarıda belirtilen saatler arasında SİNCAN ADLİYESİ MEZAT SALONUNDA adresinde açık artırma suretiyle yapılacaktır.Bu artırmada tahmin edilen değerin %Wmı ve rüçhanlı alacaklılar varsa alacakları toplamını ve satış ve paylaştırma giderlerini geçmek şartı ile ihale olunur. Böyle bir bedele alıcı çıkmazsa en çok artıranın taahhüdü saklı kalmak şaıtiyle 02.07.2012 günü SİNCAN ADLİYESİ MEZAT SALONUNDA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w:t>
      </w:r>
      <w:r>
        <w:rPr>
          <w:rStyle w:val="Gvdemetni11ptKalntalik100lek"/>
        </w:rPr>
        <w:t>%</w:t>
      </w:r>
      <w:r>
        <w:t xml:space="preserve"> 40 ını bulması ve satış isteyenin alacağına tüçhanı olan alacakların toplamından fazla olması ve bundan başka paraya çevirme ve paylaştırma masraflarını geçmesi lazımdır. Böyle fâzla bedelle alıcı çıkmazsa satış talebi düşecektir,</w:t>
      </w:r>
    </w:p>
    <w:p w:rsidR="007D5471" w:rsidRDefault="00843C3D">
      <w:pPr>
        <w:pStyle w:val="Gvdemetni0"/>
        <w:numPr>
          <w:ilvl w:val="0"/>
          <w:numId w:val="1"/>
        </w:numPr>
        <w:shd w:val="clear" w:color="auto" w:fill="auto"/>
        <w:tabs>
          <w:tab w:val="left" w:pos="620"/>
        </w:tabs>
        <w:spacing w:before="0" w:after="64" w:line="230" w:lineRule="exact"/>
        <w:ind w:left="20" w:right="380"/>
        <w:jc w:val="left"/>
      </w:pPr>
      <w:r>
        <w:t>Artırmaya</w:t>
      </w:r>
      <w:r>
        <w:tab/>
        <w:t>iştirak edeceklerin, tahmin edilen kıymetin %20'si nispetinde Türk Lirası peşin para veya bu miktar kadar milli bir bankanın teminat mektubunu vermeleri lazımdır. Satış peşin para iledir. Akı istediğinde lOgünü geçmemek üzere mehil verilebilir. Tp alım harcı, damga vergisi ile %İ8 K.D.V. alıcıya aittir.Birikmiş vergiler ve tellaliye ücreti satış bedelinden ödenir,</w:t>
      </w:r>
    </w:p>
    <w:p w:rsidR="007D5471" w:rsidRDefault="00843C3D">
      <w:pPr>
        <w:pStyle w:val="Gvdemetni0"/>
        <w:numPr>
          <w:ilvl w:val="0"/>
          <w:numId w:val="1"/>
        </w:numPr>
        <w:shd w:val="clear" w:color="auto" w:fill="auto"/>
        <w:tabs>
          <w:tab w:val="left" w:pos="447"/>
        </w:tabs>
        <w:spacing w:before="0"/>
        <w:ind w:left="20" w:right="380"/>
        <w:jc w:val="left"/>
      </w:pPr>
      <w:r>
        <w:t>ipotek</w:t>
      </w:r>
      <w:r>
        <w:tab/>
        <w:t>sahibi alacaklılarla diğer ilgililerin (*) bu taşınmaz üzerindeki haklarını hususiyle faiz ve masrafa dair olan iddialarını dayanağı belgeler ile on beş gün içinde dairemize bildirmeleri lazımdır, Aksi takdirde hakları tapu skili ile sabit olmadıkça paylaştırmadan hariç bırakılacaktır.</w:t>
      </w:r>
    </w:p>
    <w:p w:rsidR="007D5471" w:rsidRDefault="00843C3D">
      <w:pPr>
        <w:pStyle w:val="Gvdemetni0"/>
        <w:numPr>
          <w:ilvl w:val="0"/>
          <w:numId w:val="1"/>
        </w:numPr>
        <w:shd w:val="clear" w:color="auto" w:fill="auto"/>
        <w:tabs>
          <w:tab w:val="left" w:pos="486"/>
        </w:tabs>
        <w:spacing w:before="0" w:after="0"/>
        <w:ind w:left="20" w:right="380"/>
      </w:pPr>
      <w:r>
        <w:t>İhakye</w:t>
      </w:r>
      <w:r>
        <w:tab/>
        <w:t>katılıp daha sonra ihale bedelini yatırmamak sureti ile ihalenin feshine sebep olan tim alıcılar ve kefilleri teklif ettikleri bedel ile son ihale bedeli arasındaki foktan ve diğer zararlardan ve ayrıca temerrüt faizinden müteselsilen mesul olacakladır. İhale Mı ve temerrüt faizi ayrıca hükme hacet kalmaksızın Dairemizce tahsil olunacak, bu fek, varsa öncelikle teminat bedelinden alınacaktır.</w:t>
      </w:r>
    </w:p>
    <w:p w:rsidR="007D5471" w:rsidRDefault="00843C3D">
      <w:pPr>
        <w:pStyle w:val="Gvdemetni0"/>
        <w:numPr>
          <w:ilvl w:val="0"/>
          <w:numId w:val="1"/>
        </w:numPr>
        <w:shd w:val="clear" w:color="auto" w:fill="auto"/>
        <w:tabs>
          <w:tab w:val="left" w:pos="615"/>
        </w:tabs>
        <w:spacing w:before="0" w:after="53"/>
        <w:ind w:left="20" w:right="380"/>
      </w:pPr>
      <w:r>
        <w:t>Şartname,</w:t>
      </w:r>
      <w:r>
        <w:tab/>
        <w:t>ilan tarihinden itibaren herkesin görebilmesi için dairede açık olup gideri verildiği takdirde isteyen alıcıya bir örneği gönderilebilir.</w:t>
      </w:r>
    </w:p>
    <w:p w:rsidR="007D5471" w:rsidRDefault="00843C3D">
      <w:pPr>
        <w:pStyle w:val="Gvdemetni0"/>
        <w:numPr>
          <w:ilvl w:val="0"/>
          <w:numId w:val="1"/>
        </w:numPr>
        <w:shd w:val="clear" w:color="auto" w:fill="auto"/>
        <w:tabs>
          <w:tab w:val="left" w:pos="428"/>
        </w:tabs>
        <w:spacing w:before="0" w:after="96" w:line="235" w:lineRule="exact"/>
        <w:ind w:left="20" w:right="380"/>
        <w:jc w:val="left"/>
      </w:pPr>
      <w:r>
        <w:t>Satışa</w:t>
      </w:r>
      <w:r>
        <w:tab/>
        <w:t>iştirak edenlerin şartnameyi görmilş ve münderecatını kabul etmiş sayılacakları, başkaca bilgi almak isteyenlerin yukarıda yazılı dosya numarasıyla müdürlüğümüze başvurmaları ilan olunur.</w:t>
      </w:r>
    </w:p>
    <w:p w:rsidR="007D5471" w:rsidRDefault="00843C3D">
      <w:pPr>
        <w:pStyle w:val="Gvdemetni0"/>
        <w:shd w:val="clear" w:color="auto" w:fill="auto"/>
        <w:spacing w:before="0" w:after="108" w:line="190" w:lineRule="exact"/>
        <w:ind w:left="20"/>
      </w:pPr>
      <w:r>
        <w:t>tş bu ilan tebligat yapılamayan ilgililere tebligat yerine kaim olmak üzere ilan olun».</w:t>
      </w:r>
    </w:p>
    <w:p w:rsidR="007D5471" w:rsidRDefault="00843C3D">
      <w:pPr>
        <w:pStyle w:val="Gvdemetni0"/>
        <w:shd w:val="clear" w:color="auto" w:fill="auto"/>
        <w:spacing w:before="0" w:after="0" w:line="190" w:lineRule="exact"/>
        <w:ind w:left="20"/>
      </w:pPr>
      <w:r>
        <w:t>(ilgililer tabirine irtifak hakkı sahipieride dahildir.</w:t>
      </w:r>
    </w:p>
    <w:p w:rsidR="007D5471" w:rsidRDefault="00843C3D">
      <w:pPr>
        <w:pStyle w:val="Gvdemetni30"/>
        <w:shd w:val="clear" w:color="auto" w:fill="auto"/>
        <w:spacing w:before="0"/>
        <w:ind w:left="2020" w:right="380"/>
      </w:pPr>
      <w:r>
        <w:t xml:space="preserve">(Basın No: 31188 </w:t>
      </w:r>
      <w:hyperlink r:id="rId7" w:history="1">
        <w:r>
          <w:rPr>
            <w:rStyle w:val="Kpr"/>
            <w:lang w:val="en-US"/>
          </w:rPr>
          <w:t>www.bik.gov.tr</w:t>
        </w:r>
      </w:hyperlink>
      <w:r>
        <w:t xml:space="preserve">) </w:t>
      </w:r>
      <w:r>
        <w:rPr>
          <w:rStyle w:val="Gvdemetni385pt"/>
          <w:b/>
          <w:bCs/>
        </w:rPr>
        <w:t>Resmi ilanlar: w</w:t>
      </w:r>
      <w:r>
        <w:rPr>
          <w:rStyle w:val="Gvdemetni385pt"/>
          <w:b/>
          <w:bCs/>
          <w:lang w:val="en-US"/>
        </w:rPr>
        <w:t>wwjlan.gov.tr</w:t>
      </w:r>
      <w:r>
        <w:rPr>
          <w:rStyle w:val="Gvdemetni3TimesNewRoman10ptKalnDeil"/>
          <w:rFonts w:eastAsia="Arial Narrow"/>
          <w:vertAlign w:val="superscript"/>
          <w:lang w:val="en-US"/>
        </w:rPr>
        <w:t>1</w:t>
      </w:r>
      <w:r>
        <w:rPr>
          <w:rStyle w:val="Gvdemetni385pt"/>
          <w:b/>
          <w:bCs/>
          <w:lang w:val="en-US"/>
        </w:rPr>
        <w:t xml:space="preserve"> </w:t>
      </w:r>
      <w:r>
        <w:rPr>
          <w:rStyle w:val="Gvdemetni385pt"/>
          <w:b/>
          <w:bCs/>
        </w:rPr>
        <w:t>de</w:t>
      </w:r>
    </w:p>
    <w:sectPr w:rsidR="007D5471" w:rsidSect="007D5471">
      <w:type w:val="continuous"/>
      <w:pgSz w:w="11909" w:h="16838"/>
      <w:pgMar w:top="1970" w:right="2676" w:bottom="2167" w:left="28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F2" w:rsidRDefault="00721BF2" w:rsidP="007D5471">
      <w:r>
        <w:separator/>
      </w:r>
    </w:p>
  </w:endnote>
  <w:endnote w:type="continuationSeparator" w:id="1">
    <w:p w:rsidR="00721BF2" w:rsidRDefault="00721BF2" w:rsidP="007D5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F2" w:rsidRDefault="00721BF2"/>
  </w:footnote>
  <w:footnote w:type="continuationSeparator" w:id="1">
    <w:p w:rsidR="00721BF2" w:rsidRDefault="00721B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5CF5"/>
    <w:multiLevelType w:val="multilevel"/>
    <w:tmpl w:val="F8940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6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D5471"/>
    <w:rsid w:val="00672BE6"/>
    <w:rsid w:val="00721BF2"/>
    <w:rsid w:val="007D5471"/>
    <w:rsid w:val="00843C3D"/>
    <w:rsid w:val="009E48BC"/>
    <w:rsid w:val="00F17A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47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D5471"/>
    <w:rPr>
      <w:color w:val="000080"/>
      <w:u w:val="single"/>
    </w:rPr>
  </w:style>
  <w:style w:type="character" w:customStyle="1" w:styleId="Balk1">
    <w:name w:val="Başlık #1_"/>
    <w:basedOn w:val="VarsaylanParagrafYazTipi"/>
    <w:link w:val="Balk10"/>
    <w:rsid w:val="007D5471"/>
    <w:rPr>
      <w:rFonts w:ascii="Arial Narrow" w:eastAsia="Arial Narrow" w:hAnsi="Arial Narrow" w:cs="Arial Narrow"/>
      <w:b/>
      <w:bCs/>
      <w:i w:val="0"/>
      <w:iCs w:val="0"/>
      <w:smallCaps w:val="0"/>
      <w:strike w:val="0"/>
      <w:sz w:val="19"/>
      <w:szCs w:val="19"/>
      <w:u w:val="none"/>
    </w:rPr>
  </w:style>
  <w:style w:type="character" w:customStyle="1" w:styleId="Balk11">
    <w:name w:val="Başlık #1"/>
    <w:basedOn w:val="Balk1"/>
    <w:rsid w:val="007D5471"/>
    <w:rPr>
      <w:color w:val="FFFFFF"/>
      <w:spacing w:val="0"/>
      <w:w w:val="100"/>
      <w:position w:val="0"/>
      <w:lang w:val="tr-TR"/>
    </w:rPr>
  </w:style>
  <w:style w:type="character" w:customStyle="1" w:styleId="Gvdemetni2">
    <w:name w:val="Gövde metni (2)_"/>
    <w:basedOn w:val="VarsaylanParagrafYazTipi"/>
    <w:link w:val="Gvdemetni20"/>
    <w:rsid w:val="007D5471"/>
    <w:rPr>
      <w:rFonts w:ascii="Times New Roman" w:eastAsia="Times New Roman" w:hAnsi="Times New Roman" w:cs="Times New Roman"/>
      <w:b/>
      <w:bCs/>
      <w:i w:val="0"/>
      <w:iCs w:val="0"/>
      <w:smallCaps w:val="0"/>
      <w:strike w:val="0"/>
      <w:w w:val="60"/>
      <w:sz w:val="19"/>
      <w:szCs w:val="19"/>
      <w:u w:val="none"/>
    </w:rPr>
  </w:style>
  <w:style w:type="character" w:customStyle="1" w:styleId="Gvdemetni21">
    <w:name w:val="Gövde metni (2)"/>
    <w:basedOn w:val="Gvdemetni2"/>
    <w:rsid w:val="007D5471"/>
    <w:rPr>
      <w:color w:val="000000"/>
      <w:spacing w:val="0"/>
      <w:position w:val="0"/>
      <w:u w:val="single"/>
      <w:lang w:val="tr-TR"/>
    </w:rPr>
  </w:style>
  <w:style w:type="character" w:customStyle="1" w:styleId="Gvdemetni">
    <w:name w:val="Gövde metni_"/>
    <w:basedOn w:val="VarsaylanParagrafYazTipi"/>
    <w:link w:val="Gvdemetni0"/>
    <w:rsid w:val="007D5471"/>
    <w:rPr>
      <w:rFonts w:ascii="Times New Roman" w:eastAsia="Times New Roman" w:hAnsi="Times New Roman" w:cs="Times New Roman"/>
      <w:b w:val="0"/>
      <w:bCs w:val="0"/>
      <w:i w:val="0"/>
      <w:iCs w:val="0"/>
      <w:smallCaps w:val="0"/>
      <w:strike w:val="0"/>
      <w:w w:val="60"/>
      <w:sz w:val="19"/>
      <w:szCs w:val="19"/>
      <w:u w:val="none"/>
    </w:rPr>
  </w:style>
  <w:style w:type="character" w:customStyle="1" w:styleId="Gvdemetni1">
    <w:name w:val="Gövde metni"/>
    <w:basedOn w:val="Gvdemetni"/>
    <w:rsid w:val="007D5471"/>
    <w:rPr>
      <w:color w:val="000000"/>
      <w:spacing w:val="0"/>
      <w:position w:val="0"/>
      <w:u w:val="single"/>
      <w:lang w:val="tr-TR"/>
    </w:rPr>
  </w:style>
  <w:style w:type="character" w:customStyle="1" w:styleId="Gvdemetni2KalnDeil">
    <w:name w:val="Gövde metni (2) + Kalın Değil"/>
    <w:basedOn w:val="Gvdemetni2"/>
    <w:rsid w:val="007D5471"/>
    <w:rPr>
      <w:b/>
      <w:bCs/>
      <w:color w:val="000000"/>
      <w:spacing w:val="0"/>
      <w:position w:val="0"/>
      <w:u w:val="single"/>
    </w:rPr>
  </w:style>
  <w:style w:type="character" w:customStyle="1" w:styleId="Gvdemetni2KalnDeil0">
    <w:name w:val="Gövde metni (2) + Kalın Değil"/>
    <w:basedOn w:val="Gvdemetni2"/>
    <w:rsid w:val="007D5471"/>
    <w:rPr>
      <w:b/>
      <w:bCs/>
      <w:color w:val="000000"/>
      <w:spacing w:val="0"/>
      <w:position w:val="0"/>
      <w:lang w:val="tr-TR"/>
    </w:rPr>
  </w:style>
  <w:style w:type="character" w:customStyle="1" w:styleId="Gvdemetni11ptKalntalik100lek">
    <w:name w:val="Gövde metni + 11 pt;Kalın;İtalik;100% ölçek"/>
    <w:basedOn w:val="Gvdemetni"/>
    <w:rsid w:val="007D5471"/>
    <w:rPr>
      <w:b/>
      <w:bCs/>
      <w:i/>
      <w:iCs/>
      <w:color w:val="000000"/>
      <w:spacing w:val="0"/>
      <w:w w:val="100"/>
      <w:position w:val="0"/>
      <w:sz w:val="22"/>
      <w:szCs w:val="22"/>
    </w:rPr>
  </w:style>
  <w:style w:type="character" w:customStyle="1" w:styleId="Gvdemetni3">
    <w:name w:val="Gövde metni (3)_"/>
    <w:basedOn w:val="VarsaylanParagrafYazTipi"/>
    <w:link w:val="Gvdemetni30"/>
    <w:rsid w:val="007D5471"/>
    <w:rPr>
      <w:rFonts w:ascii="Arial Narrow" w:eastAsia="Arial Narrow" w:hAnsi="Arial Narrow" w:cs="Arial Narrow"/>
      <w:b/>
      <w:bCs/>
      <w:i w:val="0"/>
      <w:iCs w:val="0"/>
      <w:smallCaps w:val="0"/>
      <w:strike w:val="0"/>
      <w:sz w:val="16"/>
      <w:szCs w:val="16"/>
      <w:u w:val="none"/>
    </w:rPr>
  </w:style>
  <w:style w:type="character" w:customStyle="1" w:styleId="Gvdemetni385pt">
    <w:name w:val="Gövde metni (3) + 8;5 pt"/>
    <w:basedOn w:val="Gvdemetni3"/>
    <w:rsid w:val="007D5471"/>
    <w:rPr>
      <w:color w:val="000000"/>
      <w:spacing w:val="0"/>
      <w:w w:val="100"/>
      <w:position w:val="0"/>
      <w:sz w:val="17"/>
      <w:szCs w:val="17"/>
      <w:lang w:val="tr-TR"/>
    </w:rPr>
  </w:style>
  <w:style w:type="character" w:customStyle="1" w:styleId="Gvdemetni3TimesNewRoman10ptKalnDeil">
    <w:name w:val="Gövde metni (3) + Times New Roman;10 pt;Kalın Değil"/>
    <w:basedOn w:val="Gvdemetni3"/>
    <w:rsid w:val="007D5471"/>
    <w:rPr>
      <w:rFonts w:ascii="Times New Roman" w:eastAsia="Times New Roman" w:hAnsi="Times New Roman" w:cs="Times New Roman"/>
      <w:b/>
      <w:bCs/>
      <w:color w:val="000000"/>
      <w:spacing w:val="0"/>
      <w:w w:val="100"/>
      <w:position w:val="0"/>
      <w:sz w:val="20"/>
      <w:szCs w:val="20"/>
    </w:rPr>
  </w:style>
  <w:style w:type="paragraph" w:customStyle="1" w:styleId="Balk10">
    <w:name w:val="Başlık #1"/>
    <w:basedOn w:val="Normal"/>
    <w:link w:val="Balk1"/>
    <w:rsid w:val="007D5471"/>
    <w:pPr>
      <w:shd w:val="clear" w:color="auto" w:fill="FFFFFF"/>
      <w:spacing w:after="60" w:line="370" w:lineRule="exact"/>
      <w:jc w:val="center"/>
      <w:outlineLvl w:val="0"/>
    </w:pPr>
    <w:rPr>
      <w:rFonts w:ascii="Arial Narrow" w:eastAsia="Arial Narrow" w:hAnsi="Arial Narrow" w:cs="Arial Narrow"/>
      <w:b/>
      <w:bCs/>
      <w:sz w:val="19"/>
      <w:szCs w:val="19"/>
    </w:rPr>
  </w:style>
  <w:style w:type="paragraph" w:customStyle="1" w:styleId="Gvdemetni20">
    <w:name w:val="Gövde metni (2)"/>
    <w:basedOn w:val="Normal"/>
    <w:link w:val="Gvdemetni2"/>
    <w:rsid w:val="007D5471"/>
    <w:pPr>
      <w:shd w:val="clear" w:color="auto" w:fill="FFFFFF"/>
      <w:spacing w:before="60" w:after="60" w:line="0" w:lineRule="atLeast"/>
      <w:jc w:val="center"/>
    </w:pPr>
    <w:rPr>
      <w:rFonts w:ascii="Times New Roman" w:eastAsia="Times New Roman" w:hAnsi="Times New Roman" w:cs="Times New Roman"/>
      <w:b/>
      <w:bCs/>
      <w:w w:val="60"/>
      <w:sz w:val="19"/>
      <w:szCs w:val="19"/>
    </w:rPr>
  </w:style>
  <w:style w:type="paragraph" w:customStyle="1" w:styleId="Gvdemetni0">
    <w:name w:val="Gövde metni"/>
    <w:basedOn w:val="Normal"/>
    <w:link w:val="Gvdemetni"/>
    <w:rsid w:val="007D5471"/>
    <w:pPr>
      <w:shd w:val="clear" w:color="auto" w:fill="FFFFFF"/>
      <w:spacing w:before="60" w:after="60" w:line="226" w:lineRule="exact"/>
      <w:jc w:val="both"/>
    </w:pPr>
    <w:rPr>
      <w:rFonts w:ascii="Times New Roman" w:eastAsia="Times New Roman" w:hAnsi="Times New Roman" w:cs="Times New Roman"/>
      <w:w w:val="60"/>
      <w:sz w:val="19"/>
      <w:szCs w:val="19"/>
    </w:rPr>
  </w:style>
  <w:style w:type="paragraph" w:customStyle="1" w:styleId="Gvdemetni30">
    <w:name w:val="Gövde metni (3)"/>
    <w:basedOn w:val="Normal"/>
    <w:link w:val="Gvdemetni3"/>
    <w:rsid w:val="007D5471"/>
    <w:pPr>
      <w:shd w:val="clear" w:color="auto" w:fill="FFFFFF"/>
      <w:spacing w:before="120" w:line="427" w:lineRule="exact"/>
      <w:ind w:firstLine="2000"/>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2012-05-22T08:40:00Z</dcterms:created>
  <dcterms:modified xsi:type="dcterms:W3CDTF">2012-05-22T11:59:00Z</dcterms:modified>
</cp:coreProperties>
</file>