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D1" w:rsidRDefault="006C12D1">
      <w:pPr>
        <w:pStyle w:val="Gvdemetni20"/>
        <w:framePr w:wrap="none" w:vAnchor="page" w:hAnchor="page" w:x="2543" w:y="3328"/>
        <w:shd w:val="clear" w:color="auto" w:fill="auto"/>
        <w:spacing w:line="1040" w:lineRule="exact"/>
      </w:pPr>
    </w:p>
    <w:p w:rsidR="006C12D1" w:rsidRDefault="006C12D1">
      <w:pPr>
        <w:pStyle w:val="Gvdemetni30"/>
        <w:framePr w:wrap="none" w:vAnchor="page" w:hAnchor="page" w:x="3560" w:y="3786"/>
        <w:shd w:val="clear" w:color="auto" w:fill="auto"/>
        <w:spacing w:line="380" w:lineRule="exact"/>
      </w:pPr>
    </w:p>
    <w:p w:rsidR="006C12D1" w:rsidRDefault="006C12D1">
      <w:pPr>
        <w:pStyle w:val="Balk10"/>
        <w:framePr w:wrap="none" w:vAnchor="page" w:hAnchor="page" w:x="4549" w:y="3939"/>
        <w:shd w:val="clear" w:color="auto" w:fill="auto"/>
        <w:spacing w:line="340" w:lineRule="exact"/>
      </w:pPr>
    </w:p>
    <w:p w:rsidR="006C12D1" w:rsidRDefault="00B04740">
      <w:pPr>
        <w:pStyle w:val="Balk20"/>
        <w:framePr w:w="5839" w:h="4703" w:hRule="exact" w:wrap="none" w:vAnchor="page" w:hAnchor="page" w:x="1355" w:y="4468"/>
        <w:shd w:val="clear" w:color="auto" w:fill="auto"/>
        <w:spacing w:line="250" w:lineRule="exact"/>
        <w:ind w:left="20"/>
      </w:pPr>
      <w:bookmarkStart w:id="0" w:name="bookmark1"/>
      <w:r>
        <w:t>GAYRİMENKUL SATILACAKTIR.</w:t>
      </w:r>
      <w:bookmarkEnd w:id="0"/>
    </w:p>
    <w:p w:rsidR="006C12D1" w:rsidRDefault="00B04740">
      <w:pPr>
        <w:pStyle w:val="Balk30"/>
        <w:framePr w:w="5839" w:h="4703" w:hRule="exact" w:wrap="none" w:vAnchor="page" w:hAnchor="page" w:x="1355" w:y="4468"/>
        <w:shd w:val="clear" w:color="auto" w:fill="auto"/>
        <w:spacing w:line="170" w:lineRule="exact"/>
        <w:ind w:left="360"/>
      </w:pPr>
      <w:bookmarkStart w:id="1" w:name="bookmark2"/>
      <w:r>
        <w:t>Marmara Üniversitesi Rektörlüğünden;</w:t>
      </w:r>
      <w:bookmarkEnd w:id="1"/>
    </w:p>
    <w:p w:rsidR="006C12D1" w:rsidRDefault="00B04740">
      <w:pPr>
        <w:pStyle w:val="Gvdemetni0"/>
        <w:framePr w:w="5839" w:h="4703" w:hRule="exact" w:wrap="none" w:vAnchor="page" w:hAnchor="page" w:x="1355" w:y="4468"/>
        <w:shd w:val="clear" w:color="auto" w:fill="auto"/>
        <w:tabs>
          <w:tab w:val="left" w:pos="1705"/>
        </w:tabs>
        <w:ind w:left="20"/>
      </w:pPr>
      <w:r>
        <w:rPr>
          <w:rStyle w:val="GvdemetniKaln0ptbolukbraklyor"/>
        </w:rPr>
        <w:t>İhalenin Konusu</w:t>
      </w:r>
      <w:r>
        <w:rPr>
          <w:rStyle w:val="GvdemetniKaln0ptbolukbraklyor"/>
        </w:rPr>
        <w:tab/>
      </w:r>
      <w:r>
        <w:t>: Müstakil Satış</w:t>
      </w:r>
    </w:p>
    <w:p w:rsidR="006C12D1" w:rsidRDefault="00B04740">
      <w:pPr>
        <w:pStyle w:val="Gvdemetni0"/>
        <w:framePr w:w="5839" w:h="4703" w:hRule="exact" w:wrap="none" w:vAnchor="page" w:hAnchor="page" w:x="1355" w:y="4468"/>
        <w:shd w:val="clear" w:color="auto" w:fill="auto"/>
        <w:tabs>
          <w:tab w:val="left" w:pos="1705"/>
        </w:tabs>
        <w:ind w:left="20"/>
      </w:pPr>
      <w:r>
        <w:rPr>
          <w:rStyle w:val="GvdemetniKaln0ptbolukbraklyor"/>
        </w:rPr>
        <w:t>İşin Adı</w:t>
      </w:r>
      <w:r>
        <w:rPr>
          <w:rStyle w:val="GvdemetniKaln0ptbolukbraklyor"/>
        </w:rPr>
        <w:tab/>
      </w:r>
      <w:r>
        <w:t>: Üniversitemizin özel Mülkiyetinde bulunan taşınmaz mal ile</w:t>
      </w:r>
    </w:p>
    <w:p w:rsidR="006C12D1" w:rsidRDefault="00B04740">
      <w:pPr>
        <w:pStyle w:val="Gvdemetni0"/>
        <w:framePr w:w="5839" w:h="4703" w:hRule="exact" w:wrap="none" w:vAnchor="page" w:hAnchor="page" w:x="1355" w:y="4468"/>
        <w:shd w:val="clear" w:color="auto" w:fill="auto"/>
        <w:tabs>
          <w:tab w:val="left" w:pos="1705"/>
        </w:tabs>
        <w:ind w:left="20" w:right="2360" w:firstLine="1760"/>
      </w:pPr>
      <w:proofErr w:type="gramStart"/>
      <w:r>
        <w:t>üzerindeki</w:t>
      </w:r>
      <w:proofErr w:type="gramEnd"/>
      <w:r>
        <w:t xml:space="preserve"> binanın satılması işi </w:t>
      </w:r>
      <w:r>
        <w:rPr>
          <w:rStyle w:val="GvdemetniKaln0ptbolukbraklyor"/>
        </w:rPr>
        <w:t>İlçesi</w:t>
      </w:r>
      <w:r>
        <w:rPr>
          <w:rStyle w:val="GvdemetniKaln0ptbolukbraklyor"/>
        </w:rPr>
        <w:tab/>
      </w:r>
      <w:r>
        <w:t>: Fatih</w:t>
      </w:r>
    </w:p>
    <w:p w:rsidR="006C12D1" w:rsidRDefault="00B04740">
      <w:pPr>
        <w:pStyle w:val="Gvdemetni0"/>
        <w:framePr w:w="5839" w:h="4703" w:hRule="exact" w:wrap="none" w:vAnchor="page" w:hAnchor="page" w:x="1355" w:y="4468"/>
        <w:shd w:val="clear" w:color="auto" w:fill="auto"/>
        <w:tabs>
          <w:tab w:val="left" w:pos="1707"/>
        </w:tabs>
        <w:ind w:left="20"/>
      </w:pPr>
      <w:r>
        <w:rPr>
          <w:rStyle w:val="GvdemetniKaln0ptbolukbraklyor"/>
        </w:rPr>
        <w:t>Adres</w:t>
      </w:r>
      <w:r>
        <w:rPr>
          <w:rStyle w:val="GvdemetniKaln0ptbolukbraklyor"/>
        </w:rPr>
        <w:tab/>
      </w:r>
      <w:r>
        <w:t xml:space="preserve">: </w:t>
      </w:r>
      <w:proofErr w:type="spellStart"/>
      <w:r>
        <w:t>Saraçishak</w:t>
      </w:r>
      <w:proofErr w:type="spellEnd"/>
      <w:r>
        <w:t xml:space="preserve"> Mahallesi</w:t>
      </w:r>
    </w:p>
    <w:p w:rsidR="006C12D1" w:rsidRDefault="00B04740">
      <w:pPr>
        <w:pStyle w:val="Gvdemetni0"/>
        <w:framePr w:w="5839" w:h="4703" w:hRule="exact" w:wrap="none" w:vAnchor="page" w:hAnchor="page" w:x="1355" w:y="4468"/>
        <w:shd w:val="clear" w:color="auto" w:fill="auto"/>
        <w:tabs>
          <w:tab w:val="left" w:pos="1705"/>
        </w:tabs>
        <w:ind w:left="20"/>
      </w:pPr>
      <w:r>
        <w:rPr>
          <w:rStyle w:val="GvdemetniKaln0ptbolukbraklyor"/>
        </w:rPr>
        <w:t>Pafta-Ada-Parsel</w:t>
      </w:r>
      <w:r>
        <w:rPr>
          <w:rStyle w:val="GvdemetniKaln0ptbolukbraklyor"/>
        </w:rPr>
        <w:tab/>
      </w:r>
      <w:r>
        <w:t>: 111 Pafta, 732 ada 16 parsel</w:t>
      </w:r>
    </w:p>
    <w:p w:rsidR="006C12D1" w:rsidRDefault="00B04740">
      <w:pPr>
        <w:pStyle w:val="Gvdemetni0"/>
        <w:framePr w:w="5839" w:h="4703" w:hRule="exact" w:wrap="none" w:vAnchor="page" w:hAnchor="page" w:x="1355" w:y="4468"/>
        <w:shd w:val="clear" w:color="auto" w:fill="auto"/>
        <w:tabs>
          <w:tab w:val="left" w:pos="1710"/>
        </w:tabs>
        <w:ind w:left="20"/>
      </w:pPr>
      <w:r>
        <w:rPr>
          <w:rStyle w:val="GvdemetniKaln0ptbolukbraklyor"/>
        </w:rPr>
        <w:t xml:space="preserve">Alanı </w:t>
      </w:r>
      <w:r>
        <w:t>m2</w:t>
      </w:r>
      <w:r>
        <w:tab/>
        <w:t>:525 m2+Üzerindeki Bina</w:t>
      </w:r>
    </w:p>
    <w:p w:rsidR="006C12D1" w:rsidRDefault="00B04740">
      <w:pPr>
        <w:pStyle w:val="Gvdemetni0"/>
        <w:framePr w:w="5839" w:h="4703" w:hRule="exact" w:wrap="none" w:vAnchor="page" w:hAnchor="page" w:x="1355" w:y="4468"/>
        <w:shd w:val="clear" w:color="auto" w:fill="auto"/>
        <w:ind w:left="20"/>
      </w:pPr>
      <w:r>
        <w:rPr>
          <w:rStyle w:val="GvdemetniKaln0ptbolukbraklyor"/>
        </w:rPr>
        <w:t xml:space="preserve">Mülkiyetin </w:t>
      </w:r>
      <w:proofErr w:type="gramStart"/>
      <w:r>
        <w:rPr>
          <w:rStyle w:val="GvdemetniKaln0ptbolukbraklyor"/>
        </w:rPr>
        <w:t xml:space="preserve">Durumu </w:t>
      </w:r>
      <w:r>
        <w:t>: Marmara</w:t>
      </w:r>
      <w:proofErr w:type="gramEnd"/>
      <w:r>
        <w:t xml:space="preserve"> Üniversitesi</w:t>
      </w:r>
    </w:p>
    <w:p w:rsidR="006C12D1" w:rsidRDefault="00B04740">
      <w:pPr>
        <w:pStyle w:val="Gvdemetni0"/>
        <w:framePr w:w="5839" w:h="4703" w:hRule="exact" w:wrap="none" w:vAnchor="page" w:hAnchor="page" w:x="1355" w:y="4468"/>
        <w:shd w:val="clear" w:color="auto" w:fill="auto"/>
        <w:ind w:left="20"/>
        <w:jc w:val="center"/>
      </w:pPr>
      <w:r>
        <w:rPr>
          <w:rStyle w:val="GvdemetniKaln0ptbolukbraklyor"/>
        </w:rPr>
        <w:t xml:space="preserve">Muhammen </w:t>
      </w:r>
      <w:proofErr w:type="gramStart"/>
      <w:r>
        <w:rPr>
          <w:rStyle w:val="GvdemetniKaln0ptbolukbraklyor"/>
        </w:rPr>
        <w:t xml:space="preserve">Bedeli </w:t>
      </w:r>
      <w:r>
        <w:t>: 8</w:t>
      </w:r>
      <w:proofErr w:type="gramEnd"/>
      <w:r>
        <w:t>.470.000,00 TL(</w:t>
      </w:r>
      <w:proofErr w:type="spellStart"/>
      <w:r>
        <w:t>Sekizmilyondörtyüzyetmişbin</w:t>
      </w:r>
      <w:proofErr w:type="spellEnd"/>
      <w:r>
        <w:t xml:space="preserve">)+KDV </w:t>
      </w:r>
      <w:proofErr w:type="spellStart"/>
      <w:r>
        <w:t>dir</w:t>
      </w:r>
      <w:proofErr w:type="spellEnd"/>
      <w:r>
        <w:t>.</w:t>
      </w:r>
    </w:p>
    <w:p w:rsidR="006C12D1" w:rsidRDefault="00B04740">
      <w:pPr>
        <w:pStyle w:val="Gvdemetni40"/>
        <w:framePr w:w="5839" w:h="4703" w:hRule="exact" w:wrap="none" w:vAnchor="page" w:hAnchor="page" w:x="1355" w:y="4468"/>
        <w:shd w:val="clear" w:color="auto" w:fill="auto"/>
        <w:ind w:left="20"/>
      </w:pPr>
      <w:r>
        <w:t xml:space="preserve">Geçici Teminat Bedeli(%3) </w:t>
      </w:r>
      <w:r>
        <w:rPr>
          <w:rStyle w:val="Gvdemetni4KalnDeil0ptbolukbraklyor"/>
        </w:rPr>
        <w:t>: 254.100.00TL</w:t>
      </w:r>
    </w:p>
    <w:p w:rsidR="006C12D1" w:rsidRDefault="00B04740">
      <w:pPr>
        <w:pStyle w:val="Gvdemetni0"/>
        <w:framePr w:w="5839" w:h="4703" w:hRule="exact" w:wrap="none" w:vAnchor="page" w:hAnchor="page" w:x="1355" w:y="4468"/>
        <w:shd w:val="clear" w:color="auto" w:fill="auto"/>
        <w:tabs>
          <w:tab w:val="left" w:pos="1707"/>
        </w:tabs>
        <w:ind w:left="20"/>
      </w:pPr>
      <w:r>
        <w:rPr>
          <w:rStyle w:val="GvdemetniKaln0ptbolukbraklyor"/>
        </w:rPr>
        <w:t xml:space="preserve">İhale </w:t>
      </w:r>
      <w:proofErr w:type="spellStart"/>
      <w:r>
        <w:rPr>
          <w:rStyle w:val="GvdemetniKaln0ptbolukbraklyor"/>
        </w:rPr>
        <w:t>Usülü</w:t>
      </w:r>
      <w:proofErr w:type="spellEnd"/>
      <w:r>
        <w:rPr>
          <w:rStyle w:val="GvdemetniKaln0ptbolukbraklyor"/>
        </w:rPr>
        <w:tab/>
      </w:r>
      <w:r>
        <w:t>: 2886 sayılı Devlet İhale Kanununun 36.Maddesi uyarınca Kapalı</w:t>
      </w:r>
    </w:p>
    <w:p w:rsidR="006C12D1" w:rsidRDefault="00B04740">
      <w:pPr>
        <w:pStyle w:val="Gvdemetni0"/>
        <w:framePr w:w="5839" w:h="4703" w:hRule="exact" w:wrap="none" w:vAnchor="page" w:hAnchor="page" w:x="1355" w:y="4468"/>
        <w:shd w:val="clear" w:color="auto" w:fill="auto"/>
        <w:ind w:left="20" w:firstLine="1760"/>
      </w:pPr>
      <w:r>
        <w:t xml:space="preserve">Teklif </w:t>
      </w:r>
      <w:proofErr w:type="spellStart"/>
      <w:r>
        <w:t>Usülü</w:t>
      </w:r>
      <w:proofErr w:type="spellEnd"/>
    </w:p>
    <w:p w:rsidR="006C12D1" w:rsidRDefault="00B04740">
      <w:pPr>
        <w:pStyle w:val="Gvdemetni0"/>
        <w:framePr w:w="5839" w:h="4703" w:hRule="exact" w:wrap="none" w:vAnchor="page" w:hAnchor="page" w:x="1355" w:y="4468"/>
        <w:shd w:val="clear" w:color="auto" w:fill="auto"/>
        <w:ind w:left="20" w:right="240"/>
      </w:pPr>
      <w:r>
        <w:rPr>
          <w:rStyle w:val="GvdemetniKaln0ptbolukbraklyor"/>
        </w:rPr>
        <w:t xml:space="preserve">İhale Günü ve </w:t>
      </w:r>
      <w:proofErr w:type="gramStart"/>
      <w:r>
        <w:rPr>
          <w:rStyle w:val="GvdemetniKaln0ptbolukbraklyor"/>
        </w:rPr>
        <w:t xml:space="preserve">Saati </w:t>
      </w:r>
      <w:r>
        <w:t>: 21</w:t>
      </w:r>
      <w:proofErr w:type="gramEnd"/>
      <w:r>
        <w:t xml:space="preserve">.01.2013 Pazartesi Günü Saat 10:00 </w:t>
      </w:r>
      <w:r>
        <w:rPr>
          <w:rStyle w:val="GvdemetniKaln0ptbolukbraklyor"/>
        </w:rPr>
        <w:t xml:space="preserve">İhale Dokümanının Görülmesi ve Temini: </w:t>
      </w:r>
      <w:r>
        <w:t>İhale dokümanı; Marmara Üniversitesi Rektörlüğü Yönetim Binası İdari ve Mali İşler Daire Başkanlığı Göztepe /Kadıköy-İstanbul adresinde mesai saatleri içerisinde bedelsiz olarak görülebilir veya 100,00 TL tutarında dosya bedeli ödenerek temin edilebilir.</w:t>
      </w:r>
    </w:p>
    <w:p w:rsidR="006C12D1" w:rsidRDefault="00B04740">
      <w:pPr>
        <w:pStyle w:val="Gvdemetni0"/>
        <w:framePr w:w="5839" w:h="4703" w:hRule="exact" w:wrap="none" w:vAnchor="page" w:hAnchor="page" w:x="1355" w:y="4468"/>
        <w:shd w:val="clear" w:color="auto" w:fill="auto"/>
        <w:ind w:left="20" w:right="240"/>
      </w:pPr>
      <w:r>
        <w:rPr>
          <w:rStyle w:val="GvdemetniKaln0ptbolukbraklyor"/>
        </w:rPr>
        <w:t xml:space="preserve">İhalenin Yapılacağı Adres: </w:t>
      </w:r>
      <w:r>
        <w:t xml:space="preserve">Üniversitemiz Rektörlüğü İhale Komisyonu Başkanlığı </w:t>
      </w:r>
      <w:proofErr w:type="gramStart"/>
      <w:r>
        <w:t>(</w:t>
      </w:r>
      <w:proofErr w:type="gramEnd"/>
      <w:r>
        <w:t>Göztepe Yerleşkesi, Kadıköy/İSTANBUL adresinde ihale edilecektir.</w:t>
      </w:r>
    </w:p>
    <w:p w:rsidR="006C12D1" w:rsidRDefault="00B04740">
      <w:pPr>
        <w:pStyle w:val="Gvdemetni50"/>
        <w:framePr w:w="5839" w:h="4703" w:hRule="exact" w:wrap="none" w:vAnchor="page" w:hAnchor="page" w:x="1355" w:y="4468"/>
        <w:shd w:val="clear" w:color="auto" w:fill="auto"/>
        <w:tabs>
          <w:tab w:val="left" w:pos="4555"/>
        </w:tabs>
        <w:spacing w:line="130" w:lineRule="exact"/>
        <w:ind w:right="240"/>
      </w:pPr>
      <w:r>
        <w:rPr>
          <w:rStyle w:val="Gvdemetni5Georgiatalik0ptbolukbraklyor"/>
          <w:b/>
          <w:bCs/>
        </w:rPr>
        <w:t>i</w:t>
      </w:r>
      <w:r>
        <w:t xml:space="preserve"> </w:t>
      </w:r>
      <w:proofErr w:type="spellStart"/>
      <w:r>
        <w:t>Honl</w:t>
      </w:r>
      <w:proofErr w:type="spellEnd"/>
      <w:r>
        <w:t>&amp;r y*</w:t>
      </w:r>
      <w:proofErr w:type="spellStart"/>
      <w:r>
        <w:t>ww</w:t>
      </w:r>
      <w:proofErr w:type="spellEnd"/>
      <w:r>
        <w:t xml:space="preserve"> </w:t>
      </w:r>
      <w:r>
        <w:rPr>
          <w:rStyle w:val="Gvdemetni50ptbolukbraklyor"/>
          <w:b/>
          <w:bCs/>
        </w:rPr>
        <w:t xml:space="preserve">Jatt.gov </w:t>
      </w:r>
      <w:r>
        <w:t>.tr*de</w:t>
      </w:r>
      <w:r>
        <w:tab/>
        <w:t xml:space="preserve">(Basın; </w:t>
      </w:r>
      <w:proofErr w:type="gramStart"/>
      <w:r>
        <w:t>!!</w:t>
      </w:r>
      <w:proofErr w:type="gramEnd"/>
      <w:r>
        <w:t>#&amp; '</w:t>
      </w:r>
    </w:p>
    <w:p w:rsidR="006C12D1" w:rsidRDefault="006C12D1">
      <w:pPr>
        <w:rPr>
          <w:sz w:val="2"/>
          <w:szCs w:val="2"/>
        </w:rPr>
      </w:pPr>
    </w:p>
    <w:sectPr w:rsidR="006C12D1" w:rsidSect="006C12D1">
      <w:pgSz w:w="8391" w:h="11906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54" w:rsidRDefault="00DA0054" w:rsidP="006C12D1">
      <w:r>
        <w:separator/>
      </w:r>
    </w:p>
  </w:endnote>
  <w:endnote w:type="continuationSeparator" w:id="0">
    <w:p w:rsidR="00DA0054" w:rsidRDefault="00DA0054" w:rsidP="006C1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54" w:rsidRDefault="00DA0054"/>
  </w:footnote>
  <w:footnote w:type="continuationSeparator" w:id="0">
    <w:p w:rsidR="00DA0054" w:rsidRDefault="00DA005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C12D1"/>
    <w:rsid w:val="005402F1"/>
    <w:rsid w:val="006C12D1"/>
    <w:rsid w:val="00B01A26"/>
    <w:rsid w:val="00B04740"/>
    <w:rsid w:val="00CA45EC"/>
    <w:rsid w:val="00DA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12D1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6C12D1"/>
    <w:rPr>
      <w:color w:val="000080"/>
      <w:u w:val="single"/>
    </w:rPr>
  </w:style>
  <w:style w:type="character" w:customStyle="1" w:styleId="Gvdemetni2">
    <w:name w:val="Gövde metni (2)_"/>
    <w:basedOn w:val="VarsaylanParagrafYazTipi"/>
    <w:link w:val="Gvdemetni20"/>
    <w:rsid w:val="006C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4"/>
      <w:szCs w:val="104"/>
      <w:u w:val="none"/>
    </w:rPr>
  </w:style>
  <w:style w:type="character" w:customStyle="1" w:styleId="Gvdemetni3">
    <w:name w:val="Gövde metni (3)_"/>
    <w:basedOn w:val="VarsaylanParagrafYazTipi"/>
    <w:link w:val="Gvdemetni30"/>
    <w:rsid w:val="006C12D1"/>
    <w:rPr>
      <w:rFonts w:ascii="Times New Roman" w:eastAsia="Times New Roman" w:hAnsi="Times New Roman" w:cs="Times New Roman"/>
      <w:b/>
      <w:bCs/>
      <w:i/>
      <w:iCs/>
      <w:smallCaps w:val="0"/>
      <w:strike w:val="0"/>
      <w:spacing w:val="9"/>
      <w:sz w:val="38"/>
      <w:szCs w:val="38"/>
      <w:u w:val="none"/>
    </w:rPr>
  </w:style>
  <w:style w:type="character" w:customStyle="1" w:styleId="Balk1">
    <w:name w:val="Başlık #1_"/>
    <w:basedOn w:val="VarsaylanParagrafYazTipi"/>
    <w:link w:val="Balk10"/>
    <w:rsid w:val="006C1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4"/>
      <w:szCs w:val="34"/>
      <w:u w:val="none"/>
    </w:rPr>
  </w:style>
  <w:style w:type="character" w:customStyle="1" w:styleId="Balk2">
    <w:name w:val="Başlık #2_"/>
    <w:basedOn w:val="VarsaylanParagrafYazTipi"/>
    <w:link w:val="Balk20"/>
    <w:rsid w:val="006C12D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1"/>
      <w:sz w:val="25"/>
      <w:szCs w:val="25"/>
      <w:u w:val="none"/>
    </w:rPr>
  </w:style>
  <w:style w:type="character" w:customStyle="1" w:styleId="Balk3">
    <w:name w:val="Başlık #3_"/>
    <w:basedOn w:val="VarsaylanParagrafYazTipi"/>
    <w:link w:val="Balk30"/>
    <w:rsid w:val="006C12D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1"/>
      <w:sz w:val="17"/>
      <w:szCs w:val="17"/>
      <w:u w:val="none"/>
    </w:rPr>
  </w:style>
  <w:style w:type="character" w:customStyle="1" w:styleId="Gvdemetni">
    <w:name w:val="Gövde metni_"/>
    <w:basedOn w:val="VarsaylanParagrafYazTipi"/>
    <w:link w:val="Gvdemetni0"/>
    <w:rsid w:val="006C12D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GvdemetniKaln0ptbolukbraklyor">
    <w:name w:val="Gövde metni + Kalın;0 pt boşluk bırakılıyor"/>
    <w:basedOn w:val="Gvdemetni"/>
    <w:rsid w:val="006C12D1"/>
    <w:rPr>
      <w:b/>
      <w:bCs/>
      <w:color w:val="000000"/>
      <w:spacing w:val="-8"/>
      <w:w w:val="100"/>
      <w:position w:val="0"/>
      <w:lang w:val="tr-TR"/>
    </w:rPr>
  </w:style>
  <w:style w:type="character" w:customStyle="1" w:styleId="Gvdemetni4">
    <w:name w:val="Gövde metni (4)_"/>
    <w:basedOn w:val="VarsaylanParagrafYazTipi"/>
    <w:link w:val="Gvdemetni40"/>
    <w:rsid w:val="006C12D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8"/>
      <w:sz w:val="13"/>
      <w:szCs w:val="13"/>
      <w:u w:val="none"/>
    </w:rPr>
  </w:style>
  <w:style w:type="character" w:customStyle="1" w:styleId="Gvdemetni4KalnDeil0ptbolukbraklyor">
    <w:name w:val="Gövde metni (4) + Kalın Değil;0 pt boşluk bırakılıyor"/>
    <w:basedOn w:val="Gvdemetni4"/>
    <w:rsid w:val="006C12D1"/>
    <w:rPr>
      <w:b/>
      <w:bCs/>
      <w:color w:val="000000"/>
      <w:spacing w:val="-4"/>
      <w:w w:val="100"/>
      <w:position w:val="0"/>
      <w:lang w:val="tr-TR"/>
    </w:rPr>
  </w:style>
  <w:style w:type="character" w:customStyle="1" w:styleId="Gvdemetni5">
    <w:name w:val="Gövde metni (5)_"/>
    <w:basedOn w:val="VarsaylanParagrafYazTipi"/>
    <w:link w:val="Gvdemetni50"/>
    <w:rsid w:val="006C12D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4"/>
      <w:sz w:val="13"/>
      <w:szCs w:val="13"/>
      <w:u w:val="none"/>
    </w:rPr>
  </w:style>
  <w:style w:type="character" w:customStyle="1" w:styleId="Gvdemetni5Georgiatalik0ptbolukbraklyor">
    <w:name w:val="Gövde metni (5) + Georgia;İtalik;0 pt boşluk bırakılıyor"/>
    <w:basedOn w:val="Gvdemetni5"/>
    <w:rsid w:val="006C12D1"/>
    <w:rPr>
      <w:rFonts w:ascii="Georgia" w:eastAsia="Georgia" w:hAnsi="Georgia" w:cs="Georgia"/>
      <w:i/>
      <w:iCs/>
      <w:color w:val="000000"/>
      <w:spacing w:val="0"/>
      <w:w w:val="100"/>
      <w:position w:val="0"/>
    </w:rPr>
  </w:style>
  <w:style w:type="character" w:customStyle="1" w:styleId="Gvdemetni50ptbolukbraklyor">
    <w:name w:val="Gövde metni (5) + 0 pt boşluk bırakılıyor"/>
    <w:basedOn w:val="Gvdemetni5"/>
    <w:rsid w:val="006C12D1"/>
    <w:rPr>
      <w:color w:val="000000"/>
      <w:spacing w:val="-8"/>
      <w:w w:val="100"/>
      <w:position w:val="0"/>
      <w:lang w:val="en-US"/>
    </w:rPr>
  </w:style>
  <w:style w:type="paragraph" w:customStyle="1" w:styleId="Gvdemetni20">
    <w:name w:val="Gövde metni (2)"/>
    <w:basedOn w:val="Normal"/>
    <w:link w:val="Gvdemetni2"/>
    <w:rsid w:val="006C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04"/>
      <w:szCs w:val="104"/>
    </w:rPr>
  </w:style>
  <w:style w:type="paragraph" w:customStyle="1" w:styleId="Gvdemetni30">
    <w:name w:val="Gövde metni (3)"/>
    <w:basedOn w:val="Normal"/>
    <w:link w:val="Gvdemetni3"/>
    <w:rsid w:val="006C1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9"/>
      <w:sz w:val="38"/>
      <w:szCs w:val="38"/>
    </w:rPr>
  </w:style>
  <w:style w:type="paragraph" w:customStyle="1" w:styleId="Balk10">
    <w:name w:val="Başlık #1"/>
    <w:basedOn w:val="Normal"/>
    <w:link w:val="Balk1"/>
    <w:rsid w:val="006C12D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4"/>
      <w:sz w:val="34"/>
      <w:szCs w:val="34"/>
    </w:rPr>
  </w:style>
  <w:style w:type="paragraph" w:customStyle="1" w:styleId="Balk20">
    <w:name w:val="Başlık #2"/>
    <w:basedOn w:val="Normal"/>
    <w:link w:val="Balk2"/>
    <w:rsid w:val="006C12D1"/>
    <w:pPr>
      <w:shd w:val="clear" w:color="auto" w:fill="FFFFFF"/>
      <w:spacing w:line="0" w:lineRule="atLeast"/>
      <w:jc w:val="center"/>
      <w:outlineLvl w:val="1"/>
    </w:pPr>
    <w:rPr>
      <w:rFonts w:ascii="Trebuchet MS" w:eastAsia="Trebuchet MS" w:hAnsi="Trebuchet MS" w:cs="Trebuchet MS"/>
      <w:b/>
      <w:bCs/>
      <w:spacing w:val="-11"/>
      <w:sz w:val="25"/>
      <w:szCs w:val="25"/>
    </w:rPr>
  </w:style>
  <w:style w:type="paragraph" w:customStyle="1" w:styleId="Balk30">
    <w:name w:val="Başlık #3"/>
    <w:basedOn w:val="Normal"/>
    <w:link w:val="Balk3"/>
    <w:rsid w:val="006C12D1"/>
    <w:pPr>
      <w:shd w:val="clear" w:color="auto" w:fill="FFFFFF"/>
      <w:spacing w:line="0" w:lineRule="atLeast"/>
      <w:jc w:val="center"/>
      <w:outlineLvl w:val="2"/>
    </w:pPr>
    <w:rPr>
      <w:rFonts w:ascii="Trebuchet MS" w:eastAsia="Trebuchet MS" w:hAnsi="Trebuchet MS" w:cs="Trebuchet MS"/>
      <w:b/>
      <w:bCs/>
      <w:spacing w:val="-11"/>
      <w:sz w:val="17"/>
      <w:szCs w:val="17"/>
    </w:rPr>
  </w:style>
  <w:style w:type="paragraph" w:customStyle="1" w:styleId="Gvdemetni0">
    <w:name w:val="Gövde metni"/>
    <w:basedOn w:val="Normal"/>
    <w:link w:val="Gvdemetni"/>
    <w:rsid w:val="006C12D1"/>
    <w:pPr>
      <w:shd w:val="clear" w:color="auto" w:fill="FFFFFF"/>
      <w:spacing w:line="190" w:lineRule="exact"/>
    </w:pPr>
    <w:rPr>
      <w:rFonts w:ascii="Trebuchet MS" w:eastAsia="Trebuchet MS" w:hAnsi="Trebuchet MS" w:cs="Trebuchet MS"/>
      <w:spacing w:val="-4"/>
      <w:sz w:val="13"/>
      <w:szCs w:val="13"/>
    </w:rPr>
  </w:style>
  <w:style w:type="paragraph" w:customStyle="1" w:styleId="Gvdemetni40">
    <w:name w:val="Gövde metni (4)"/>
    <w:basedOn w:val="Normal"/>
    <w:link w:val="Gvdemetni4"/>
    <w:rsid w:val="006C12D1"/>
    <w:pPr>
      <w:shd w:val="clear" w:color="auto" w:fill="FFFFFF"/>
      <w:spacing w:line="190" w:lineRule="exact"/>
    </w:pPr>
    <w:rPr>
      <w:rFonts w:ascii="Trebuchet MS" w:eastAsia="Trebuchet MS" w:hAnsi="Trebuchet MS" w:cs="Trebuchet MS"/>
      <w:b/>
      <w:bCs/>
      <w:spacing w:val="-8"/>
      <w:sz w:val="13"/>
      <w:szCs w:val="13"/>
    </w:rPr>
  </w:style>
  <w:style w:type="paragraph" w:customStyle="1" w:styleId="Gvdemetni50">
    <w:name w:val="Gövde metni (5)"/>
    <w:basedOn w:val="Normal"/>
    <w:link w:val="Gvdemetni5"/>
    <w:rsid w:val="006C12D1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b/>
      <w:bCs/>
      <w:spacing w:val="-14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user</cp:lastModifiedBy>
  <cp:revision>3</cp:revision>
  <dcterms:created xsi:type="dcterms:W3CDTF">2013-01-08T06:49:00Z</dcterms:created>
  <dcterms:modified xsi:type="dcterms:W3CDTF">2013-01-08T07:12:00Z</dcterms:modified>
</cp:coreProperties>
</file>