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73" w:rsidRDefault="00FA1F73">
      <w:pPr>
        <w:framePr w:h="821" w:wrap="notBeside" w:vAnchor="text" w:hAnchor="text" w:y="1"/>
        <w:rPr>
          <w:sz w:val="0"/>
          <w:szCs w:val="0"/>
        </w:rPr>
      </w:pPr>
    </w:p>
    <w:p w:rsidR="00FA1F73" w:rsidRDefault="00FA1F73">
      <w:pPr>
        <w:rPr>
          <w:sz w:val="2"/>
          <w:szCs w:val="2"/>
        </w:rPr>
      </w:pPr>
    </w:p>
    <w:p w:rsidR="00FA1F73" w:rsidRDefault="00693420">
      <w:pPr>
        <w:pStyle w:val="Balk10"/>
        <w:keepNext/>
        <w:keepLines/>
        <w:shd w:val="clear" w:color="auto" w:fill="000000"/>
        <w:ind w:right="180"/>
      </w:pPr>
      <w:bookmarkStart w:id="0" w:name="bookmark0"/>
      <w:r>
        <w:rPr>
          <w:rStyle w:val="Balk11"/>
        </w:rPr>
        <w:t>BEŞİKTAŞ GAYRETTEPE DE SATILIK BOS DAİRE</w:t>
      </w:r>
      <w:bookmarkEnd w:id="0"/>
    </w:p>
    <w:p w:rsidR="00FA1F73" w:rsidRDefault="00693420">
      <w:pPr>
        <w:pStyle w:val="Gvdemetni0"/>
        <w:shd w:val="clear" w:color="auto" w:fill="auto"/>
        <w:ind w:left="4860"/>
      </w:pPr>
      <w:r>
        <w:t>Beşiktaş, Dikilitaş (Gayrettepe) Mahallesi, Yıldız Posta Caddesi, Evren Sitesi, No: 34, B Blok,</w:t>
      </w:r>
      <w:r>
        <w:t xml:space="preserve"> 10. Kat, 33 numaralı daire, 13.06.2012Çarşambagünüsaat 14.30’da mahallinde açık teklif - açık artırma usulü ile ihale edilecektir.</w:t>
      </w:r>
    </w:p>
    <w:p w:rsidR="00FA1F73" w:rsidRDefault="00693420">
      <w:pPr>
        <w:pStyle w:val="Gvdemetni20"/>
        <w:shd w:val="clear" w:color="auto" w:fill="auto"/>
        <w:ind w:left="4860"/>
      </w:pPr>
      <w:r>
        <w:t>Satışa katılacakların kimlik fotokopileri ile birlikte teminat olarak Darüşşafaka Cemiyeti adına düzenlenmiş 30.000.-TL., de</w:t>
      </w:r>
      <w:r>
        <w:t>ğerinde teminat mektubu (kesin ve asgari 6 ay süreli) / bloke çek getirmeleri veya bu bedeli Darüşşafaka Cemiyeti hesabına yatırmaları (yetkili imzaları taşıyan dekontun ibrazı) gereklidir.</w:t>
      </w:r>
    </w:p>
    <w:p w:rsidR="00FA1F73" w:rsidRDefault="00693420">
      <w:pPr>
        <w:pStyle w:val="Gvdemetni0"/>
        <w:shd w:val="clear" w:color="auto" w:fill="auto"/>
        <w:ind w:left="4860"/>
      </w:pPr>
      <w:r>
        <w:t>Gayrimenkul 05-09-11 Haziran 2012 tarihlerinde 12.30 ila 16.30 ara</w:t>
      </w:r>
      <w:r>
        <w:t>sı görülebilir.</w:t>
      </w:r>
    </w:p>
    <w:p w:rsidR="00FA1F73" w:rsidRDefault="00693420">
      <w:pPr>
        <w:pStyle w:val="Gvdemetni0"/>
        <w:shd w:val="clear" w:color="auto" w:fill="auto"/>
        <w:ind w:left="4860"/>
      </w:pPr>
      <w:r>
        <w:rPr>
          <w:rStyle w:val="GvdemetniKaln"/>
        </w:rPr>
        <w:t>Tel</w:t>
      </w:r>
      <w:r>
        <w:t>: 0212 276 50 10 - 276 50 20 (Pbx) mesai dahili.</w:t>
      </w:r>
    </w:p>
    <w:p w:rsidR="00FA1F73" w:rsidRDefault="00693420">
      <w:pPr>
        <w:pStyle w:val="Gvdemetni0"/>
        <w:shd w:val="clear" w:color="auto" w:fill="auto"/>
        <w:ind w:left="4860"/>
      </w:pPr>
      <w:r>
        <w:rPr>
          <w:rStyle w:val="GvdemetniKaln"/>
        </w:rPr>
        <w:t xml:space="preserve">GSM </w:t>
      </w:r>
      <w:r>
        <w:t>: 0538 277 41 41</w:t>
      </w:r>
    </w:p>
    <w:p w:rsidR="00FA1F73" w:rsidRDefault="00693420">
      <w:pPr>
        <w:pStyle w:val="Gvdemetni0"/>
        <w:shd w:val="clear" w:color="auto" w:fill="auto"/>
        <w:ind w:left="4860"/>
      </w:pPr>
      <w:r>
        <w:t xml:space="preserve">Ek bilgi, ihale şartnamesi ve diğer satılık gayrimenkullerimiz için </w:t>
      </w:r>
      <w:hyperlink r:id="rId6" w:history="1">
        <w:r>
          <w:rPr>
            <w:rStyle w:val="Kpr"/>
          </w:rPr>
          <w:t>www.darussafaka.org</w:t>
        </w:r>
      </w:hyperlink>
      <w:r>
        <w:rPr>
          <w:lang w:val="en-US"/>
        </w:rPr>
        <w:t xml:space="preserve"> </w:t>
      </w:r>
      <w:r>
        <w:t xml:space="preserve">adresine </w:t>
      </w:r>
      <w:r>
        <w:rPr>
          <w:rStyle w:val="GvdemetniArial4pt0ptbolukbraklyor"/>
          <w:vertAlign w:val="superscript"/>
        </w:rPr>
        <w:t>bakmız</w:t>
      </w:r>
      <w:r>
        <w:rPr>
          <w:rStyle w:val="GvdemetniArial4pt0ptbolukbraklyor"/>
        </w:rPr>
        <w:t>-</w:t>
      </w:r>
    </w:p>
    <w:sectPr w:rsidR="00FA1F73" w:rsidSect="00FA1F73">
      <w:type w:val="continuous"/>
      <w:pgSz w:w="11909" w:h="16834"/>
      <w:pgMar w:top="6448" w:right="1937" w:bottom="6112" w:left="15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420" w:rsidRDefault="00693420" w:rsidP="00FA1F73">
      <w:r>
        <w:separator/>
      </w:r>
    </w:p>
  </w:endnote>
  <w:endnote w:type="continuationSeparator" w:id="1">
    <w:p w:rsidR="00693420" w:rsidRDefault="00693420" w:rsidP="00FA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420" w:rsidRDefault="00693420"/>
  </w:footnote>
  <w:footnote w:type="continuationSeparator" w:id="1">
    <w:p w:rsidR="00693420" w:rsidRDefault="006934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A1F73"/>
    <w:rsid w:val="003616B7"/>
    <w:rsid w:val="00693420"/>
    <w:rsid w:val="00FA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1F7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A1F73"/>
    <w:rPr>
      <w:color w:val="000080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FA1F73"/>
    <w:rPr>
      <w:rFonts w:ascii="Tahoma" w:eastAsia="Tahoma" w:hAnsi="Tahoma" w:cs="Tahoma"/>
      <w:b w:val="0"/>
      <w:bCs w:val="0"/>
      <w:i w:val="0"/>
      <w:iCs w:val="0"/>
      <w:smallCaps w:val="0"/>
      <w:strike w:val="0"/>
      <w:sz w:val="102"/>
      <w:szCs w:val="102"/>
      <w:u w:val="none"/>
    </w:rPr>
  </w:style>
  <w:style w:type="character" w:customStyle="1" w:styleId="Gvdemetni3Exact0">
    <w:name w:val="Gövde metni (3) Exact"/>
    <w:basedOn w:val="Gvdemetni3Exact"/>
    <w:rsid w:val="00FA1F73"/>
    <w:rPr>
      <w:color w:val="FFFFFF"/>
      <w:spacing w:val="0"/>
      <w:w w:val="100"/>
      <w:position w:val="0"/>
    </w:rPr>
  </w:style>
  <w:style w:type="character" w:customStyle="1" w:styleId="Balk1">
    <w:name w:val="Başlık #1_"/>
    <w:basedOn w:val="VarsaylanParagrafYazTipi"/>
    <w:link w:val="Balk10"/>
    <w:rsid w:val="00FA1F73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alk11">
    <w:name w:val="Başlık #1"/>
    <w:basedOn w:val="Balk1"/>
    <w:rsid w:val="00FA1F73"/>
    <w:rPr>
      <w:color w:val="FFFFFF"/>
      <w:spacing w:val="0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FA1F73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2">
    <w:name w:val="Gövde metni (2)_"/>
    <w:basedOn w:val="VarsaylanParagrafYazTipi"/>
    <w:link w:val="Gvdemetni20"/>
    <w:rsid w:val="00FA1F73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Kaln">
    <w:name w:val="Gövde metni + Kalın"/>
    <w:basedOn w:val="Gvdemetni"/>
    <w:rsid w:val="00FA1F73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1">
    <w:name w:val="Gövde metni"/>
    <w:basedOn w:val="Gvdemetni"/>
    <w:rsid w:val="00FA1F73"/>
    <w:rPr>
      <w:color w:val="000000"/>
      <w:spacing w:val="0"/>
      <w:w w:val="100"/>
      <w:position w:val="0"/>
      <w:u w:val="single"/>
      <w:lang w:val="en-US"/>
    </w:rPr>
  </w:style>
  <w:style w:type="character" w:customStyle="1" w:styleId="GvdemetniArial4pt0ptbolukbraklyor">
    <w:name w:val="Gövde metni + Arial;4 pt;0 pt boşluk bırakılıyor"/>
    <w:basedOn w:val="Gvdemetni"/>
    <w:rsid w:val="00FA1F73"/>
    <w:rPr>
      <w:rFonts w:ascii="Arial" w:eastAsia="Arial" w:hAnsi="Arial" w:cs="Arial"/>
      <w:color w:val="000000"/>
      <w:spacing w:val="10"/>
      <w:w w:val="100"/>
      <w:position w:val="0"/>
      <w:sz w:val="8"/>
      <w:szCs w:val="8"/>
      <w:lang w:val="tr-TR"/>
    </w:rPr>
  </w:style>
  <w:style w:type="paragraph" w:customStyle="1" w:styleId="Gvdemetni3">
    <w:name w:val="Gövde metni (3)"/>
    <w:basedOn w:val="Normal"/>
    <w:link w:val="Gvdemetni3Exact"/>
    <w:rsid w:val="00FA1F73"/>
    <w:pPr>
      <w:shd w:val="clear" w:color="auto" w:fill="FFFFFF"/>
      <w:spacing w:line="0" w:lineRule="atLeast"/>
    </w:pPr>
    <w:rPr>
      <w:rFonts w:ascii="Tahoma" w:eastAsia="Tahoma" w:hAnsi="Tahoma" w:cs="Tahoma"/>
      <w:sz w:val="102"/>
      <w:szCs w:val="102"/>
    </w:rPr>
  </w:style>
  <w:style w:type="paragraph" w:customStyle="1" w:styleId="Balk10">
    <w:name w:val="Başlık #1"/>
    <w:basedOn w:val="Normal"/>
    <w:link w:val="Balk1"/>
    <w:rsid w:val="00FA1F73"/>
    <w:pPr>
      <w:shd w:val="clear" w:color="auto" w:fill="FFFFFF"/>
      <w:spacing w:line="278" w:lineRule="exact"/>
      <w:jc w:val="center"/>
      <w:outlineLvl w:val="0"/>
    </w:pPr>
    <w:rPr>
      <w:rFonts w:ascii="Tahoma" w:eastAsia="Tahoma" w:hAnsi="Tahoma" w:cs="Tahoma"/>
      <w:sz w:val="26"/>
      <w:szCs w:val="26"/>
    </w:rPr>
  </w:style>
  <w:style w:type="paragraph" w:customStyle="1" w:styleId="Gvdemetni0">
    <w:name w:val="Gövde metni"/>
    <w:basedOn w:val="Normal"/>
    <w:link w:val="Gvdemetni"/>
    <w:rsid w:val="00FA1F73"/>
    <w:pPr>
      <w:shd w:val="clear" w:color="auto" w:fill="FFFFFF"/>
      <w:spacing w:line="149" w:lineRule="exac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Gvdemetni20">
    <w:name w:val="Gövde metni (2)"/>
    <w:basedOn w:val="Normal"/>
    <w:link w:val="Gvdemetni2"/>
    <w:rsid w:val="00FA1F73"/>
    <w:pPr>
      <w:shd w:val="clear" w:color="auto" w:fill="FFFFFF"/>
      <w:spacing w:line="149" w:lineRule="exact"/>
      <w:jc w:val="both"/>
    </w:pPr>
    <w:rPr>
      <w:rFonts w:ascii="Tahoma" w:eastAsia="Tahoma" w:hAnsi="Tahoma" w:cs="Tahoma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russafak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2012-06-11T07:54:00Z</dcterms:created>
  <dcterms:modified xsi:type="dcterms:W3CDTF">2012-06-11T07:55:00Z</dcterms:modified>
</cp:coreProperties>
</file>