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4F" w:rsidRDefault="00BF5C86">
      <w:pPr>
        <w:pStyle w:val="Balk10"/>
        <w:framePr w:w="6346" w:h="10248" w:hRule="exact" w:wrap="none" w:vAnchor="page" w:hAnchor="page" w:x="2907" w:y="3269"/>
        <w:shd w:val="clear" w:color="auto" w:fill="auto"/>
        <w:ind w:right="20"/>
      </w:pPr>
      <w:bookmarkStart w:id="0" w:name="bookmark0"/>
      <w:r>
        <w:t>İZMİR 12.SULH HUKUK MAHKEMESİ SATIŞ MEMURLUĞUNDAN GAYRİMENKUL SATIŞ İLANI</w:t>
      </w:r>
      <w:bookmarkEnd w:id="0"/>
    </w:p>
    <w:p w:rsidR="0018604F" w:rsidRDefault="00BF5C86">
      <w:pPr>
        <w:pStyle w:val="Gvdemetni20"/>
        <w:framePr w:w="6346" w:h="10248" w:hRule="exact" w:wrap="none" w:vAnchor="page" w:hAnchor="page" w:x="2907" w:y="3269"/>
        <w:shd w:val="clear" w:color="auto" w:fill="auto"/>
        <w:ind w:left="60"/>
      </w:pPr>
      <w:r>
        <w:t>DOSYA NO: 2012/32 Satış</w:t>
      </w:r>
    </w:p>
    <w:p w:rsidR="0018604F" w:rsidRDefault="00BF5C86">
      <w:pPr>
        <w:pStyle w:val="Gvdemetni20"/>
        <w:framePr w:w="6346" w:h="10248" w:hRule="exact" w:wrap="none" w:vAnchor="page" w:hAnchor="page" w:x="2907" w:y="3269"/>
        <w:shd w:val="clear" w:color="auto" w:fill="auto"/>
        <w:ind w:left="60" w:right="20"/>
      </w:pPr>
      <w:r>
        <w:t>Mahkemece satışına karar verilen ve İ.İ.K. hükümlerine göre satışı yapılacak olan taşınmaz;</w:t>
      </w:r>
    </w:p>
    <w:p w:rsidR="0018604F" w:rsidRDefault="00BF5C86">
      <w:pPr>
        <w:pStyle w:val="Gvdemetni0"/>
        <w:framePr w:w="6346" w:h="10248" w:hRule="exact" w:wrap="none" w:vAnchor="page" w:hAnchor="page" w:x="2907" w:y="3269"/>
        <w:shd w:val="clear" w:color="auto" w:fill="auto"/>
        <w:ind w:right="20"/>
      </w:pPr>
      <w:r>
        <w:t xml:space="preserve">İzmir ili, </w:t>
      </w:r>
      <w:proofErr w:type="spellStart"/>
      <w:r>
        <w:t>Koşjjk</w:t>
      </w:r>
      <w:proofErr w:type="spellEnd"/>
      <w:r>
        <w:t xml:space="preserve"> </w:t>
      </w:r>
      <w:proofErr w:type="spellStart"/>
      <w:r>
        <w:t>ilçşşi</w:t>
      </w:r>
      <w:proofErr w:type="spellEnd"/>
      <w:r>
        <w:t xml:space="preserve">, </w:t>
      </w:r>
      <w:proofErr w:type="spellStart"/>
      <w:r>
        <w:t>Alsıp</w:t>
      </w:r>
      <w:proofErr w:type="spellEnd"/>
      <w:r>
        <w:t>^</w:t>
      </w:r>
      <w:proofErr w:type="spellStart"/>
      <w:r>
        <w:t>kjPîâhallesi</w:t>
      </w:r>
      <w:proofErr w:type="spellEnd"/>
      <w:r>
        <w:t xml:space="preserve">, 2777 ada, 1 </w:t>
      </w:r>
      <w:r>
        <w:t>parselde kayıtlı gayrimenkuldür.</w:t>
      </w:r>
    </w:p>
    <w:p w:rsidR="0018604F" w:rsidRDefault="00BF5C86">
      <w:pPr>
        <w:pStyle w:val="Gvdemetni0"/>
        <w:framePr w:w="6346" w:h="10248" w:hRule="exact" w:wrap="none" w:vAnchor="page" w:hAnchor="page" w:x="2907" w:y="3269"/>
        <w:shd w:val="clear" w:color="auto" w:fill="auto"/>
        <w:ind w:left="60" w:right="20"/>
        <w:jc w:val="both"/>
      </w:pPr>
      <w:r>
        <w:t xml:space="preserve">Taşınmaz </w:t>
      </w:r>
      <w:proofErr w:type="spellStart"/>
      <w:r>
        <w:t>fifearâlnan</w:t>
      </w:r>
      <w:proofErr w:type="spellEnd"/>
      <w:r>
        <w:t xml:space="preserve"> ^</w:t>
      </w:r>
      <w:proofErr w:type="spellStart"/>
      <w:r>
        <w:t>ıallH</w:t>
      </w:r>
      <w:proofErr w:type="spellEnd"/>
      <w:r>
        <w:t xml:space="preserve"> 1421 Sokak No: 68 Konak İZMİR adresindeki Sağlık </w:t>
      </w:r>
      <w:proofErr w:type="spellStart"/>
      <w:r>
        <w:t>Otopâm</w:t>
      </w:r>
      <w:proofErr w:type="spellEnd"/>
      <w:r>
        <w:t>^</w:t>
      </w:r>
      <w:proofErr w:type="spellStart"/>
      <w:r>
        <w:t>ffiMlRRt</w:t>
      </w:r>
      <w:proofErr w:type="spellEnd"/>
      <w:r>
        <w:t>^M^P^</w:t>
      </w:r>
      <w:proofErr w:type="spellStart"/>
      <w:r>
        <w:t>tirdiğf</w:t>
      </w:r>
      <w:proofErr w:type="spellEnd"/>
      <w:r>
        <w:t xml:space="preserve"> alan olup, taşınmazın batısında 1421 sokak* doğusunda demiryolu bulunmaktadır. Taşınmaz civarında 6-7 katlı yapılaşmal</w:t>
      </w:r>
      <w:r>
        <w:t>ar bulunmakta olup, yoğun yaya ve araç trafiğinin bulunduğu bölgede, zemin ve birinci katların yoğun olarak ticaret amaçlı, üst katların ise mesken olarak kullanıldığı görülmüştür. Taşınmaz Mimar Sinan caddesinin bitiminde İzmir Fuar alanına 300 metre dire</w:t>
      </w:r>
      <w:r>
        <w:t xml:space="preserve">k uzaklıkta bulunan merkezi bir konuma sahiptir. Taşınmaz civarında yoğun olarak sağlık ve ticari faaliyetler gösteren iş merkezleri, işyerleri ve yoğun nüfus hareketliliği nedeni ile bölgede yoğun yapılaşma bulunmaktadır. Merkezi konumu nedeni ile ulaşım </w:t>
      </w:r>
      <w:r>
        <w:t xml:space="preserve">ve taşıma </w:t>
      </w:r>
      <w:proofErr w:type="gramStart"/>
      <w:r>
        <w:t>imkanları</w:t>
      </w:r>
      <w:proofErr w:type="gramEnd"/>
      <w:r>
        <w:t xml:space="preserve"> çok iyi olarak değerlendirilmekle birlikte bölgedeki yoğun araç trafiği ve otopark sıkıntısının ulaşım ve taşıma imkanlarını olumsuz yönde etkilediği belirlenmiştir. Merkezi konumdaki taşınmaz civarında tüm altyapı çalışmalarının tamaml</w:t>
      </w:r>
      <w:r>
        <w:t xml:space="preserve">anmış olduğu, taşınmazın tüm belediye hizmetlerinden yararlanma </w:t>
      </w:r>
      <w:proofErr w:type="gramStart"/>
      <w:r>
        <w:t>imkanının</w:t>
      </w:r>
      <w:proofErr w:type="gramEnd"/>
      <w:r>
        <w:t xml:space="preserve"> bulunduğu belirlenmiştir. Taşınmaz üzerinde otopark işletmesince kullanılan işletme binaları ve otopark için yapılmış sundurmalar bulunmakla beraber yapıların enkaz bedellerinin yıkı</w:t>
      </w:r>
      <w:r>
        <w:t>m ve nakliye masraflarını karşılayamayacak durumda olduğu, üzerine isabet eden yapı ve eklentilerinin zemin değerine artı bir değer katmadığı kanaatine varılmıştır.</w:t>
      </w:r>
    </w:p>
    <w:p w:rsidR="0018604F" w:rsidRDefault="00BF5C86">
      <w:pPr>
        <w:pStyle w:val="Gvdemetni0"/>
        <w:framePr w:w="6346" w:h="10248" w:hRule="exact" w:wrap="none" w:vAnchor="page" w:hAnchor="page" w:x="2907" w:y="3269"/>
        <w:shd w:val="clear" w:color="auto" w:fill="auto"/>
        <w:ind w:left="60" w:right="20"/>
        <w:jc w:val="both"/>
      </w:pPr>
      <w:r>
        <w:t xml:space="preserve">İmar durumu Konak Belediye Başkanlığı İmar ve Şehircilik Müdürlüğünün </w:t>
      </w:r>
      <w:proofErr w:type="gramStart"/>
      <w:r>
        <w:t>11/07/2</w:t>
      </w:r>
      <w:proofErr w:type="gramEnd"/>
      <w:r>
        <w:t>(^2 tarih ve 1</w:t>
      </w:r>
      <w:r>
        <w:t>7222 sayılı imar durumu yazısında taşınmazın yol ve yeşil alanda kaldığı bildirilmiştir.</w:t>
      </w:r>
    </w:p>
    <w:p w:rsidR="0018604F" w:rsidRDefault="00BF5C86">
      <w:pPr>
        <w:pStyle w:val="Gvdemetni0"/>
        <w:framePr w:w="6346" w:h="10248" w:hRule="exact" w:wrap="none" w:vAnchor="page" w:hAnchor="page" w:x="2907" w:y="3269"/>
        <w:shd w:val="clear" w:color="auto" w:fill="auto"/>
        <w:ind w:left="60" w:right="20"/>
        <w:jc w:val="both"/>
      </w:pPr>
      <w:r>
        <w:t xml:space="preserve">Tapu kaydının beyanlar hanesinde 6785 sayılı İmar Kanunu 11 maddesine istinaden muvakkat inşaat şerhi, Mustafa Şeker hissesi üzerinde Belediye Gelirleri Kanununa göre </w:t>
      </w:r>
      <w:r>
        <w:t>kısıtlıdır şerhi bulunmaktadır.</w:t>
      </w:r>
    </w:p>
    <w:p w:rsidR="0018604F" w:rsidRDefault="00BF5C86">
      <w:pPr>
        <w:pStyle w:val="Gvdemetni20"/>
        <w:framePr w:w="6346" w:h="10248" w:hRule="exact" w:wrap="none" w:vAnchor="page" w:hAnchor="page" w:x="2907" w:y="3269"/>
        <w:shd w:val="clear" w:color="auto" w:fill="auto"/>
        <w:ind w:left="60"/>
      </w:pPr>
      <w:r>
        <w:t>MUHAMMEN BEDELİ: 4.425.000,00 TL’dir.</w:t>
      </w:r>
    </w:p>
    <w:p w:rsidR="0018604F" w:rsidRDefault="00BF5C86">
      <w:pPr>
        <w:pStyle w:val="Gvdemetni20"/>
        <w:framePr w:w="6346" w:h="10248" w:hRule="exact" w:wrap="none" w:vAnchor="page" w:hAnchor="page" w:x="2907" w:y="3269"/>
        <w:shd w:val="clear" w:color="auto" w:fill="auto"/>
        <w:ind w:left="60" w:right="20"/>
      </w:pPr>
      <w:r>
        <w:t>SATIŞ ŞARTLARI: TAŞINMAZIN İHALESİ İZMİR 12. SULH HUKUK MAHKEMESİ KALEMİNDE YAPILACAKTIR.</w:t>
      </w:r>
    </w:p>
    <w:p w:rsidR="0018604F" w:rsidRDefault="00BF5C86">
      <w:pPr>
        <w:pStyle w:val="Gvdemetni20"/>
        <w:framePr w:w="6346" w:h="10248" w:hRule="exact" w:wrap="none" w:vAnchor="page" w:hAnchor="page" w:x="2907" w:y="3269"/>
        <w:shd w:val="clear" w:color="auto" w:fill="auto"/>
        <w:ind w:left="60"/>
      </w:pPr>
      <w:r>
        <w:t xml:space="preserve">Taşınmazın 1.İhalesi: </w:t>
      </w:r>
      <w:proofErr w:type="gramStart"/>
      <w:r>
        <w:t>02/11/2012</w:t>
      </w:r>
      <w:proofErr w:type="gramEnd"/>
      <w:r>
        <w:t xml:space="preserve"> günü saat 14.00-14.10 arasındadır.</w:t>
      </w:r>
    </w:p>
    <w:p w:rsidR="0018604F" w:rsidRDefault="00BF5C86">
      <w:pPr>
        <w:pStyle w:val="Gvdemetni0"/>
        <w:framePr w:w="6346" w:h="10248" w:hRule="exact" w:wrap="none" w:vAnchor="page" w:hAnchor="page" w:x="2907" w:y="3269"/>
        <w:shd w:val="clear" w:color="auto" w:fill="auto"/>
        <w:ind w:left="60" w:right="20"/>
        <w:jc w:val="both"/>
      </w:pPr>
      <w:r>
        <w:t>Birinci artırmada taşınmaz m</w:t>
      </w:r>
      <w:r>
        <w:t>asrafları ile birlikte muhammen bedelin %60’ını bulmaz veya alıcısı çıkmaz ise (en çok artıranın taahhüdü saklı kalmak kaydıyla) taşınmazın aynı yer ve saatte 10 gün sonra ikinci ihalesi yapılacaktır.</w:t>
      </w:r>
    </w:p>
    <w:p w:rsidR="0018604F" w:rsidRDefault="00BF5C86">
      <w:pPr>
        <w:pStyle w:val="Gvdemetni20"/>
        <w:framePr w:w="6346" w:h="10248" w:hRule="exact" w:wrap="none" w:vAnchor="page" w:hAnchor="page" w:x="2907" w:y="3269"/>
        <w:shd w:val="clear" w:color="auto" w:fill="auto"/>
        <w:ind w:left="60"/>
      </w:pPr>
      <w:r>
        <w:t xml:space="preserve">Taşınmazın 2. ihalesi: </w:t>
      </w:r>
      <w:proofErr w:type="gramStart"/>
      <w:r>
        <w:t>12/11/2012</w:t>
      </w:r>
      <w:proofErr w:type="gramEnd"/>
      <w:r>
        <w:t xml:space="preserve"> günü saat: 14.00-14.1</w:t>
      </w:r>
      <w:r>
        <w:t>0 arasındadır.</w:t>
      </w:r>
    </w:p>
    <w:p w:rsidR="0018604F" w:rsidRDefault="00BF5C86">
      <w:pPr>
        <w:pStyle w:val="Gvdemetni0"/>
        <w:framePr w:w="6346" w:h="10248" w:hRule="exact" w:wrap="none" w:vAnchor="page" w:hAnchor="page" w:x="2907" w:y="3269"/>
        <w:shd w:val="clear" w:color="auto" w:fill="auto"/>
        <w:ind w:left="60" w:right="20"/>
        <w:jc w:val="both"/>
      </w:pPr>
      <w:r>
        <w:t>Bu artırmada verilecek bedel masraflarla birlikte rüçhanlı alacaklar var ise bu alacakların toplamını ve kıymetinin %40’ını geçmesi şartıyla en çok artırana ihale olacaktır. İhaleye girmek isteyenlerin %20 nakdi teminatlarını satış memurluğu</w:t>
      </w:r>
      <w:r>
        <w:t>nca yazılacak bir yazı ile Vakıfbank Adliye Şubesi'nde açılacak bir satış hesabına yatırmak zorundadırlar. İhale bedelinden başka tapu alım harcı, ihale pulu bedeli ve katma değer vergisi alıcısına aittir. Satış bedeli hemen veya verilen süre içinde ödenme</w:t>
      </w:r>
      <w:r>
        <w:t xml:space="preserve">z ise ihale fesih edilir ve iki ihale arasındaki fark ila yeni ihale masrafları alıcı </w:t>
      </w:r>
      <w:proofErr w:type="spellStart"/>
      <w:r>
        <w:t>iie</w:t>
      </w:r>
      <w:proofErr w:type="spellEnd"/>
      <w:r>
        <w:t xml:space="preserve"> kefillerinden hiçbir hükme gerek kalmaksızın tahsil olunur. İhaleye girmek isteyenler satış şartnamesini okumuş ve münderecatını aynen kabul etmiş sayılırlar. İşbu il</w:t>
      </w:r>
      <w:r>
        <w:t xml:space="preserve">an, kendisine tebligat yapılamayan ilgililer için de tebliğ yerine geçer. Daha fazla malumat almak isteyenlerin Mahkememiz Satış Memurluğuna başvurmaları, satışa iştirak edenlerin şartnameyi görmüş ve içeriğini kabul etmiş sayılacağı İLAN OLUNUR. </w:t>
      </w:r>
      <w:proofErr w:type="gramStart"/>
      <w:r>
        <w:t>18/09/201</w:t>
      </w:r>
      <w:r>
        <w:t>2</w:t>
      </w:r>
      <w:proofErr w:type="gramEnd"/>
    </w:p>
    <w:p w:rsidR="0018604F" w:rsidRDefault="00BF5C86">
      <w:pPr>
        <w:pStyle w:val="Balk20"/>
        <w:framePr w:w="6346" w:h="10248" w:hRule="exact" w:wrap="none" w:vAnchor="page" w:hAnchor="page" w:x="2907" w:y="3269"/>
        <w:shd w:val="clear" w:color="auto" w:fill="auto"/>
        <w:ind w:left="1740" w:right="20"/>
      </w:pPr>
      <w:bookmarkStart w:id="1" w:name="bookmark1"/>
      <w:r>
        <w:rPr>
          <w:rStyle w:val="Balk28pt0ptbolukbraklyor"/>
          <w:b/>
          <w:bCs/>
        </w:rPr>
        <w:t xml:space="preserve">(Basın: 50689- </w:t>
      </w:r>
      <w:hyperlink r:id="rId6" w:history="1">
        <w:r>
          <w:rPr>
            <w:rStyle w:val="Kpr"/>
            <w:lang w:val="en-US"/>
          </w:rPr>
          <w:t>www.bikgcv.tr</w:t>
        </w:r>
      </w:hyperlink>
      <w:r>
        <w:rPr>
          <w:rStyle w:val="Balk28pt0ptbolukbraklyor"/>
          <w:b/>
          <w:bCs/>
          <w:lang w:val="en-US"/>
        </w:rPr>
        <w:t xml:space="preserve">) </w:t>
      </w:r>
      <w:r>
        <w:t>Resmi ilanlar www.ilan.gov.</w:t>
      </w:r>
      <w:proofErr w:type="spellStart"/>
      <w:r>
        <w:t>tr’da</w:t>
      </w:r>
      <w:bookmarkEnd w:id="1"/>
      <w:proofErr w:type="spellEnd"/>
    </w:p>
    <w:p w:rsidR="0018604F" w:rsidRDefault="0018604F">
      <w:pPr>
        <w:rPr>
          <w:sz w:val="2"/>
          <w:szCs w:val="2"/>
        </w:rPr>
      </w:pPr>
    </w:p>
    <w:sectPr w:rsidR="0018604F" w:rsidSect="0018604F">
      <w:pgSz w:w="11909" w:h="16834"/>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C86" w:rsidRDefault="00BF5C86" w:rsidP="0018604F">
      <w:r>
        <w:separator/>
      </w:r>
    </w:p>
  </w:endnote>
  <w:endnote w:type="continuationSeparator" w:id="0">
    <w:p w:rsidR="00BF5C86" w:rsidRDefault="00BF5C86" w:rsidP="0018604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C86" w:rsidRDefault="00BF5C86"/>
  </w:footnote>
  <w:footnote w:type="continuationSeparator" w:id="0">
    <w:p w:rsidR="00BF5C86" w:rsidRDefault="00BF5C8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8604F"/>
    <w:rsid w:val="0018604F"/>
    <w:rsid w:val="00BF5C86"/>
    <w:rsid w:val="00F16A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604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8604F"/>
    <w:rPr>
      <w:color w:val="000080"/>
      <w:u w:val="single"/>
    </w:rPr>
  </w:style>
  <w:style w:type="character" w:customStyle="1" w:styleId="Balk1">
    <w:name w:val="Başlık #1_"/>
    <w:basedOn w:val="VarsaylanParagrafYazTipi"/>
    <w:link w:val="Balk10"/>
    <w:rsid w:val="0018604F"/>
    <w:rPr>
      <w:rFonts w:ascii="Arial" w:eastAsia="Arial" w:hAnsi="Arial" w:cs="Arial"/>
      <w:b/>
      <w:bCs/>
      <w:i w:val="0"/>
      <w:iCs w:val="0"/>
      <w:smallCaps w:val="0"/>
      <w:strike w:val="0"/>
      <w:spacing w:val="-25"/>
      <w:sz w:val="23"/>
      <w:szCs w:val="23"/>
      <w:u w:val="none"/>
    </w:rPr>
  </w:style>
  <w:style w:type="character" w:customStyle="1" w:styleId="Gvdemetni2">
    <w:name w:val="Gövde metni (2)_"/>
    <w:basedOn w:val="VarsaylanParagrafYazTipi"/>
    <w:link w:val="Gvdemetni20"/>
    <w:rsid w:val="0018604F"/>
    <w:rPr>
      <w:rFonts w:ascii="Arial" w:eastAsia="Arial" w:hAnsi="Arial" w:cs="Arial"/>
      <w:b/>
      <w:bCs/>
      <w:i w:val="0"/>
      <w:iCs w:val="0"/>
      <w:smallCaps w:val="0"/>
      <w:strike w:val="0"/>
      <w:spacing w:val="-13"/>
      <w:sz w:val="16"/>
      <w:szCs w:val="16"/>
      <w:u w:val="none"/>
    </w:rPr>
  </w:style>
  <w:style w:type="character" w:customStyle="1" w:styleId="Gvdemetni">
    <w:name w:val="Gövde metni_"/>
    <w:basedOn w:val="VarsaylanParagrafYazTipi"/>
    <w:link w:val="Gvdemetni0"/>
    <w:rsid w:val="0018604F"/>
    <w:rPr>
      <w:rFonts w:ascii="Arial" w:eastAsia="Arial" w:hAnsi="Arial" w:cs="Arial"/>
      <w:b w:val="0"/>
      <w:bCs w:val="0"/>
      <w:i w:val="0"/>
      <w:iCs w:val="0"/>
      <w:smallCaps w:val="0"/>
      <w:strike w:val="0"/>
      <w:spacing w:val="-7"/>
      <w:sz w:val="16"/>
      <w:szCs w:val="16"/>
      <w:u w:val="none"/>
    </w:rPr>
  </w:style>
  <w:style w:type="character" w:customStyle="1" w:styleId="Balk2">
    <w:name w:val="Başlık #2_"/>
    <w:basedOn w:val="VarsaylanParagrafYazTipi"/>
    <w:link w:val="Balk20"/>
    <w:rsid w:val="0018604F"/>
    <w:rPr>
      <w:rFonts w:ascii="Arial" w:eastAsia="Arial" w:hAnsi="Arial" w:cs="Arial"/>
      <w:b/>
      <w:bCs/>
      <w:i w:val="0"/>
      <w:iCs w:val="0"/>
      <w:smallCaps w:val="0"/>
      <w:strike w:val="0"/>
      <w:spacing w:val="-20"/>
      <w:sz w:val="21"/>
      <w:szCs w:val="21"/>
      <w:u w:val="none"/>
    </w:rPr>
  </w:style>
  <w:style w:type="character" w:customStyle="1" w:styleId="Balk28pt0ptbolukbraklyor">
    <w:name w:val="Başlık #2 + 8 pt;0 pt boşluk bırakılıyor"/>
    <w:basedOn w:val="Balk2"/>
    <w:rsid w:val="0018604F"/>
    <w:rPr>
      <w:color w:val="000000"/>
      <w:spacing w:val="-13"/>
      <w:w w:val="100"/>
      <w:position w:val="0"/>
      <w:sz w:val="16"/>
      <w:szCs w:val="16"/>
      <w:lang w:val="tr-TR"/>
    </w:rPr>
  </w:style>
  <w:style w:type="paragraph" w:customStyle="1" w:styleId="Balk10">
    <w:name w:val="Başlık #1"/>
    <w:basedOn w:val="Normal"/>
    <w:link w:val="Balk1"/>
    <w:rsid w:val="0018604F"/>
    <w:pPr>
      <w:shd w:val="clear" w:color="auto" w:fill="FFFFFF"/>
      <w:spacing w:line="298" w:lineRule="exact"/>
      <w:jc w:val="center"/>
      <w:outlineLvl w:val="0"/>
    </w:pPr>
    <w:rPr>
      <w:rFonts w:ascii="Arial" w:eastAsia="Arial" w:hAnsi="Arial" w:cs="Arial"/>
      <w:b/>
      <w:bCs/>
      <w:spacing w:val="-25"/>
      <w:sz w:val="23"/>
      <w:szCs w:val="23"/>
    </w:rPr>
  </w:style>
  <w:style w:type="paragraph" w:customStyle="1" w:styleId="Gvdemetni20">
    <w:name w:val="Gövde metni (2)"/>
    <w:basedOn w:val="Normal"/>
    <w:link w:val="Gvdemetni2"/>
    <w:rsid w:val="0018604F"/>
    <w:pPr>
      <w:shd w:val="clear" w:color="auto" w:fill="FFFFFF"/>
      <w:spacing w:line="187" w:lineRule="exact"/>
      <w:jc w:val="both"/>
    </w:pPr>
    <w:rPr>
      <w:rFonts w:ascii="Arial" w:eastAsia="Arial" w:hAnsi="Arial" w:cs="Arial"/>
      <w:b/>
      <w:bCs/>
      <w:spacing w:val="-13"/>
      <w:sz w:val="16"/>
      <w:szCs w:val="16"/>
    </w:rPr>
  </w:style>
  <w:style w:type="paragraph" w:customStyle="1" w:styleId="Gvdemetni0">
    <w:name w:val="Gövde metni"/>
    <w:basedOn w:val="Normal"/>
    <w:link w:val="Gvdemetni"/>
    <w:rsid w:val="0018604F"/>
    <w:pPr>
      <w:shd w:val="clear" w:color="auto" w:fill="FFFFFF"/>
      <w:spacing w:line="187" w:lineRule="exact"/>
      <w:jc w:val="center"/>
    </w:pPr>
    <w:rPr>
      <w:rFonts w:ascii="Arial" w:eastAsia="Arial" w:hAnsi="Arial" w:cs="Arial"/>
      <w:spacing w:val="-7"/>
      <w:sz w:val="16"/>
      <w:szCs w:val="16"/>
    </w:rPr>
  </w:style>
  <w:style w:type="paragraph" w:customStyle="1" w:styleId="Balk20">
    <w:name w:val="Başlık #2"/>
    <w:basedOn w:val="Normal"/>
    <w:link w:val="Balk2"/>
    <w:rsid w:val="0018604F"/>
    <w:pPr>
      <w:shd w:val="clear" w:color="auto" w:fill="FFFFFF"/>
      <w:spacing w:line="317" w:lineRule="exact"/>
      <w:ind w:firstLine="2640"/>
      <w:outlineLvl w:val="1"/>
    </w:pPr>
    <w:rPr>
      <w:rFonts w:ascii="Arial" w:eastAsia="Arial" w:hAnsi="Arial" w:cs="Arial"/>
      <w:b/>
      <w:bCs/>
      <w:spacing w:val="-2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kgcv.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2012-09-23T07:58:00Z</dcterms:created>
  <dcterms:modified xsi:type="dcterms:W3CDTF">2012-09-23T07:59:00Z</dcterms:modified>
</cp:coreProperties>
</file>