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AD" w:rsidRDefault="005966AD" w:rsidP="005966AD">
      <w:r>
        <w:t>GAYRİMENKUL SATIŞ İLANI</w:t>
      </w:r>
    </w:p>
    <w:p w:rsidR="005966AD" w:rsidRDefault="005966AD" w:rsidP="005966AD">
      <w:r>
        <w:t>Şanlıurfa İl Özel İdaresi İl Encümeni Başkanlığından:</w:t>
      </w:r>
    </w:p>
    <w:p w:rsidR="005966AD" w:rsidRDefault="005966AD" w:rsidP="005966AD">
      <w:r>
        <w:t>1 - Aşağıda tapu kaydı, muhammen bedeli, geçici teminatı, ihale tarihi ve ihale saati belirtilen Şanlıurfa İl Özel İdaresine ait, taşınmaz mal 2886 Sayılı Devlet İhale Kanununun 35/a maddesi uyarınca Kapalı Teklif Usulü ile satılacaktır.</w:t>
      </w:r>
    </w:p>
    <w:p w:rsidR="005966AD" w:rsidRDefault="005966AD" w:rsidP="005966AD"/>
    <w:p w:rsidR="005966AD" w:rsidRDefault="005966AD" w:rsidP="005966AD">
      <w:r>
        <w:t>Şanlıurfa Merkez'de bulunan 511 metrekare alan üzerinde bulunan, 8 adet dükkan, 1 adet kızılay aşevi ev 15 daireli kargir bina 2 milyon 4 bin 638 lira muhammen bedelle satılacaktır. İhale 18 Ekim 2012 tarihinde gerçekleşecektir.</w:t>
      </w:r>
    </w:p>
    <w:p w:rsidR="005966AD" w:rsidRDefault="005966AD" w:rsidP="005966AD">
      <w:r>
        <w:t>2 - İhale Paşabağı Mahallesi Adalet Caddesi No:7’de bulunan S.G.K. Hizmet Binası 5.Katındaki İl Encümeni Toplantı Salonunda 18/10/2012 Perşembe günü saat 11:00’de İl Encümenince yapılacaktır.</w:t>
      </w:r>
    </w:p>
    <w:p w:rsidR="005966AD" w:rsidRDefault="005966AD" w:rsidP="005966AD">
      <w:r>
        <w:t>3 - İhaleye ait Taşınmaz Mal Satış Şartnamesi Paşabağı Mahallesi Cumhuriyet Caddesi Hükümet Konağı A Blok 3. katındaki Şanlıurfa İl Özel İdaresi Emlak ve İstimlâk Müdürlüğünde mesai saatleri içerisinde görülebilir. İhaleye iştirak edecekler 1.000,00 TL karşılığında ihale Şartnamesi ve eklerinin aynı adresten temin edilebilir. İhaleye katılmak ve teklif verebilmek için dosya bedelinin ödenmiş olması zorunludur.</w:t>
      </w:r>
    </w:p>
    <w:p w:rsidR="005966AD" w:rsidRDefault="005966AD" w:rsidP="005966AD">
      <w:r>
        <w:t>4 - İhaleye iştirak edecekler 2886 sayılı Devlet İhale Kanununu 37.maddesine uygun hazırladıkları tekliflerini 18/10/2012 günü saat 11:00’a kadar Şanlıurfa İl Özel İdaresinin (İhale Komisyonu) sekretarya görevini yapan Paşabağı Mahallesi Cumhuriyet Caddesi Hükümet Konağı A Blok 3. katındaki Emlak ve İstimlak Müdürlüğüne sıra numaralı alındı belgesi karşılığında teslim edeceklerdir.</w:t>
      </w:r>
    </w:p>
    <w:p w:rsidR="005966AD" w:rsidRDefault="005966AD" w:rsidP="005966AD">
      <w:r>
        <w:t>5 - İHALEYE GİREBİLME ŞARTLARI;</w:t>
      </w:r>
    </w:p>
    <w:p w:rsidR="005966AD" w:rsidRDefault="005966AD" w:rsidP="005966AD">
      <w:r>
        <w:t>a) 1.000,00 TL. tutarındaki İhale dokümanı bedelini yatırdıklarına dair banka makbuzunu,</w:t>
      </w:r>
    </w:p>
    <w:p w:rsidR="005966AD" w:rsidRDefault="005966AD" w:rsidP="005966AD">
      <w:r>
        <w:t>b) İhale dosya numarası hizasında belirtilen tutardaki Geçici Teminat Bedelini; İl Özel İdaresi adına alınmış 2886 sayılı D.İ.K.’nun 27. maddesinde belirtilen şartlara haiz ve süresiz geçici banka teminat mektubu veya nakit olarak yatırıldığına dair banka makbuzunu,</w:t>
      </w:r>
    </w:p>
    <w:p w:rsidR="005966AD" w:rsidRDefault="005966AD" w:rsidP="005966AD">
      <w:r>
        <w:t>c) Gerçek Kişiler için; T.C. Kimlik Numarası yazılı bulunan Nüfus Cüzdanı fotokopisi,</w:t>
      </w:r>
    </w:p>
    <w:p w:rsidR="005966AD" w:rsidRDefault="005966AD" w:rsidP="005966AD">
      <w:r>
        <w:t>d) Gerçek kişiler için; Nüfus Müdürlüğünden alınacak kanuni ikametgah belgesini,</w:t>
      </w:r>
    </w:p>
    <w:p w:rsidR="005966AD" w:rsidRDefault="005966AD" w:rsidP="005966AD">
      <w:r>
        <w:t>e) Gerçek Kişiler için; Noter tasdikli imza sirkülerini,</w:t>
      </w:r>
    </w:p>
    <w:p w:rsidR="005966AD" w:rsidRDefault="005966AD" w:rsidP="005966AD">
      <w:r>
        <w:t>f) Tüzel kişi olması halinde, ilgisine göre Ticaret Sicil Müdürlüğünden 2012 yılında alınmış Ticaret Siciline kayıtlı olduklarını gösterir belge ve tüzel kişi adına ihaleye katılacakların tüzel kişileri adına teklif vermeye ve temsile yetkili olduklarına dair şirketin bu konuda karar almaya yetkili organlarından aldıkları yetki belgesini,</w:t>
      </w:r>
    </w:p>
    <w:p w:rsidR="005966AD" w:rsidRDefault="005966AD" w:rsidP="005966AD">
      <w:r>
        <w:t>g) İsteklinin ortak girişim olması halinde, noter tasdikli ortak girişim beyannamesi ile ortaklarca imzalı ortaklık sözleşmesini,</w:t>
      </w:r>
    </w:p>
    <w:p w:rsidR="005966AD" w:rsidRDefault="005966AD" w:rsidP="005966AD">
      <w:r>
        <w:lastRenderedPageBreak/>
        <w:t>h) Vekâleten ihaleye katılma halinde, istekli adına bu işle ilgili olduğu açıkça belirtilen noter tasdikli vekaletnameyi,</w:t>
      </w:r>
    </w:p>
    <w:p w:rsidR="005966AD" w:rsidRDefault="005966AD" w:rsidP="005966AD">
      <w:r>
        <w:t>6) Posta ile yapılacak müracaatlarda teklifin ihale saatinden önce komisyona ulaşması şarttır. Postadaki gecikmeden İdare sorumlu değildir. Faks ve internetle yapılacak müracaatlar kabul edilmeyecektir.</w:t>
      </w:r>
    </w:p>
    <w:p w:rsidR="005966AD" w:rsidRDefault="005966AD" w:rsidP="005966AD">
      <w:r>
        <w:t>7 - İhale ilanı ve şartnamede belirtilmeyen hususlarda 2886 Sayılı D.İ.K. hükümleri uygulanır.</w:t>
      </w:r>
    </w:p>
    <w:p w:rsidR="005966AD" w:rsidRDefault="005966AD" w:rsidP="005966AD">
      <w:r>
        <w:t>8 - İhale Komisyonu gerekçesini belirtmek suretiyle ihaleyi yapıp, yapmamakta serbesttir.</w:t>
      </w:r>
    </w:p>
    <w:p w:rsidR="005966AD" w:rsidRDefault="005966AD" w:rsidP="005966AD">
      <w:r>
        <w:t>İlan olunur.</w:t>
      </w:r>
    </w:p>
    <w:p w:rsidR="005966AD" w:rsidRDefault="005966AD" w:rsidP="005966AD">
      <w:r>
        <w:t>Bilgi İçin:</w:t>
      </w:r>
    </w:p>
    <w:p w:rsidR="005966AD" w:rsidRDefault="005966AD" w:rsidP="005966AD">
      <w:r>
        <w:t>Şanlıurfa İl Özel İdaresi Emlak ve İstimlak Müdürlüğü</w:t>
      </w:r>
    </w:p>
    <w:p w:rsidR="005966AD" w:rsidRDefault="005966AD" w:rsidP="005966AD">
      <w:r>
        <w:t>Paşabağı Mahallesi Cumhuriyet Caddesi Hükümet Konağı Kat:3 ŞANLIURFA</w:t>
      </w:r>
    </w:p>
    <w:p w:rsidR="005966AD" w:rsidRDefault="005966AD" w:rsidP="005966AD">
      <w:r>
        <w:t>Telefon : 0 414 315 00 90 – 313 22 97 Dahili 130-131-134-138-139 Faks : 0 414 313 59 36</w:t>
      </w:r>
    </w:p>
    <w:p w:rsidR="00D8753E" w:rsidRDefault="005966AD" w:rsidP="005966AD">
      <w:r>
        <w:t>www.sanliurfaozelidare.gov.tr</w:t>
      </w:r>
    </w:p>
    <w:sectPr w:rsidR="00D8753E" w:rsidSect="00D875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5966AD"/>
    <w:rsid w:val="005966AD"/>
    <w:rsid w:val="00D875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2012-10-05T06:45:00Z</dcterms:created>
  <dcterms:modified xsi:type="dcterms:W3CDTF">2012-10-05T06:45:00Z</dcterms:modified>
</cp:coreProperties>
</file>