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7B" w:rsidRDefault="0096687B" w:rsidP="0096687B">
      <w:r>
        <w:rPr>
          <w:rFonts w:ascii="Tahoma" w:eastAsia="Tahoma" w:hAnsi="Tahoma" w:cs="Tahoma"/>
          <w:b/>
        </w:rPr>
        <w:t>SAF GAYRİMENKUL YATIRIM ORTAKLIĞI A.Ş. / SAFGY [] 17.01.2013 18:48:40</w:t>
      </w:r>
    </w:p>
    <w:p w:rsidR="0096687B" w:rsidRDefault="0096687B" w:rsidP="0096687B">
      <w:pPr>
        <w:rPr>
          <w:rFonts w:ascii="Tahoma" w:eastAsia="Tahoma" w:hAnsi="Tahoma" w:cs="Tahoma"/>
          <w:b/>
        </w:rPr>
      </w:pPr>
      <w:proofErr w:type="spellStart"/>
      <w:r>
        <w:rPr>
          <w:rFonts w:ascii="Tahoma" w:eastAsia="Tahoma" w:hAnsi="Tahoma" w:cs="Tahoma"/>
          <w:b/>
          <w:sz w:val="22"/>
        </w:rPr>
        <w:t>Özel</w:t>
      </w:r>
      <w:proofErr w:type="spellEnd"/>
      <w:r>
        <w:rPr>
          <w:rFonts w:ascii="Tahoma" w:eastAsia="Tahoma" w:hAnsi="Tahoma" w:cs="Tahoma"/>
          <w:b/>
          <w:sz w:val="22"/>
        </w:rPr>
        <w:t xml:space="preserve"> Durum </w:t>
      </w:r>
      <w:proofErr w:type="spellStart"/>
      <w:r>
        <w:rPr>
          <w:rFonts w:ascii="Tahoma" w:eastAsia="Tahoma" w:hAnsi="Tahoma" w:cs="Tahoma"/>
          <w:b/>
          <w:sz w:val="22"/>
        </w:rPr>
        <w:t>Açıklaması</w:t>
      </w:r>
      <w:proofErr w:type="spellEnd"/>
      <w:r>
        <w:rPr>
          <w:rFonts w:ascii="Tahoma" w:eastAsia="Tahoma" w:hAnsi="Tahoma" w:cs="Tahoma"/>
          <w:b/>
          <w:sz w:val="22"/>
        </w:rPr>
        <w:t xml:space="preserve"> (</w:t>
      </w:r>
      <w:proofErr w:type="spellStart"/>
      <w:r>
        <w:rPr>
          <w:rFonts w:ascii="Tahoma" w:eastAsia="Tahoma" w:hAnsi="Tahoma" w:cs="Tahoma"/>
          <w:b/>
          <w:sz w:val="22"/>
        </w:rPr>
        <w:t>Genel</w:t>
      </w:r>
      <w:proofErr w:type="spellEnd"/>
      <w:r>
        <w:rPr>
          <w:rFonts w:ascii="Tahoma" w:eastAsia="Tahoma" w:hAnsi="Tahoma" w:cs="Tahoma"/>
          <w:b/>
          <w:sz w:val="22"/>
        </w:rPr>
        <w:t>)</w:t>
      </w:r>
    </w:p>
    <w:p w:rsidR="0096687B" w:rsidRDefault="0096687B" w:rsidP="0096687B">
      <w:pPr>
        <w:rPr>
          <w:rFonts w:ascii="Tahoma" w:eastAsia="Tahoma" w:hAnsi="Tahoma" w:cs="Tahoma"/>
          <w:b/>
          <w:sz w:val="22"/>
        </w:rPr>
      </w:pPr>
    </w:p>
    <w:p w:rsidR="0096687B" w:rsidRDefault="0096687B" w:rsidP="0096687B">
      <w:pPr>
        <w:rPr>
          <w:rFonts w:ascii="Tahoma" w:eastAsia="Tahoma" w:hAnsi="Tahoma" w:cs="Tahoma"/>
          <w:b/>
          <w:sz w:val="22"/>
        </w:rPr>
      </w:pPr>
    </w:p>
    <w:tbl>
      <w:tblPr>
        <w:tblW w:w="0" w:type="auto"/>
        <w:tblLook w:val="0000"/>
      </w:tblPr>
      <w:tblGrid>
        <w:gridCol w:w="4011"/>
        <w:gridCol w:w="280"/>
        <w:gridCol w:w="4997"/>
      </w:tblGrid>
      <w:tr w:rsidR="0096687B" w:rsidTr="00AB52C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b/>
                <w:sz w:val="20"/>
              </w:rPr>
            </w:pPr>
          </w:p>
          <w:p w:rsidR="0096687B" w:rsidRDefault="0096687B" w:rsidP="00AB52C9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b/>
                <w:sz w:val="20"/>
              </w:rPr>
            </w:pPr>
          </w:p>
          <w:p w:rsidR="0096687B" w:rsidRDefault="0096687B" w:rsidP="00AB52C9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b/>
                <w:sz w:val="20"/>
              </w:rPr>
            </w:pPr>
          </w:p>
          <w:p w:rsidR="0096687B" w:rsidRDefault="0096687B" w:rsidP="00AB52C9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</w:tr>
      <w:tr w:rsidR="0096687B" w:rsidTr="00AB52C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</w:rPr>
              <w:t>Ortaklığın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Adresi</w:t>
            </w:r>
            <w:proofErr w:type="spellEnd"/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Ankara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Devlet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Yolu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Haydarpaşa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Yönü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4. Km.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Çecen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Sokak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Acıbadem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>/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Üsküdar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>/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İstanbul</w:t>
            </w:r>
            <w:proofErr w:type="spellEnd"/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96687B" w:rsidTr="00AB52C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</w:rPr>
              <w:t>Telefon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ve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Faks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No.</w:t>
            </w:r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0216 325 03 72 - 0216 340 69 96</w:t>
            </w:r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96687B" w:rsidTr="00AB52C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</w:rPr>
              <w:t>Ortaklığın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Yatırımcı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/Pay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Sahipleri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İle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İlişkiler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Biriminin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Telefon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ve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Faks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No.su</w:t>
            </w:r>
            <w:proofErr w:type="spellEnd"/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0216 325 03 72 - 0216 340 69 96</w:t>
            </w:r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96687B" w:rsidTr="00AB52C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</w:rPr>
              <w:t>Yapılan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Açıklama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Ertelenmiş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Açıklama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mı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>?</w:t>
            </w:r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</w:rPr>
              <w:t>Hayır</w:t>
            </w:r>
            <w:proofErr w:type="spellEnd"/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96687B" w:rsidTr="00AB52C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</w:rPr>
              <w:t>Özet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Bilgi</w:t>
            </w:r>
            <w:proofErr w:type="spellEnd"/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</w:rPr>
              <w:t>Portföye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Dahil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Gayrimenkullerin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Ekspertiz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Değerleri</w:t>
            </w:r>
            <w:proofErr w:type="spellEnd"/>
          </w:p>
          <w:p w:rsidR="0096687B" w:rsidRDefault="0096687B" w:rsidP="00AB52C9">
            <w:pPr>
              <w:rPr>
                <w:rFonts w:ascii="Tahoma" w:eastAsia="Tahoma" w:hAnsi="Tahoma" w:cs="Tahoma"/>
                <w:sz w:val="18"/>
              </w:rPr>
            </w:pPr>
          </w:p>
        </w:tc>
      </w:tr>
    </w:tbl>
    <w:p w:rsidR="0096687B" w:rsidRDefault="0096687B" w:rsidP="0096687B">
      <w:pPr>
        <w:rPr>
          <w:rFonts w:ascii="Tahoma" w:eastAsia="Tahoma" w:hAnsi="Tahoma" w:cs="Tahoma"/>
          <w:b/>
          <w:sz w:val="20"/>
        </w:rPr>
      </w:pPr>
    </w:p>
    <w:p w:rsidR="0096687B" w:rsidRDefault="0096687B" w:rsidP="0096687B">
      <w:pPr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AÇIKLAMA:</w:t>
      </w:r>
    </w:p>
    <w:p w:rsidR="0096687B" w:rsidRDefault="0096687B" w:rsidP="0096687B">
      <w:pPr>
        <w:rPr>
          <w:rFonts w:ascii="Tahoma" w:eastAsia="Tahoma" w:hAnsi="Tahoma" w:cs="Tahoma"/>
          <w:b/>
          <w:sz w:val="20"/>
        </w:rPr>
      </w:pPr>
      <w:proofErr w:type="spellStart"/>
      <w:r>
        <w:rPr>
          <w:rFonts w:ascii="Tahoma" w:eastAsia="Tahoma" w:hAnsi="Tahoma" w:cs="Tahoma"/>
          <w:sz w:val="18"/>
        </w:rPr>
        <w:t>Açıklanacak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Özel</w:t>
      </w:r>
      <w:proofErr w:type="spellEnd"/>
      <w:r>
        <w:rPr>
          <w:rFonts w:ascii="Tahoma" w:eastAsia="Tahoma" w:hAnsi="Tahoma" w:cs="Tahoma"/>
          <w:sz w:val="18"/>
        </w:rPr>
        <w:t xml:space="preserve"> Durum/</w:t>
      </w:r>
      <w:proofErr w:type="spellStart"/>
      <w:r>
        <w:rPr>
          <w:rFonts w:ascii="Tahoma" w:eastAsia="Tahoma" w:hAnsi="Tahoma" w:cs="Tahoma"/>
          <w:sz w:val="18"/>
        </w:rPr>
        <w:t>Durumlar</w:t>
      </w:r>
      <w:proofErr w:type="spellEnd"/>
      <w:r>
        <w:rPr>
          <w:rFonts w:ascii="Tahoma" w:eastAsia="Tahoma" w:hAnsi="Tahoma" w:cs="Tahoma"/>
          <w:sz w:val="18"/>
        </w:rPr>
        <w:t>:</w:t>
      </w:r>
    </w:p>
    <w:p w:rsidR="0096687B" w:rsidRDefault="0096687B" w:rsidP="0096687B">
      <w:pPr>
        <w:rPr>
          <w:rFonts w:ascii="Tahoma" w:eastAsia="Tahoma" w:hAnsi="Tahoma" w:cs="Tahoma"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sz w:val="18"/>
        </w:rPr>
      </w:pPr>
      <w:proofErr w:type="spellStart"/>
      <w:r>
        <w:rPr>
          <w:rFonts w:ascii="Tahoma" w:eastAsia="Tahoma" w:hAnsi="Tahoma" w:cs="Tahoma"/>
          <w:sz w:val="18"/>
        </w:rPr>
        <w:t>Sermaye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Piyasası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Kurulu'nun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Seri</w:t>
      </w:r>
      <w:proofErr w:type="gramStart"/>
      <w:r>
        <w:rPr>
          <w:rFonts w:ascii="Tahoma" w:eastAsia="Tahoma" w:hAnsi="Tahoma" w:cs="Tahoma"/>
          <w:sz w:val="18"/>
        </w:rPr>
        <w:t>:VI</w:t>
      </w:r>
      <w:proofErr w:type="spellEnd"/>
      <w:proofErr w:type="gramEnd"/>
      <w:r>
        <w:rPr>
          <w:rFonts w:ascii="Tahoma" w:eastAsia="Tahoma" w:hAnsi="Tahoma" w:cs="Tahoma"/>
          <w:sz w:val="18"/>
        </w:rPr>
        <w:t xml:space="preserve">, No: 11 </w:t>
      </w:r>
      <w:proofErr w:type="spellStart"/>
      <w:r>
        <w:rPr>
          <w:rFonts w:ascii="Tahoma" w:eastAsia="Tahoma" w:hAnsi="Tahoma" w:cs="Tahoma"/>
          <w:sz w:val="18"/>
        </w:rPr>
        <w:t>sayılı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Gayrimenkul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Yatırım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Ortaklıklarına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İlişkin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Esaslar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Tebliği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uyarınca</w:t>
      </w:r>
      <w:proofErr w:type="spellEnd"/>
      <w:r>
        <w:rPr>
          <w:rFonts w:ascii="Tahoma" w:eastAsia="Tahoma" w:hAnsi="Tahoma" w:cs="Tahoma"/>
          <w:sz w:val="18"/>
        </w:rPr>
        <w:t xml:space="preserve">, </w:t>
      </w:r>
      <w:proofErr w:type="spellStart"/>
      <w:r>
        <w:rPr>
          <w:rFonts w:ascii="Tahoma" w:eastAsia="Tahoma" w:hAnsi="Tahoma" w:cs="Tahoma"/>
          <w:sz w:val="18"/>
        </w:rPr>
        <w:t>Şirket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portföyünde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yer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alan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gayrimenkullerin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değerlemesi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Vektör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Gayrimenkul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Değerleme</w:t>
      </w:r>
      <w:proofErr w:type="spellEnd"/>
      <w:r>
        <w:rPr>
          <w:rFonts w:ascii="Tahoma" w:eastAsia="Tahoma" w:hAnsi="Tahoma" w:cs="Tahoma"/>
          <w:sz w:val="18"/>
        </w:rPr>
        <w:t xml:space="preserve"> A.Ş. </w:t>
      </w:r>
      <w:proofErr w:type="spellStart"/>
      <w:r>
        <w:rPr>
          <w:rFonts w:ascii="Tahoma" w:eastAsia="Tahoma" w:hAnsi="Tahoma" w:cs="Tahoma"/>
          <w:sz w:val="18"/>
        </w:rPr>
        <w:t>ve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Harmoni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Gayrimenkul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Değerleme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ve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Danışmanlık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A.Ş.'ye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yaptırılmış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ve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tespit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edilen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ekspertiz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değerleri</w:t>
      </w:r>
      <w:proofErr w:type="spellEnd"/>
      <w:r>
        <w:rPr>
          <w:rFonts w:ascii="Tahoma" w:eastAsia="Tahoma" w:hAnsi="Tahoma" w:cs="Tahoma"/>
          <w:sz w:val="18"/>
        </w:rPr>
        <w:t xml:space="preserve">, </w:t>
      </w:r>
      <w:proofErr w:type="spellStart"/>
      <w:r>
        <w:rPr>
          <w:rFonts w:ascii="Tahoma" w:eastAsia="Tahoma" w:hAnsi="Tahoma" w:cs="Tahoma"/>
          <w:sz w:val="18"/>
        </w:rPr>
        <w:t>ekspertiz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raporu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tarihleri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ve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değerlemeyi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yapan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gayrimenkul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değerleme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firmalarının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isimleri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aşağıda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kamuoyunun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bilgisine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sunulmuştur</w:t>
      </w:r>
      <w:proofErr w:type="spellEnd"/>
      <w:r>
        <w:rPr>
          <w:rFonts w:ascii="Tahoma" w:eastAsia="Tahoma" w:hAnsi="Tahoma" w:cs="Tahoma"/>
          <w:sz w:val="18"/>
        </w:rPr>
        <w:t>.</w:t>
      </w:r>
    </w:p>
    <w:p w:rsidR="0096687B" w:rsidRDefault="0096687B" w:rsidP="0096687B">
      <w:pPr>
        <w:rPr>
          <w:rFonts w:ascii="Tahoma" w:eastAsia="Tahoma" w:hAnsi="Tahoma" w:cs="Tahoma"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sz w:val="18"/>
        </w:rPr>
        <w:t>2012 YILI KDV HARİÇ EKSPERTİZ DEĞERLERİ</w:t>
      </w:r>
    </w:p>
    <w:p w:rsidR="0096687B" w:rsidRDefault="0096687B" w:rsidP="0096687B">
      <w:pPr>
        <w:rPr>
          <w:rFonts w:ascii="Tahoma" w:eastAsia="Tahoma" w:hAnsi="Tahoma" w:cs="Tahoma"/>
          <w:b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b/>
          <w:sz w:val="18"/>
        </w:rPr>
      </w:pPr>
      <w:proofErr w:type="spellStart"/>
      <w:r>
        <w:rPr>
          <w:rFonts w:ascii="Tahoma" w:eastAsia="Tahoma" w:hAnsi="Tahoma" w:cs="Tahoma"/>
          <w:b/>
          <w:sz w:val="18"/>
        </w:rPr>
        <w:t>Vektör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Gayrimenkul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Değerleme</w:t>
      </w:r>
      <w:proofErr w:type="spellEnd"/>
      <w:r>
        <w:rPr>
          <w:rFonts w:ascii="Tahoma" w:eastAsia="Tahoma" w:hAnsi="Tahoma" w:cs="Tahoma"/>
          <w:b/>
          <w:sz w:val="18"/>
        </w:rPr>
        <w:t xml:space="preserve"> A.Ş. </w:t>
      </w:r>
      <w:proofErr w:type="spellStart"/>
      <w:r>
        <w:rPr>
          <w:rFonts w:ascii="Tahoma" w:eastAsia="Tahoma" w:hAnsi="Tahoma" w:cs="Tahoma"/>
          <w:b/>
          <w:sz w:val="18"/>
        </w:rPr>
        <w:t>Tarafından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Yapılan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Değerlemeler</w:t>
      </w:r>
      <w:proofErr w:type="spellEnd"/>
    </w:p>
    <w:p w:rsidR="0096687B" w:rsidRDefault="0096687B" w:rsidP="0096687B">
      <w:pPr>
        <w:rPr>
          <w:rFonts w:ascii="Tahoma" w:eastAsia="Tahoma" w:hAnsi="Tahoma" w:cs="Tahoma"/>
          <w:b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b/>
          <w:sz w:val="18"/>
        </w:rPr>
      </w:pPr>
      <w:proofErr w:type="spellStart"/>
      <w:r>
        <w:rPr>
          <w:rFonts w:ascii="Tahoma" w:eastAsia="Tahoma" w:hAnsi="Tahoma" w:cs="Tahoma"/>
          <w:sz w:val="18"/>
        </w:rPr>
        <w:t>Acıbadem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Akasya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Projesi</w:t>
      </w:r>
      <w:proofErr w:type="spellEnd"/>
      <w:r>
        <w:rPr>
          <w:rFonts w:ascii="Tahoma" w:eastAsia="Tahoma" w:hAnsi="Tahoma" w:cs="Tahoma"/>
          <w:sz w:val="18"/>
        </w:rPr>
        <w:t xml:space="preserve"> Kent </w:t>
      </w:r>
      <w:proofErr w:type="spellStart"/>
      <w:proofErr w:type="gramStart"/>
      <w:r>
        <w:rPr>
          <w:rFonts w:ascii="Tahoma" w:eastAsia="Tahoma" w:hAnsi="Tahoma" w:cs="Tahoma"/>
          <w:sz w:val="18"/>
        </w:rPr>
        <w:t>Etabı</w:t>
      </w:r>
      <w:proofErr w:type="spellEnd"/>
      <w:r>
        <w:rPr>
          <w:rFonts w:ascii="Tahoma" w:eastAsia="Tahoma" w:hAnsi="Tahoma" w:cs="Tahoma"/>
          <w:sz w:val="18"/>
        </w:rPr>
        <w:t xml:space="preserve"> ................................................</w:t>
      </w:r>
      <w:proofErr w:type="gramEnd"/>
      <w:r>
        <w:rPr>
          <w:rFonts w:ascii="Tahoma" w:eastAsia="Tahoma" w:hAnsi="Tahoma" w:cs="Tahoma"/>
          <w:sz w:val="18"/>
        </w:rPr>
        <w:t>1.478.241.380,-TL...17/01/2013</w:t>
      </w:r>
    </w:p>
    <w:p w:rsidR="0096687B" w:rsidRDefault="0096687B" w:rsidP="0096687B">
      <w:pPr>
        <w:rPr>
          <w:rFonts w:ascii="Tahoma" w:eastAsia="Tahoma" w:hAnsi="Tahoma" w:cs="Tahoma"/>
          <w:sz w:val="18"/>
        </w:rPr>
      </w:pPr>
      <w:proofErr w:type="spellStart"/>
      <w:r>
        <w:rPr>
          <w:rFonts w:ascii="Tahoma" w:eastAsia="Tahoma" w:hAnsi="Tahoma" w:cs="Tahoma"/>
          <w:sz w:val="18"/>
        </w:rPr>
        <w:t>Komili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Kişisel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Bakım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Ürünleri</w:t>
      </w:r>
      <w:proofErr w:type="spellEnd"/>
      <w:r>
        <w:rPr>
          <w:rFonts w:ascii="Tahoma" w:eastAsia="Tahoma" w:hAnsi="Tahoma" w:cs="Tahoma"/>
          <w:sz w:val="18"/>
        </w:rPr>
        <w:t xml:space="preserve"> A.Ş. </w:t>
      </w:r>
      <w:proofErr w:type="spellStart"/>
      <w:r>
        <w:rPr>
          <w:rFonts w:ascii="Tahoma" w:eastAsia="Tahoma" w:hAnsi="Tahoma" w:cs="Tahoma"/>
          <w:sz w:val="18"/>
        </w:rPr>
        <w:t>Rozi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Fabrika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Binası</w:t>
      </w:r>
      <w:proofErr w:type="spellEnd"/>
      <w:r>
        <w:rPr>
          <w:rFonts w:ascii="Tahoma" w:eastAsia="Tahoma" w:hAnsi="Tahoma" w:cs="Tahoma"/>
          <w:sz w:val="18"/>
        </w:rPr>
        <w:t>...................................43.000.000,-TL...17/01/2013</w:t>
      </w:r>
    </w:p>
    <w:p w:rsidR="0096687B" w:rsidRDefault="0096687B" w:rsidP="0096687B">
      <w:pPr>
        <w:rPr>
          <w:rFonts w:ascii="Tahoma" w:eastAsia="Tahoma" w:hAnsi="Tahoma" w:cs="Tahoma"/>
          <w:sz w:val="18"/>
        </w:rPr>
      </w:pPr>
      <w:proofErr w:type="spellStart"/>
      <w:r>
        <w:rPr>
          <w:rFonts w:ascii="Tahoma" w:eastAsia="Tahoma" w:hAnsi="Tahoma" w:cs="Tahoma"/>
          <w:sz w:val="18"/>
        </w:rPr>
        <w:t>Acıbadem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Akasya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Projesi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Göl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ve</w:t>
      </w:r>
      <w:proofErr w:type="spellEnd"/>
      <w:r>
        <w:rPr>
          <w:rFonts w:ascii="Tahoma" w:eastAsia="Tahoma" w:hAnsi="Tahoma" w:cs="Tahoma"/>
          <w:sz w:val="18"/>
        </w:rPr>
        <w:t xml:space="preserve"> Koru </w:t>
      </w:r>
      <w:proofErr w:type="spellStart"/>
      <w:r>
        <w:rPr>
          <w:rFonts w:ascii="Tahoma" w:eastAsia="Tahoma" w:hAnsi="Tahoma" w:cs="Tahoma"/>
          <w:sz w:val="18"/>
        </w:rPr>
        <w:t>Etabı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gramStart"/>
      <w:r>
        <w:rPr>
          <w:rFonts w:ascii="Tahoma" w:eastAsia="Tahoma" w:hAnsi="Tahoma" w:cs="Tahoma"/>
          <w:sz w:val="18"/>
        </w:rPr>
        <w:t>( 8</w:t>
      </w:r>
      <w:proofErr w:type="gram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Adet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B.Bölüm</w:t>
      </w:r>
      <w:proofErr w:type="spellEnd"/>
      <w:r>
        <w:rPr>
          <w:rFonts w:ascii="Tahoma" w:eastAsia="Tahoma" w:hAnsi="Tahoma" w:cs="Tahoma"/>
          <w:sz w:val="18"/>
        </w:rPr>
        <w:t xml:space="preserve"> ) </w:t>
      </w:r>
      <w:proofErr w:type="spellStart"/>
      <w:r>
        <w:rPr>
          <w:rFonts w:ascii="Tahoma" w:eastAsia="Tahoma" w:hAnsi="Tahoma" w:cs="Tahoma"/>
          <w:sz w:val="18"/>
        </w:rPr>
        <w:t>ile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Sosyal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Tesis</w:t>
      </w:r>
      <w:proofErr w:type="spellEnd"/>
      <w:r>
        <w:rPr>
          <w:rFonts w:ascii="Tahoma" w:eastAsia="Tahoma" w:hAnsi="Tahoma" w:cs="Tahoma"/>
          <w:sz w:val="18"/>
        </w:rPr>
        <w:t>...18.940.566,-TL...17/01/2013</w:t>
      </w:r>
    </w:p>
    <w:p w:rsidR="0096687B" w:rsidRDefault="0096687B" w:rsidP="0096687B">
      <w:pPr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 xml:space="preserve">BTM </w:t>
      </w:r>
      <w:proofErr w:type="spellStart"/>
      <w:r>
        <w:rPr>
          <w:rFonts w:ascii="Tahoma" w:eastAsia="Tahoma" w:hAnsi="Tahoma" w:cs="Tahoma"/>
          <w:sz w:val="18"/>
        </w:rPr>
        <w:t>Bizim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Toptan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Satış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Mağazası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Altunizade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Binası</w:t>
      </w:r>
      <w:proofErr w:type="spellEnd"/>
      <w:r>
        <w:rPr>
          <w:rFonts w:ascii="Tahoma" w:eastAsia="Tahoma" w:hAnsi="Tahoma" w:cs="Tahoma"/>
          <w:sz w:val="18"/>
        </w:rPr>
        <w:t>....................................10.110.000,-TL...17/01/2013</w:t>
      </w:r>
    </w:p>
    <w:p w:rsidR="0096687B" w:rsidRDefault="0096687B" w:rsidP="0096687B">
      <w:pPr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 xml:space="preserve">BTM </w:t>
      </w:r>
      <w:proofErr w:type="spellStart"/>
      <w:r>
        <w:rPr>
          <w:rFonts w:ascii="Tahoma" w:eastAsia="Tahoma" w:hAnsi="Tahoma" w:cs="Tahoma"/>
          <w:sz w:val="18"/>
        </w:rPr>
        <w:t>Bizim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Toptan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Satış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Mağazası</w:t>
      </w:r>
      <w:proofErr w:type="spellEnd"/>
      <w:r>
        <w:rPr>
          <w:rFonts w:ascii="Tahoma" w:eastAsia="Tahoma" w:hAnsi="Tahoma" w:cs="Tahoma"/>
          <w:sz w:val="18"/>
        </w:rPr>
        <w:t xml:space="preserve"> Antalya </w:t>
      </w:r>
      <w:proofErr w:type="spellStart"/>
      <w:r>
        <w:rPr>
          <w:rFonts w:ascii="Tahoma" w:eastAsia="Tahoma" w:hAnsi="Tahoma" w:cs="Tahoma"/>
          <w:sz w:val="18"/>
        </w:rPr>
        <w:t>Binası</w:t>
      </w:r>
      <w:proofErr w:type="spellEnd"/>
      <w:r>
        <w:rPr>
          <w:rFonts w:ascii="Tahoma" w:eastAsia="Tahoma" w:hAnsi="Tahoma" w:cs="Tahoma"/>
          <w:sz w:val="18"/>
        </w:rPr>
        <w:t>.........................................5.400.000,-TL...17/01/2013</w:t>
      </w:r>
    </w:p>
    <w:p w:rsidR="0096687B" w:rsidRDefault="0096687B" w:rsidP="0096687B">
      <w:pPr>
        <w:rPr>
          <w:rFonts w:ascii="Tahoma" w:eastAsia="Tahoma" w:hAnsi="Tahoma" w:cs="Tahoma"/>
          <w:sz w:val="18"/>
        </w:rPr>
      </w:pPr>
      <w:proofErr w:type="spellStart"/>
      <w:r>
        <w:rPr>
          <w:rFonts w:ascii="Tahoma" w:eastAsia="Tahoma" w:hAnsi="Tahoma" w:cs="Tahoma"/>
          <w:sz w:val="18"/>
        </w:rPr>
        <w:t>Mecidiyeköy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İş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18"/>
        </w:rPr>
        <w:t>Merkezi</w:t>
      </w:r>
      <w:proofErr w:type="spellEnd"/>
      <w:r>
        <w:rPr>
          <w:rFonts w:ascii="Tahoma" w:eastAsia="Tahoma" w:hAnsi="Tahoma" w:cs="Tahoma"/>
          <w:sz w:val="18"/>
        </w:rPr>
        <w:t>(</w:t>
      </w:r>
      <w:proofErr w:type="gramEnd"/>
      <w:r>
        <w:rPr>
          <w:rFonts w:ascii="Tahoma" w:eastAsia="Tahoma" w:hAnsi="Tahoma" w:cs="Tahoma"/>
          <w:sz w:val="18"/>
        </w:rPr>
        <w:t xml:space="preserve"> 7 </w:t>
      </w:r>
      <w:proofErr w:type="spellStart"/>
      <w:r>
        <w:rPr>
          <w:rFonts w:ascii="Tahoma" w:eastAsia="Tahoma" w:hAnsi="Tahoma" w:cs="Tahoma"/>
          <w:sz w:val="18"/>
        </w:rPr>
        <w:t>Adet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Bağımsız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Bölüm</w:t>
      </w:r>
      <w:proofErr w:type="spellEnd"/>
      <w:r>
        <w:rPr>
          <w:rFonts w:ascii="Tahoma" w:eastAsia="Tahoma" w:hAnsi="Tahoma" w:cs="Tahoma"/>
          <w:sz w:val="18"/>
        </w:rPr>
        <w:t>).........................................2.160.260,-TL...17/01/2013</w:t>
      </w:r>
    </w:p>
    <w:p w:rsidR="0096687B" w:rsidRDefault="0096687B" w:rsidP="0096687B">
      <w:pPr>
        <w:rPr>
          <w:rFonts w:ascii="Tahoma" w:eastAsia="Tahoma" w:hAnsi="Tahoma" w:cs="Tahoma"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sz w:val="18"/>
        </w:rPr>
      </w:pPr>
      <w:proofErr w:type="spellStart"/>
      <w:r>
        <w:rPr>
          <w:rFonts w:ascii="Tahoma" w:eastAsia="Tahoma" w:hAnsi="Tahoma" w:cs="Tahoma"/>
          <w:b/>
          <w:sz w:val="18"/>
        </w:rPr>
        <w:t>Harmoni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Gayrimenkul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Değerleme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ve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Danışmanlık</w:t>
      </w:r>
      <w:proofErr w:type="spellEnd"/>
      <w:r>
        <w:rPr>
          <w:rFonts w:ascii="Tahoma" w:eastAsia="Tahoma" w:hAnsi="Tahoma" w:cs="Tahoma"/>
          <w:b/>
          <w:sz w:val="18"/>
        </w:rPr>
        <w:t xml:space="preserve"> A.Ş.' </w:t>
      </w:r>
      <w:proofErr w:type="spellStart"/>
      <w:r>
        <w:rPr>
          <w:rFonts w:ascii="Tahoma" w:eastAsia="Tahoma" w:hAnsi="Tahoma" w:cs="Tahoma"/>
          <w:b/>
          <w:sz w:val="18"/>
        </w:rPr>
        <w:t>Tarafından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Yapılan</w:t>
      </w:r>
      <w:proofErr w:type="spellEnd"/>
      <w:r>
        <w:rPr>
          <w:rFonts w:ascii="Tahoma" w:eastAsia="Tahoma" w:hAnsi="Tahoma" w:cs="Tahoma"/>
          <w:b/>
          <w:sz w:val="18"/>
        </w:rPr>
        <w:t xml:space="preserve"> </w:t>
      </w:r>
      <w:proofErr w:type="spellStart"/>
      <w:r>
        <w:rPr>
          <w:rFonts w:ascii="Tahoma" w:eastAsia="Tahoma" w:hAnsi="Tahoma" w:cs="Tahoma"/>
          <w:b/>
          <w:sz w:val="18"/>
        </w:rPr>
        <w:t>Değerlemeler</w:t>
      </w:r>
      <w:proofErr w:type="spellEnd"/>
    </w:p>
    <w:p w:rsidR="0096687B" w:rsidRDefault="0096687B" w:rsidP="0096687B">
      <w:pPr>
        <w:rPr>
          <w:rFonts w:ascii="Tahoma" w:eastAsia="Tahoma" w:hAnsi="Tahoma" w:cs="Tahoma"/>
          <w:b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b/>
          <w:sz w:val="18"/>
        </w:rPr>
      </w:pPr>
      <w:proofErr w:type="spellStart"/>
      <w:r>
        <w:rPr>
          <w:rFonts w:ascii="Tahoma" w:eastAsia="Tahoma" w:hAnsi="Tahoma" w:cs="Tahoma"/>
          <w:sz w:val="18"/>
        </w:rPr>
        <w:t>Fecir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İş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Merkezi</w:t>
      </w:r>
      <w:proofErr w:type="spellEnd"/>
      <w:r>
        <w:rPr>
          <w:rFonts w:ascii="Tahoma" w:eastAsia="Tahoma" w:hAnsi="Tahoma" w:cs="Tahoma"/>
          <w:sz w:val="18"/>
        </w:rPr>
        <w:t>.............................................................................17.700.000,-TL...17/01/2013</w:t>
      </w:r>
    </w:p>
    <w:p w:rsidR="0096687B" w:rsidRDefault="0096687B" w:rsidP="0096687B">
      <w:pPr>
        <w:rPr>
          <w:rFonts w:ascii="Tahoma" w:eastAsia="Tahoma" w:hAnsi="Tahoma" w:cs="Tahoma"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sz w:val="18"/>
        </w:rPr>
        <w:t>GENEL TOPLAM</w:t>
      </w:r>
      <w:proofErr w:type="gramStart"/>
      <w:r>
        <w:rPr>
          <w:rFonts w:ascii="Tahoma" w:eastAsia="Tahoma" w:hAnsi="Tahoma" w:cs="Tahoma"/>
          <w:b/>
          <w:sz w:val="18"/>
        </w:rPr>
        <w:t>:................................................................................................</w:t>
      </w:r>
      <w:proofErr w:type="gramEnd"/>
      <w:r>
        <w:rPr>
          <w:rFonts w:ascii="Tahoma" w:eastAsia="Tahoma" w:hAnsi="Tahoma" w:cs="Tahoma"/>
          <w:b/>
          <w:sz w:val="18"/>
        </w:rPr>
        <w:t>1.575.552.206,-TL</w:t>
      </w:r>
    </w:p>
    <w:p w:rsidR="0096687B" w:rsidRDefault="0096687B" w:rsidP="0096687B">
      <w:pPr>
        <w:rPr>
          <w:rFonts w:ascii="Tahoma" w:eastAsia="Tahoma" w:hAnsi="Tahoma" w:cs="Tahoma"/>
          <w:b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b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sz w:val="18"/>
        </w:rPr>
      </w:pPr>
    </w:p>
    <w:p w:rsidR="0096687B" w:rsidRDefault="0096687B" w:rsidP="0096687B">
      <w:pPr>
        <w:rPr>
          <w:rFonts w:ascii="Tahoma" w:eastAsia="Tahoma" w:hAnsi="Tahoma" w:cs="Tahoma"/>
          <w:b/>
          <w:sz w:val="20"/>
        </w:rPr>
      </w:pPr>
      <w:proofErr w:type="spellStart"/>
      <w:r>
        <w:rPr>
          <w:rFonts w:ascii="Tahoma" w:eastAsia="Tahoma" w:hAnsi="Tahoma" w:cs="Tahoma"/>
          <w:sz w:val="18"/>
        </w:rPr>
        <w:t>Yukarıdaki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açıklamalarımızın</w:t>
      </w:r>
      <w:proofErr w:type="spellEnd"/>
      <w:r>
        <w:rPr>
          <w:rFonts w:ascii="Tahoma" w:eastAsia="Tahoma" w:hAnsi="Tahoma" w:cs="Tahoma"/>
          <w:sz w:val="18"/>
        </w:rPr>
        <w:t xml:space="preserve">, </w:t>
      </w:r>
      <w:proofErr w:type="spellStart"/>
      <w:r>
        <w:rPr>
          <w:rFonts w:ascii="Tahoma" w:eastAsia="Tahoma" w:hAnsi="Tahoma" w:cs="Tahoma"/>
          <w:sz w:val="18"/>
        </w:rPr>
        <w:t>Sermaye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Piyasası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Kurulu'nun</w:t>
      </w:r>
      <w:proofErr w:type="spellEnd"/>
      <w:r>
        <w:rPr>
          <w:rFonts w:ascii="Tahoma" w:eastAsia="Tahoma" w:hAnsi="Tahoma" w:cs="Tahoma"/>
          <w:sz w:val="18"/>
        </w:rPr>
        <w:t xml:space="preserve"> Seri: VIII, No:54 </w:t>
      </w:r>
      <w:proofErr w:type="spellStart"/>
      <w:r>
        <w:rPr>
          <w:rFonts w:ascii="Tahoma" w:eastAsia="Tahoma" w:hAnsi="Tahoma" w:cs="Tahoma"/>
          <w:sz w:val="18"/>
        </w:rPr>
        <w:t>sayılı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Tebliğinde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yeralan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esaslara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uygun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olduğunu</w:t>
      </w:r>
      <w:proofErr w:type="spellEnd"/>
      <w:r>
        <w:rPr>
          <w:rFonts w:ascii="Tahoma" w:eastAsia="Tahoma" w:hAnsi="Tahoma" w:cs="Tahoma"/>
          <w:sz w:val="18"/>
        </w:rPr>
        <w:t xml:space="preserve">, </w:t>
      </w:r>
      <w:proofErr w:type="spellStart"/>
      <w:r>
        <w:rPr>
          <w:rFonts w:ascii="Tahoma" w:eastAsia="Tahoma" w:hAnsi="Tahoma" w:cs="Tahoma"/>
          <w:sz w:val="18"/>
        </w:rPr>
        <w:t>bu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konuda</w:t>
      </w:r>
      <w:proofErr w:type="spellEnd"/>
      <w:r>
        <w:rPr>
          <w:rFonts w:ascii="Tahoma" w:eastAsia="Tahoma" w:hAnsi="Tahoma" w:cs="Tahoma"/>
          <w:sz w:val="18"/>
        </w:rPr>
        <w:t>/</w:t>
      </w:r>
      <w:proofErr w:type="spellStart"/>
      <w:r>
        <w:rPr>
          <w:rFonts w:ascii="Tahoma" w:eastAsia="Tahoma" w:hAnsi="Tahoma" w:cs="Tahoma"/>
          <w:sz w:val="18"/>
        </w:rPr>
        <w:t>konularda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tarafımıza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ulaşan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bilgileri</w:t>
      </w:r>
      <w:proofErr w:type="spellEnd"/>
      <w:r>
        <w:rPr>
          <w:rFonts w:ascii="Tahoma" w:eastAsia="Tahoma" w:hAnsi="Tahoma" w:cs="Tahoma"/>
          <w:sz w:val="18"/>
        </w:rPr>
        <w:t xml:space="preserve"> tam </w:t>
      </w:r>
      <w:proofErr w:type="spellStart"/>
      <w:r>
        <w:rPr>
          <w:rFonts w:ascii="Tahoma" w:eastAsia="Tahoma" w:hAnsi="Tahoma" w:cs="Tahoma"/>
          <w:sz w:val="18"/>
        </w:rPr>
        <w:t>olarak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yansıttığını</w:t>
      </w:r>
      <w:proofErr w:type="spellEnd"/>
      <w:r>
        <w:rPr>
          <w:rFonts w:ascii="Tahoma" w:eastAsia="Tahoma" w:hAnsi="Tahoma" w:cs="Tahoma"/>
          <w:sz w:val="18"/>
        </w:rPr>
        <w:t xml:space="preserve">; </w:t>
      </w:r>
      <w:proofErr w:type="spellStart"/>
      <w:r>
        <w:rPr>
          <w:rFonts w:ascii="Tahoma" w:eastAsia="Tahoma" w:hAnsi="Tahoma" w:cs="Tahoma"/>
          <w:sz w:val="18"/>
        </w:rPr>
        <w:t>bilgilerin</w:t>
      </w:r>
      <w:proofErr w:type="spellEnd"/>
      <w:r>
        <w:rPr>
          <w:rFonts w:ascii="Tahoma" w:eastAsia="Tahoma" w:hAnsi="Tahoma" w:cs="Tahoma"/>
          <w:sz w:val="18"/>
        </w:rPr>
        <w:t xml:space="preserve"> defter, </w:t>
      </w:r>
      <w:proofErr w:type="spellStart"/>
      <w:r>
        <w:rPr>
          <w:rFonts w:ascii="Tahoma" w:eastAsia="Tahoma" w:hAnsi="Tahoma" w:cs="Tahoma"/>
          <w:sz w:val="18"/>
        </w:rPr>
        <w:t>kayıt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ve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belgelerimize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uygun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olduğunu</w:t>
      </w:r>
      <w:proofErr w:type="spellEnd"/>
      <w:r>
        <w:rPr>
          <w:rFonts w:ascii="Tahoma" w:eastAsia="Tahoma" w:hAnsi="Tahoma" w:cs="Tahoma"/>
          <w:sz w:val="18"/>
        </w:rPr>
        <w:t xml:space="preserve">, </w:t>
      </w:r>
      <w:proofErr w:type="spellStart"/>
      <w:r>
        <w:rPr>
          <w:rFonts w:ascii="Tahoma" w:eastAsia="Tahoma" w:hAnsi="Tahoma" w:cs="Tahoma"/>
          <w:sz w:val="18"/>
        </w:rPr>
        <w:t>konuyla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ilgili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bilgileri</w:t>
      </w:r>
      <w:proofErr w:type="spellEnd"/>
      <w:r>
        <w:rPr>
          <w:rFonts w:ascii="Tahoma" w:eastAsia="Tahoma" w:hAnsi="Tahoma" w:cs="Tahoma"/>
          <w:sz w:val="18"/>
        </w:rPr>
        <w:t xml:space="preserve"> tam </w:t>
      </w:r>
      <w:proofErr w:type="spellStart"/>
      <w:r>
        <w:rPr>
          <w:rFonts w:ascii="Tahoma" w:eastAsia="Tahoma" w:hAnsi="Tahoma" w:cs="Tahoma"/>
          <w:sz w:val="18"/>
        </w:rPr>
        <w:t>ve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doğru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olarak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elde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etmek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için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gerekli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tüm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çabaları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gösterdiğimizi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ve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yapılan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bu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açıklamalardan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sorumlu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olduğumuzu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beyan</w:t>
      </w:r>
      <w:proofErr w:type="spellEnd"/>
      <w:r>
        <w:rPr>
          <w:rFonts w:ascii="Tahoma" w:eastAsia="Tahoma" w:hAnsi="Tahoma" w:cs="Tahoma"/>
          <w:sz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</w:rPr>
        <w:t>ederiz</w:t>
      </w:r>
      <w:proofErr w:type="spellEnd"/>
      <w:r>
        <w:rPr>
          <w:rFonts w:ascii="Tahoma" w:eastAsia="Tahoma" w:hAnsi="Tahoma" w:cs="Tahoma"/>
          <w:sz w:val="18"/>
        </w:rPr>
        <w:t>.</w:t>
      </w:r>
    </w:p>
    <w:p w:rsidR="00111ED4" w:rsidRDefault="00111ED4"/>
    <w:sectPr w:rsidR="00111ED4" w:rsidSect="0011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87B"/>
    <w:rsid w:val="00111ED4"/>
    <w:rsid w:val="0096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2013-01-17T16:55:00Z</dcterms:created>
  <dcterms:modified xsi:type="dcterms:W3CDTF">2013-01-17T16:55:00Z</dcterms:modified>
</cp:coreProperties>
</file>