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24" w:rsidRDefault="00703215">
      <w:pPr>
        <w:pStyle w:val="Balk10"/>
        <w:framePr w:wrap="none" w:vAnchor="page" w:hAnchor="page" w:x="4364" w:y="4238"/>
        <w:shd w:val="clear" w:color="auto" w:fill="auto"/>
        <w:spacing w:after="0" w:line="530" w:lineRule="exact"/>
        <w:ind w:left="3260"/>
      </w:pPr>
      <w:bookmarkStart w:id="0" w:name="bookmark0"/>
      <w:r>
        <w:t>İHALE İLANI</w:t>
      </w:r>
      <w:bookmarkEnd w:id="0"/>
    </w:p>
    <w:p w:rsidR="00030C24" w:rsidRDefault="00703215" w:rsidP="0062664B">
      <w:pPr>
        <w:pStyle w:val="Gvdemetni20"/>
        <w:framePr w:w="8501" w:h="1561" w:hRule="exact" w:wrap="none" w:vAnchor="page" w:hAnchor="page" w:x="4364" w:y="5104"/>
        <w:shd w:val="clear" w:color="auto" w:fill="auto"/>
        <w:spacing w:before="0" w:after="0"/>
        <w:ind w:left="80" w:right="461"/>
        <w:jc w:val="left"/>
      </w:pPr>
      <w:r>
        <w:t>TÜRKİYE FUTBOL FEDERASYONU HA</w:t>
      </w:r>
      <w:r w:rsidR="0062664B">
        <w:t>S</w:t>
      </w:r>
      <w:r>
        <w:t>AN</w:t>
      </w:r>
      <w:r w:rsidR="0062664B">
        <w:t xml:space="preserve"> </w:t>
      </w:r>
      <w:r>
        <w:t>DOĞAN MİLLİ TAKIMLAR KAMP VE EĞİTİM</w:t>
      </w:r>
      <w:r w:rsidR="0062664B">
        <w:t xml:space="preserve"> </w:t>
      </w:r>
      <w:r>
        <w:t>TESİSLERİ YAPIM İŞİ kapalı teklif usulü ile</w:t>
      </w:r>
      <w:r w:rsidR="0062664B">
        <w:t xml:space="preserve"> </w:t>
      </w:r>
      <w:r>
        <w:t>ihale edilecektir.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362"/>
        <w:gridCol w:w="5640"/>
      </w:tblGrid>
      <w:tr w:rsidR="00030C24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8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24" w:rsidRDefault="00703215">
            <w:pPr>
              <w:pStyle w:val="Gvdemetni0"/>
              <w:framePr w:w="8002" w:h="6797" w:wrap="none" w:vAnchor="page" w:hAnchor="page" w:x="4369" w:y="6970"/>
              <w:shd w:val="clear" w:color="auto" w:fill="auto"/>
              <w:spacing w:before="0" w:line="140" w:lineRule="exact"/>
              <w:ind w:left="140" w:firstLine="0"/>
              <w:jc w:val="left"/>
            </w:pPr>
            <w:r>
              <w:rPr>
                <w:rStyle w:val="GvdemetniKaln0ptbolukbraklyor"/>
              </w:rPr>
              <w:t>1. İşveren'in</w:t>
            </w:r>
          </w:p>
        </w:tc>
      </w:tr>
      <w:tr w:rsidR="00030C24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24" w:rsidRDefault="00703215">
            <w:pPr>
              <w:pStyle w:val="Gvdemetni0"/>
              <w:framePr w:w="8002" w:h="6797" w:wrap="none" w:vAnchor="page" w:hAnchor="page" w:x="4369" w:y="6970"/>
              <w:shd w:val="clear" w:color="auto" w:fill="auto"/>
              <w:spacing w:before="0" w:line="140" w:lineRule="exact"/>
              <w:ind w:left="120" w:firstLine="0"/>
              <w:jc w:val="left"/>
            </w:pPr>
            <w:r>
              <w:rPr>
                <w:rStyle w:val="GvdemetniKaln0ptbolukbraklyor"/>
              </w:rPr>
              <w:t>a) Adresi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24" w:rsidRDefault="00703215">
            <w:pPr>
              <w:pStyle w:val="Gvdemetni0"/>
              <w:framePr w:w="8002" w:h="6797" w:wrap="none" w:vAnchor="page" w:hAnchor="page" w:x="4369" w:y="6970"/>
              <w:shd w:val="clear" w:color="auto" w:fill="auto"/>
              <w:spacing w:before="0" w:line="221" w:lineRule="exact"/>
              <w:ind w:firstLine="0"/>
            </w:pPr>
            <w:proofErr w:type="spellStart"/>
            <w:r>
              <w:rPr>
                <w:rStyle w:val="Gvdemetni1"/>
              </w:rPr>
              <w:t>istinye</w:t>
            </w:r>
            <w:proofErr w:type="spellEnd"/>
            <w:r>
              <w:rPr>
                <w:rStyle w:val="Gvdemetni1"/>
              </w:rPr>
              <w:t xml:space="preserve"> Mahallesi </w:t>
            </w:r>
            <w:proofErr w:type="spellStart"/>
            <w:r>
              <w:rPr>
                <w:rStyle w:val="Gvdemetni1"/>
              </w:rPr>
              <w:t>Darüşşafaka</w:t>
            </w:r>
            <w:proofErr w:type="spellEnd"/>
            <w:r>
              <w:rPr>
                <w:rStyle w:val="Gvdemetni1"/>
              </w:rPr>
              <w:t xml:space="preserve"> Caddesi No: </w:t>
            </w:r>
            <w:r>
              <w:rPr>
                <w:rStyle w:val="Gvdemetni1"/>
              </w:rPr>
              <w:t xml:space="preserve">45 Kat: 2 </w:t>
            </w:r>
            <w:proofErr w:type="spellStart"/>
            <w:r>
              <w:rPr>
                <w:rStyle w:val="Gvdemetni1"/>
              </w:rPr>
              <w:t>istinye</w:t>
            </w:r>
            <w:proofErr w:type="spellEnd"/>
            <w:r>
              <w:rPr>
                <w:rStyle w:val="Gvdemetni1"/>
              </w:rPr>
              <w:t xml:space="preserve"> 34460 İstanbul</w:t>
            </w:r>
          </w:p>
        </w:tc>
      </w:tr>
      <w:tr w:rsidR="00030C24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24" w:rsidRDefault="00703215">
            <w:pPr>
              <w:pStyle w:val="Gvdemetni0"/>
              <w:framePr w:w="8002" w:h="6797" w:wrap="none" w:vAnchor="page" w:hAnchor="page" w:x="4369" w:y="6970"/>
              <w:shd w:val="clear" w:color="auto" w:fill="auto"/>
              <w:spacing w:before="0" w:line="140" w:lineRule="exact"/>
              <w:ind w:left="120" w:firstLine="0"/>
              <w:jc w:val="left"/>
            </w:pPr>
            <w:r>
              <w:rPr>
                <w:rStyle w:val="GvdemetniKaln0ptbolukbraklyor"/>
              </w:rPr>
              <w:t>b) Telefon ve faks numarası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24" w:rsidRDefault="00703215">
            <w:pPr>
              <w:pStyle w:val="Gvdemetni0"/>
              <w:framePr w:w="8002" w:h="6797" w:wrap="none" w:vAnchor="page" w:hAnchor="page" w:x="4369" w:y="6970"/>
              <w:shd w:val="clear" w:color="auto" w:fill="auto"/>
              <w:spacing w:before="0" w:line="140" w:lineRule="exact"/>
              <w:ind w:firstLine="0"/>
            </w:pPr>
            <w:r>
              <w:rPr>
                <w:rStyle w:val="Gvdemetni1"/>
              </w:rPr>
              <w:t xml:space="preserve">0212 362 22 </w:t>
            </w:r>
            <w:proofErr w:type="spellStart"/>
            <w:r>
              <w:rPr>
                <w:rStyle w:val="Gvdemetni1"/>
              </w:rPr>
              <w:t>22</w:t>
            </w:r>
            <w:proofErr w:type="spellEnd"/>
            <w:r>
              <w:rPr>
                <w:rStyle w:val="Gvdemetni1"/>
              </w:rPr>
              <w:t xml:space="preserve"> / 0212 323 49 50</w:t>
            </w:r>
          </w:p>
        </w:tc>
      </w:tr>
      <w:tr w:rsidR="00030C2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24" w:rsidRDefault="00703215">
            <w:pPr>
              <w:pStyle w:val="Gvdemetni0"/>
              <w:framePr w:w="8002" w:h="6797" w:wrap="none" w:vAnchor="page" w:hAnchor="page" w:x="4369" w:y="6970"/>
              <w:shd w:val="clear" w:color="auto" w:fill="auto"/>
              <w:spacing w:before="0" w:line="140" w:lineRule="exact"/>
              <w:ind w:left="120" w:firstLine="0"/>
              <w:jc w:val="left"/>
            </w:pPr>
            <w:r>
              <w:rPr>
                <w:rStyle w:val="GvdemetniKaln0ptbolukbraklyor"/>
              </w:rPr>
              <w:t>c) Elektronik posta adresi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24" w:rsidRDefault="00030C24">
            <w:pPr>
              <w:pStyle w:val="Gvdemetni0"/>
              <w:framePr w:w="8002" w:h="6797" w:wrap="none" w:vAnchor="page" w:hAnchor="page" w:x="4369" w:y="6970"/>
              <w:shd w:val="clear" w:color="auto" w:fill="auto"/>
              <w:spacing w:before="0" w:line="140" w:lineRule="exact"/>
              <w:ind w:firstLine="0"/>
            </w:pPr>
            <w:hyperlink r:id="rId7" w:history="1">
              <w:r w:rsidR="00703215">
                <w:rPr>
                  <w:rStyle w:val="Kpr"/>
                  <w:lang w:val="en-US"/>
                </w:rPr>
                <w:t>tffriva@tff.org</w:t>
              </w:r>
            </w:hyperlink>
          </w:p>
        </w:tc>
      </w:tr>
      <w:tr w:rsidR="00030C2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24" w:rsidRDefault="00703215">
            <w:pPr>
              <w:pStyle w:val="Gvdemetni0"/>
              <w:framePr w:w="8002" w:h="6797" w:wrap="none" w:vAnchor="page" w:hAnchor="page" w:x="4369" w:y="6970"/>
              <w:shd w:val="clear" w:color="auto" w:fill="auto"/>
              <w:spacing w:before="0" w:line="140" w:lineRule="exact"/>
              <w:ind w:left="140" w:firstLine="0"/>
              <w:jc w:val="left"/>
            </w:pPr>
            <w:r>
              <w:rPr>
                <w:rStyle w:val="GvdemetniKaln0ptbolukbraklyor"/>
              </w:rPr>
              <w:t>2. İhale konusu yapım işinin</w:t>
            </w:r>
          </w:p>
        </w:tc>
      </w:tr>
      <w:tr w:rsidR="00030C2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24" w:rsidRDefault="00703215">
            <w:pPr>
              <w:pStyle w:val="Gvdemetni0"/>
              <w:framePr w:w="8002" w:h="6797" w:wrap="none" w:vAnchor="page" w:hAnchor="page" w:x="4369" w:y="6970"/>
              <w:shd w:val="clear" w:color="auto" w:fill="auto"/>
              <w:spacing w:before="0" w:line="140" w:lineRule="exact"/>
              <w:ind w:left="140" w:firstLine="0"/>
              <w:jc w:val="left"/>
            </w:pPr>
            <w:r>
              <w:rPr>
                <w:rStyle w:val="GvdemetniKaln0ptbolukbraklyor"/>
              </w:rPr>
              <w:t xml:space="preserve">a) Niteliği, türü, </w:t>
            </w:r>
            <w:proofErr w:type="spellStart"/>
            <w:r>
              <w:rPr>
                <w:rStyle w:val="GvdemetniKaln0ptbolukbraklyor"/>
              </w:rPr>
              <w:t>ıgiktarı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24" w:rsidRDefault="00703215">
            <w:pPr>
              <w:pStyle w:val="Gvdemetni0"/>
              <w:framePr w:w="8002" w:h="6797" w:wrap="none" w:vAnchor="page" w:hAnchor="page" w:x="4369" w:y="6970"/>
              <w:shd w:val="clear" w:color="auto" w:fill="auto"/>
              <w:spacing w:before="0" w:line="216" w:lineRule="exact"/>
              <w:ind w:firstLine="0"/>
            </w:pPr>
            <w:r>
              <w:rPr>
                <w:rStyle w:val="Gvdemetni1"/>
              </w:rPr>
              <w:t xml:space="preserve">Yaklaşık 18.500 m2 </w:t>
            </w:r>
            <w:r>
              <w:rPr>
                <w:rStyle w:val="Gvdemetni1"/>
              </w:rPr>
              <w:t>inşaat alanına sahip konaklama bloğu, ofis, çok amaçlı salon inşaatı (Betonarme karkas + Çelik imalat)</w:t>
            </w:r>
          </w:p>
        </w:tc>
      </w:tr>
      <w:tr w:rsidR="00030C24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24" w:rsidRDefault="00703215">
            <w:pPr>
              <w:pStyle w:val="Gvdemetni0"/>
              <w:framePr w:w="8002" w:h="6797" w:wrap="none" w:vAnchor="page" w:hAnchor="page" w:x="4369" w:y="6970"/>
              <w:shd w:val="clear" w:color="auto" w:fill="auto"/>
              <w:spacing w:before="0" w:line="140" w:lineRule="exact"/>
              <w:ind w:left="140" w:firstLine="0"/>
              <w:jc w:val="left"/>
            </w:pPr>
            <w:r>
              <w:rPr>
                <w:rStyle w:val="GvdemetniKaln0ptbolukbraklyor"/>
              </w:rPr>
              <w:t>b) Yapılacağı yer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24" w:rsidRDefault="00703215">
            <w:pPr>
              <w:pStyle w:val="Gvdemetni0"/>
              <w:framePr w:w="8002" w:h="6797" w:wrap="none" w:vAnchor="page" w:hAnchor="page" w:x="4369" w:y="6970"/>
              <w:shd w:val="clear" w:color="auto" w:fill="auto"/>
              <w:spacing w:before="0" w:line="140" w:lineRule="exact"/>
              <w:ind w:firstLine="0"/>
            </w:pPr>
            <w:r>
              <w:rPr>
                <w:rStyle w:val="Gvdemetni1"/>
              </w:rPr>
              <w:t>İstanbul ili, Beykoz ilçesi, Riva Köyü, Çayağzı Mevkii</w:t>
            </w:r>
          </w:p>
        </w:tc>
      </w:tr>
      <w:tr w:rsidR="00030C24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24" w:rsidRDefault="00703215">
            <w:pPr>
              <w:pStyle w:val="Gvdemetni0"/>
              <w:framePr w:w="8002" w:h="6797" w:wrap="none" w:vAnchor="page" w:hAnchor="page" w:x="4369" w:y="6970"/>
              <w:shd w:val="clear" w:color="auto" w:fill="auto"/>
              <w:spacing w:before="0" w:line="140" w:lineRule="exact"/>
              <w:ind w:left="140" w:firstLine="0"/>
              <w:jc w:val="left"/>
            </w:pPr>
            <w:r>
              <w:rPr>
                <w:rStyle w:val="GvdemetniKaln0ptbolukbraklyor"/>
              </w:rPr>
              <w:t>c) İşe başlama tarihi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24" w:rsidRDefault="00703215">
            <w:pPr>
              <w:pStyle w:val="Gvdemetni0"/>
              <w:framePr w:w="8002" w:h="6797" w:wrap="none" w:vAnchor="page" w:hAnchor="page" w:x="4369" w:y="6970"/>
              <w:shd w:val="clear" w:color="auto" w:fill="auto"/>
              <w:spacing w:before="0" w:line="216" w:lineRule="exact"/>
              <w:ind w:firstLine="0"/>
            </w:pPr>
            <w:r>
              <w:rPr>
                <w:rStyle w:val="Gvdemetni1"/>
              </w:rPr>
              <w:t xml:space="preserve">Yerel Yönetim’den yasal izinlerin istekli tarafından </w:t>
            </w:r>
            <w:r>
              <w:rPr>
                <w:rStyle w:val="Gvdemetni1"/>
              </w:rPr>
              <w:t>alınmasını müteakip 1 (bir) gün içinde yer teslimi yapılarak işe başlanacaktır.</w:t>
            </w:r>
          </w:p>
        </w:tc>
      </w:tr>
      <w:tr w:rsidR="00030C24">
        <w:tblPrEx>
          <w:tblCellMar>
            <w:top w:w="0" w:type="dxa"/>
            <w:bottom w:w="0" w:type="dxa"/>
          </w:tblCellMar>
        </w:tblPrEx>
        <w:trPr>
          <w:trHeight w:hRule="exact" w:val="1872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24" w:rsidRDefault="00703215">
            <w:pPr>
              <w:pStyle w:val="Gvdemetni0"/>
              <w:framePr w:w="8002" w:h="6797" w:wrap="none" w:vAnchor="page" w:hAnchor="page" w:x="4369" w:y="6970"/>
              <w:shd w:val="clear" w:color="auto" w:fill="auto"/>
              <w:spacing w:before="0" w:line="140" w:lineRule="exact"/>
              <w:ind w:left="140" w:firstLine="0"/>
              <w:jc w:val="left"/>
            </w:pPr>
            <w:r>
              <w:rPr>
                <w:rStyle w:val="GvdemetniKaln0ptbolukbraklyor"/>
              </w:rPr>
              <w:t>d) İşin süresi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24" w:rsidRDefault="00703215">
            <w:pPr>
              <w:pStyle w:val="Gvdemetni0"/>
              <w:framePr w:w="8002" w:h="6797" w:wrap="none" w:vAnchor="page" w:hAnchor="page" w:x="4369" w:y="6970"/>
              <w:shd w:val="clear" w:color="auto" w:fill="auto"/>
              <w:spacing w:before="0" w:line="216" w:lineRule="exact"/>
              <w:ind w:firstLine="0"/>
            </w:pPr>
            <w:r>
              <w:rPr>
                <w:rStyle w:val="Gvdemetni1"/>
              </w:rPr>
              <w:t>Yer tesliminden itibaren 440 takvim günüdür.</w:t>
            </w:r>
          </w:p>
          <w:p w:rsidR="00030C24" w:rsidRDefault="00703215">
            <w:pPr>
              <w:pStyle w:val="Gvdemetni0"/>
              <w:framePr w:w="8002" w:h="6797" w:wrap="none" w:vAnchor="page" w:hAnchor="page" w:x="4369" w:y="6970"/>
              <w:shd w:val="clear" w:color="auto" w:fill="auto"/>
              <w:spacing w:before="0" w:line="216" w:lineRule="exact"/>
              <w:ind w:firstLine="0"/>
            </w:pPr>
            <w:r>
              <w:rPr>
                <w:rStyle w:val="Gvdemetni1"/>
              </w:rPr>
              <w:t xml:space="preserve">Bu sürenin ilk 270 gününde tüm betonarme, çelik </w:t>
            </w:r>
            <w:proofErr w:type="gramStart"/>
            <w:r>
              <w:rPr>
                <w:rStyle w:val="Gvdemetni1"/>
              </w:rPr>
              <w:t>konstrüksiyon</w:t>
            </w:r>
            <w:proofErr w:type="gramEnd"/>
            <w:r>
              <w:rPr>
                <w:rStyle w:val="Gvdemetni1"/>
              </w:rPr>
              <w:t xml:space="preserve">, çatı ve cephe sistemleri, elektrik, mekanik </w:t>
            </w:r>
            <w:r>
              <w:rPr>
                <w:rStyle w:val="Gvdemetni1"/>
              </w:rPr>
              <w:t xml:space="preserve">sistemleri, altyapı imalatları, iç mekanların döşeme, tavan, duvar imalatları gerçekleştirilecek ve ilk 210. günden itibaren dekorasyon ve peyzaj imalatlarının (2. Etap) yapılabilmesi için belli sürelerle başka bir yükleniciye mahaller teslim edilecektir. </w:t>
            </w:r>
            <w:r>
              <w:rPr>
                <w:rStyle w:val="Gvdemetni1"/>
              </w:rPr>
              <w:t>En geç 01.02.2014 tarihinde geri alınmaya başlanan mahallerdeki tüm çalışmalar 440. günde tamamlanacaktır.</w:t>
            </w:r>
          </w:p>
        </w:tc>
      </w:tr>
      <w:tr w:rsidR="00030C24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8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24" w:rsidRDefault="00703215">
            <w:pPr>
              <w:pStyle w:val="Gvdemetni0"/>
              <w:framePr w:w="8002" w:h="6797" w:wrap="none" w:vAnchor="page" w:hAnchor="page" w:x="4369" w:y="6970"/>
              <w:shd w:val="clear" w:color="auto" w:fill="auto"/>
              <w:spacing w:before="0" w:line="140" w:lineRule="exact"/>
              <w:ind w:left="140" w:firstLine="0"/>
              <w:jc w:val="left"/>
            </w:pPr>
            <w:r>
              <w:rPr>
                <w:rStyle w:val="GvdemetniKaln0ptbolukbraklyor"/>
              </w:rPr>
              <w:t>3. İhale teklif dosyasının</w:t>
            </w:r>
          </w:p>
        </w:tc>
      </w:tr>
      <w:tr w:rsidR="00030C24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0C24" w:rsidRDefault="00703215">
            <w:pPr>
              <w:pStyle w:val="Gvdemetni0"/>
              <w:framePr w:w="8002" w:h="6797" w:wrap="none" w:vAnchor="page" w:hAnchor="page" w:x="4369" w:y="6970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GvdemetniKaln0ptbolukbraklyor"/>
              </w:rPr>
              <w:t>a) Teslim edileceği yer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C24" w:rsidRDefault="00703215">
            <w:pPr>
              <w:pStyle w:val="Gvdemetni0"/>
              <w:framePr w:w="8002" w:h="6797" w:wrap="none" w:vAnchor="page" w:hAnchor="page" w:x="4369" w:y="6970"/>
              <w:shd w:val="clear" w:color="auto" w:fill="auto"/>
              <w:spacing w:before="0" w:line="221" w:lineRule="exact"/>
              <w:ind w:firstLine="0"/>
            </w:pPr>
            <w:proofErr w:type="spellStart"/>
            <w:r>
              <w:rPr>
                <w:rStyle w:val="Gvdemetni1"/>
              </w:rPr>
              <w:t>istinye</w:t>
            </w:r>
            <w:proofErr w:type="spellEnd"/>
            <w:r>
              <w:rPr>
                <w:rStyle w:val="Gvdemetni1"/>
              </w:rPr>
              <w:t xml:space="preserve"> Mahallesi </w:t>
            </w:r>
            <w:proofErr w:type="spellStart"/>
            <w:r>
              <w:rPr>
                <w:rStyle w:val="Gvdemetni1"/>
              </w:rPr>
              <w:t>Darüşşafaka</w:t>
            </w:r>
            <w:proofErr w:type="spellEnd"/>
            <w:r>
              <w:rPr>
                <w:rStyle w:val="Gvdemetni1"/>
              </w:rPr>
              <w:t xml:space="preserve"> Caddesi No: 45 Kat: 2 </w:t>
            </w:r>
            <w:proofErr w:type="spellStart"/>
            <w:r>
              <w:rPr>
                <w:rStyle w:val="Gvdemetni1"/>
              </w:rPr>
              <w:t>istinye</w:t>
            </w:r>
            <w:proofErr w:type="spellEnd"/>
            <w:r>
              <w:rPr>
                <w:rStyle w:val="Gvdemetni1"/>
              </w:rPr>
              <w:t xml:space="preserve"> 34460 İstanbul</w:t>
            </w:r>
          </w:p>
        </w:tc>
      </w:tr>
      <w:tr w:rsidR="00030C24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0C24" w:rsidRDefault="00703215">
            <w:pPr>
              <w:pStyle w:val="Gvdemetni0"/>
              <w:framePr w:w="8002" w:h="6797" w:wrap="none" w:vAnchor="page" w:hAnchor="page" w:x="4369" w:y="6970"/>
              <w:shd w:val="clear" w:color="auto" w:fill="auto"/>
              <w:spacing w:before="0" w:line="140" w:lineRule="exact"/>
              <w:ind w:left="160" w:firstLine="0"/>
              <w:jc w:val="left"/>
            </w:pPr>
            <w:r>
              <w:rPr>
                <w:rStyle w:val="GvdemetniKaln0ptbolukbraklyor"/>
              </w:rPr>
              <w:t>b) Son teslim tarihi</w:t>
            </w:r>
            <w:r>
              <w:rPr>
                <w:rStyle w:val="GvdemetniKaln0ptbolukbraklyor"/>
              </w:rPr>
              <w:t xml:space="preserve"> ve saati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C24" w:rsidRDefault="00703215">
            <w:pPr>
              <w:pStyle w:val="Gvdemetni0"/>
              <w:framePr w:w="8002" w:h="6797" w:wrap="none" w:vAnchor="page" w:hAnchor="page" w:x="4369" w:y="6970"/>
              <w:shd w:val="clear" w:color="auto" w:fill="auto"/>
              <w:spacing w:before="0" w:line="140" w:lineRule="exact"/>
              <w:ind w:firstLine="0"/>
            </w:pPr>
            <w:r>
              <w:rPr>
                <w:rStyle w:val="Gvdemetni1"/>
              </w:rPr>
              <w:t>20.12.2012- 17.00</w:t>
            </w:r>
          </w:p>
        </w:tc>
      </w:tr>
    </w:tbl>
    <w:p w:rsidR="00030C24" w:rsidRDefault="00703215">
      <w:pPr>
        <w:pStyle w:val="Gvdemetni0"/>
        <w:framePr w:w="8501" w:h="6378" w:hRule="exact" w:wrap="none" w:vAnchor="page" w:hAnchor="page" w:x="4364" w:y="13884"/>
        <w:numPr>
          <w:ilvl w:val="0"/>
          <w:numId w:val="1"/>
        </w:numPr>
        <w:shd w:val="clear" w:color="auto" w:fill="auto"/>
        <w:tabs>
          <w:tab w:val="left" w:pos="368"/>
          <w:tab w:val="left" w:pos="8298"/>
        </w:tabs>
        <w:spacing w:before="0"/>
        <w:ind w:left="340" w:right="160"/>
      </w:pPr>
      <w:proofErr w:type="gramStart"/>
      <w:r>
        <w:t>ihaleye</w:t>
      </w:r>
      <w:proofErr w:type="gramEnd"/>
      <w:r>
        <w:t xml:space="preserve"> katılabilme şartı, mesleki ve teknik yeterliğe ilişkin belge ve bu belgenin taşıması gereken kriterler:</w:t>
      </w:r>
      <w:r>
        <w:tab/>
      </w:r>
      <w:r>
        <w:t xml:space="preserve">ı 11.06.2011 tarih ve 27961 Sayılı Resmi Gazetede yayınlanan Yapım işlerinde Benzer İş Grupları Tebliğinin B/ i II Grubu’nda yer alan ve tek sözleşme ile son 10 (on) yıl içerisinde gerçekleşmiş KDV Hariç </w:t>
      </w:r>
      <w:r>
        <w:rPr>
          <w:rStyle w:val="GvdemetniKaln0ptbolukbraklyor0"/>
        </w:rPr>
        <w:t>en az 20,000,000.-</w:t>
      </w:r>
    </w:p>
    <w:p w:rsidR="00030C24" w:rsidRDefault="00703215">
      <w:pPr>
        <w:pStyle w:val="Gvdemetni0"/>
        <w:framePr w:w="8501" w:h="6378" w:hRule="exact" w:wrap="none" w:vAnchor="page" w:hAnchor="page" w:x="4364" w:y="13884"/>
        <w:shd w:val="clear" w:color="auto" w:fill="auto"/>
        <w:spacing w:before="0"/>
        <w:ind w:left="340" w:right="500" w:firstLine="0"/>
        <w:jc w:val="left"/>
      </w:pPr>
      <w:r>
        <w:rPr>
          <w:rStyle w:val="GvdemetniKaln0ptbolukbraklyor0"/>
        </w:rPr>
        <w:t>TL (Y/</w:t>
      </w:r>
      <w:proofErr w:type="spellStart"/>
      <w:r>
        <w:rPr>
          <w:rStyle w:val="GvdemetniKaln0ptbolukbraklyor0"/>
        </w:rPr>
        <w:t>Yirmimilyon</w:t>
      </w:r>
      <w:proofErr w:type="spellEnd"/>
      <w:r>
        <w:rPr>
          <w:rStyle w:val="GvdemetniKaln0ptbolukbraklyor0"/>
        </w:rPr>
        <w:t xml:space="preserve"> </w:t>
      </w:r>
      <w:proofErr w:type="spellStart"/>
      <w:r>
        <w:rPr>
          <w:rStyle w:val="GvdemetniKaln0ptbolukbraklyor0"/>
        </w:rPr>
        <w:t>TürkLirası</w:t>
      </w:r>
      <w:proofErr w:type="spellEnd"/>
      <w:r>
        <w:rPr>
          <w:rStyle w:val="GvdemetniKaln0ptbolukbraklyor0"/>
        </w:rPr>
        <w:t xml:space="preserve">) </w:t>
      </w:r>
      <w:r>
        <w:t>tut</w:t>
      </w:r>
      <w:r>
        <w:t>arında iş bitirme belgeleri, benzer iş olarak kabul edilecek olup; bu belgenin sunulmaması halinde teklifler değerlendirilmeyecektir.</w:t>
      </w:r>
    </w:p>
    <w:p w:rsidR="00030C24" w:rsidRDefault="00703215">
      <w:pPr>
        <w:pStyle w:val="Gvdemetni0"/>
        <w:framePr w:w="8501" w:h="6378" w:hRule="exact" w:wrap="none" w:vAnchor="page" w:hAnchor="page" w:x="4364" w:y="13884"/>
        <w:numPr>
          <w:ilvl w:val="0"/>
          <w:numId w:val="1"/>
        </w:numPr>
        <w:shd w:val="clear" w:color="auto" w:fill="auto"/>
        <w:tabs>
          <w:tab w:val="left" w:pos="363"/>
        </w:tabs>
        <w:spacing w:before="0"/>
        <w:ind w:left="340" w:right="500"/>
      </w:pPr>
      <w:proofErr w:type="gramStart"/>
      <w:r>
        <w:t>ihale</w:t>
      </w:r>
      <w:proofErr w:type="gramEnd"/>
      <w:r>
        <w:t xml:space="preserve"> dokümanı </w:t>
      </w:r>
      <w:proofErr w:type="spellStart"/>
      <w:r>
        <w:t>istinye</w:t>
      </w:r>
      <w:proofErr w:type="spellEnd"/>
      <w:r>
        <w:t xml:space="preserve"> Mahallesi </w:t>
      </w:r>
      <w:proofErr w:type="spellStart"/>
      <w:r>
        <w:t>Darüşşafaka</w:t>
      </w:r>
      <w:proofErr w:type="spellEnd"/>
      <w:r>
        <w:t xml:space="preserve"> Caddesi No: 45 Kat: 2 </w:t>
      </w:r>
      <w:proofErr w:type="spellStart"/>
      <w:r>
        <w:t>Istinye</w:t>
      </w:r>
      <w:proofErr w:type="spellEnd"/>
      <w:r>
        <w:t xml:space="preserve"> 34460 İstanbul adresinde </w:t>
      </w:r>
      <w:r>
        <w:rPr>
          <w:rStyle w:val="GvdemetniKaln0ptbolukbraklyor0"/>
        </w:rPr>
        <w:t xml:space="preserve">07.12.2012 tarihi saat 17.00’a kadar </w:t>
      </w:r>
      <w:r>
        <w:t xml:space="preserve">görülebilir ve aynı gün ve saate kadar </w:t>
      </w:r>
      <w:r>
        <w:rPr>
          <w:rStyle w:val="GvdemetniKaln0ptbolukbraklyor0"/>
        </w:rPr>
        <w:t>5.000 TL (Y/</w:t>
      </w:r>
      <w:proofErr w:type="spellStart"/>
      <w:r>
        <w:rPr>
          <w:rStyle w:val="GvdemetniKaln0ptbolukbraklyor0"/>
        </w:rPr>
        <w:t>Beşbin</w:t>
      </w:r>
      <w:proofErr w:type="spellEnd"/>
      <w:r>
        <w:rPr>
          <w:rStyle w:val="GvdemetniKaln0ptbolukbraklyor0"/>
        </w:rPr>
        <w:t xml:space="preserve"> Türk Lirası) </w:t>
      </w:r>
      <w:r>
        <w:t>karşılığı aynı adresten temin edilebilir. İhaleye teklif verecek olanların ihale dokümanını satın almaları zorunludur.</w:t>
      </w:r>
    </w:p>
    <w:p w:rsidR="00030C24" w:rsidRDefault="00703215">
      <w:pPr>
        <w:pStyle w:val="Gvdemetni0"/>
        <w:framePr w:w="8501" w:h="6378" w:hRule="exact" w:wrap="none" w:vAnchor="page" w:hAnchor="page" w:x="4364" w:y="13884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  <w:ind w:left="340" w:right="500"/>
      </w:pPr>
      <w:r>
        <w:t>Teklifler, son dosya teslim t</w:t>
      </w:r>
      <w:r>
        <w:t xml:space="preserve">arih ve saatine kadar </w:t>
      </w:r>
      <w:proofErr w:type="spellStart"/>
      <w:r>
        <w:t>istinye</w:t>
      </w:r>
      <w:proofErr w:type="spellEnd"/>
      <w:r>
        <w:t xml:space="preserve"> Mahallesi </w:t>
      </w:r>
      <w:proofErr w:type="spellStart"/>
      <w:r>
        <w:t>Darüşşafaka</w:t>
      </w:r>
      <w:proofErr w:type="spellEnd"/>
      <w:r>
        <w:t xml:space="preserve"> Caddesi No: 45 Kat:2 </w:t>
      </w:r>
      <w:proofErr w:type="spellStart"/>
      <w:r>
        <w:t>istinye</w:t>
      </w:r>
      <w:proofErr w:type="spellEnd"/>
      <w:r>
        <w:t xml:space="preserve"> 34460 İstanbul adresine teslim edilecektir. Geç verilen teklifler ve postada olacak gecikmeler dikkate alınmayacaktır.</w:t>
      </w:r>
    </w:p>
    <w:p w:rsidR="00030C24" w:rsidRDefault="00703215">
      <w:pPr>
        <w:pStyle w:val="Gvdemetni0"/>
        <w:framePr w:w="8501" w:h="6378" w:hRule="exact" w:wrap="none" w:vAnchor="page" w:hAnchor="page" w:x="4364" w:y="13884"/>
        <w:numPr>
          <w:ilvl w:val="0"/>
          <w:numId w:val="1"/>
        </w:numPr>
        <w:shd w:val="clear" w:color="auto" w:fill="auto"/>
        <w:tabs>
          <w:tab w:val="left" w:pos="363"/>
        </w:tabs>
        <w:spacing w:before="0" w:line="230" w:lineRule="exact"/>
        <w:ind w:left="340" w:right="500"/>
      </w:pPr>
      <w:r>
        <w:t xml:space="preserve">İstekliler tekliflerini, </w:t>
      </w:r>
      <w:r>
        <w:rPr>
          <w:rStyle w:val="GvdemetniKaln0ptbolukbraklyor0"/>
        </w:rPr>
        <w:t xml:space="preserve">Götürü Bedel (Anahtar Teslimi) </w:t>
      </w:r>
      <w:r>
        <w:t xml:space="preserve">üzerinden vereceklerdir, ihale sonucu, üzerine ihale yapılan İstekliyle </w:t>
      </w:r>
      <w:r>
        <w:rPr>
          <w:rStyle w:val="GvdemetniKaln0ptbolukbraklyor0"/>
        </w:rPr>
        <w:t xml:space="preserve">Götürü Bedel (Anahtar Teslimi) </w:t>
      </w:r>
      <w:r>
        <w:t>üzerinden sözleşme imzalanacaktır.</w:t>
      </w:r>
    </w:p>
    <w:p w:rsidR="00030C24" w:rsidRDefault="00703215">
      <w:pPr>
        <w:pStyle w:val="Gvdemetni0"/>
        <w:framePr w:w="8501" w:h="6378" w:hRule="exact" w:wrap="none" w:vAnchor="page" w:hAnchor="page" w:x="4364" w:y="13884"/>
        <w:numPr>
          <w:ilvl w:val="0"/>
          <w:numId w:val="1"/>
        </w:numPr>
        <w:shd w:val="clear" w:color="auto" w:fill="auto"/>
        <w:tabs>
          <w:tab w:val="left" w:pos="354"/>
        </w:tabs>
        <w:spacing w:before="0"/>
        <w:ind w:left="340" w:right="500"/>
      </w:pPr>
      <w:r>
        <w:t xml:space="preserve">Teklif Sahipleri ihaleye katılabilmek için </w:t>
      </w:r>
      <w:r>
        <w:rPr>
          <w:rStyle w:val="GvdemetniKaln0ptbolukbraklyor0"/>
        </w:rPr>
        <w:t xml:space="preserve">Teklif Bedeli’nin %5 (Y/yüzde beş)’i tutarında geçici teminat </w:t>
      </w:r>
      <w:r>
        <w:t>vereceklerdir</w:t>
      </w:r>
      <w:r>
        <w:t>. Geçici teminat mektubu olarak, hükümetçe yetkili kılınan veya milli bir banka tarafından düzenlenmiş ve 01.04.2013 tarihine kadar geçerli TL bazında mektuplar kabul edilecektir.</w:t>
      </w:r>
    </w:p>
    <w:p w:rsidR="00030C24" w:rsidRDefault="00703215">
      <w:pPr>
        <w:pStyle w:val="Gvdemetni0"/>
        <w:framePr w:w="8501" w:h="6378" w:hRule="exact" w:wrap="none" w:vAnchor="page" w:hAnchor="page" w:x="4364" w:y="13884"/>
        <w:numPr>
          <w:ilvl w:val="0"/>
          <w:numId w:val="1"/>
        </w:numPr>
        <w:shd w:val="clear" w:color="auto" w:fill="auto"/>
        <w:tabs>
          <w:tab w:val="left" w:pos="354"/>
        </w:tabs>
        <w:spacing w:before="0" w:after="51" w:line="140" w:lineRule="exact"/>
        <w:ind w:left="340"/>
      </w:pPr>
      <w:r>
        <w:t>Verilen tekliflerin geçerlik süresi, 01.04.2013 olacaktır.</w:t>
      </w:r>
    </w:p>
    <w:p w:rsidR="00030C24" w:rsidRDefault="00703215">
      <w:pPr>
        <w:pStyle w:val="Gvdemetni0"/>
        <w:framePr w:w="8501" w:h="6378" w:hRule="exact" w:wrap="none" w:vAnchor="page" w:hAnchor="page" w:x="4364" w:y="13884"/>
        <w:numPr>
          <w:ilvl w:val="0"/>
          <w:numId w:val="1"/>
        </w:numPr>
        <w:shd w:val="clear" w:color="auto" w:fill="auto"/>
        <w:tabs>
          <w:tab w:val="left" w:pos="344"/>
          <w:tab w:val="left" w:pos="3574"/>
          <w:tab w:val="left" w:pos="8307"/>
        </w:tabs>
        <w:spacing w:before="0"/>
        <w:ind w:left="340" w:right="500"/>
      </w:pPr>
      <w:r>
        <w:rPr>
          <w:rStyle w:val="GvdemetniKaln0ptbolukbraklyor0"/>
        </w:rPr>
        <w:t xml:space="preserve">Kesin teminat, satın alma bedelinin %10’u (Y/yüzde on) </w:t>
      </w:r>
      <w:r>
        <w:t>olarak hesap edilecek ve sözleşmeye yazılacaktır. Teminat olarak hükümetçe yetkili kılınan veya milli bir banka tarafından düzenlenmiş, TL bazında kesin ve süresiz teminat mektubu kabul edilecektir.</w:t>
      </w:r>
      <w:r>
        <w:tab/>
        <w:t>.</w:t>
      </w:r>
      <w:r>
        <w:tab/>
      </w:r>
      <w:proofErr w:type="gramStart"/>
      <w:r>
        <w:t>ı</w:t>
      </w:r>
      <w:proofErr w:type="gramEnd"/>
    </w:p>
    <w:p w:rsidR="00030C24" w:rsidRDefault="00703215">
      <w:pPr>
        <w:pStyle w:val="Gvdemetni0"/>
        <w:framePr w:w="8501" w:h="6378" w:hRule="exact" w:wrap="none" w:vAnchor="page" w:hAnchor="page" w:x="4364" w:y="13884"/>
        <w:numPr>
          <w:ilvl w:val="0"/>
          <w:numId w:val="1"/>
        </w:numPr>
        <w:shd w:val="clear" w:color="auto" w:fill="auto"/>
        <w:tabs>
          <w:tab w:val="left" w:pos="349"/>
        </w:tabs>
        <w:spacing w:before="0"/>
        <w:ind w:left="340" w:right="160"/>
      </w:pPr>
      <w:proofErr w:type="gramStart"/>
      <w:r>
        <w:t>işbu</w:t>
      </w:r>
      <w:proofErr w:type="gramEnd"/>
      <w:r>
        <w:t xml:space="preserve"> ihaleye katılabilme şartları ve istenilen belgeleri içeren “Teklif Alma Şartnamesi" Türkiye Futbol Federasyonu’nun ı resmi internet adresi </w:t>
      </w:r>
      <w:hyperlink r:id="rId8" w:history="1">
        <w:r>
          <w:rPr>
            <w:rStyle w:val="Kpr"/>
            <w:lang w:val="en-US"/>
          </w:rPr>
          <w:t>www.tff.org</w:t>
        </w:r>
      </w:hyperlink>
      <w:r>
        <w:rPr>
          <w:rStyle w:val="GvdemetniKaln0ptbolukbraklyor0"/>
          <w:lang w:val="en-US"/>
        </w:rPr>
        <w:t xml:space="preserve"> </w:t>
      </w:r>
      <w:r>
        <w:t>da yer alan “Satın Alma ilanları” bölümünde görülebilir.</w:t>
      </w:r>
    </w:p>
    <w:p w:rsidR="00030C24" w:rsidRDefault="00703215">
      <w:pPr>
        <w:pStyle w:val="Gvdemetni0"/>
        <w:framePr w:w="8501" w:h="6378" w:hRule="exact" w:wrap="none" w:vAnchor="page" w:hAnchor="page" w:x="4364" w:y="13884"/>
        <w:numPr>
          <w:ilvl w:val="0"/>
          <w:numId w:val="1"/>
        </w:numPr>
        <w:shd w:val="clear" w:color="auto" w:fill="auto"/>
        <w:tabs>
          <w:tab w:val="left" w:pos="339"/>
        </w:tabs>
        <w:spacing w:before="0"/>
        <w:ind w:left="340" w:right="500"/>
      </w:pPr>
      <w:r>
        <w:t>TFF, 2886 sayılı Devlet İhale Kanunu ve 4734 sayılı Kamu ihale Kanunu’na tabi olmayıp, 5894 savu &gt;3S2 e özel hukuka tabi, özerk bir tüzel kişiliktir. Bu bağlamda, işbu ihale süreci tümüyle özel hukuk hükümlerine tabi olup, TFF, kendisine uygun gelen teklif</w:t>
      </w:r>
      <w:r>
        <w:t xml:space="preserve">i seçmekte ve </w:t>
      </w:r>
      <w:proofErr w:type="spellStart"/>
      <w:r>
        <w:t>satınalma</w:t>
      </w:r>
      <w:proofErr w:type="spellEnd"/>
      <w:r>
        <w:t xml:space="preserve"> sürecini yapmakta veya yapmamakta tamamen serbesttir. TFF, teklifleri kendi belirleyeceği kıstaslar kapsamında değerlendirme ve serbestçe seçim yapma hakkına </w:t>
      </w:r>
      <w:r>
        <w:rPr>
          <w:vertAlign w:val="superscript"/>
        </w:rPr>
        <w:t>1</w:t>
      </w:r>
      <w:r>
        <w:t xml:space="preserve"> sahiptir. </w:t>
      </w:r>
      <w:proofErr w:type="spellStart"/>
      <w:r>
        <w:t>Satınalma</w:t>
      </w:r>
      <w:proofErr w:type="spellEnd"/>
      <w:r>
        <w:t xml:space="preserve"> sürecinin iptal edilmesi ve/veya işin başka birine v</w:t>
      </w:r>
      <w:r>
        <w:t>erilmesi halinde, teklif verecek firmalar,</w:t>
      </w:r>
    </w:p>
    <w:p w:rsidR="00030C24" w:rsidRDefault="00030C24">
      <w:pPr>
        <w:rPr>
          <w:sz w:val="2"/>
          <w:szCs w:val="2"/>
        </w:rPr>
      </w:pPr>
    </w:p>
    <w:sectPr w:rsidR="00030C24" w:rsidSect="00030C24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15" w:rsidRDefault="00703215" w:rsidP="00030C24">
      <w:r>
        <w:separator/>
      </w:r>
    </w:p>
  </w:endnote>
  <w:endnote w:type="continuationSeparator" w:id="0">
    <w:p w:rsidR="00703215" w:rsidRDefault="00703215" w:rsidP="00030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15" w:rsidRDefault="00703215"/>
  </w:footnote>
  <w:footnote w:type="continuationSeparator" w:id="0">
    <w:p w:rsidR="00703215" w:rsidRDefault="007032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E2CD1"/>
    <w:multiLevelType w:val="multilevel"/>
    <w:tmpl w:val="6376FAB6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30C24"/>
    <w:rsid w:val="00030C24"/>
    <w:rsid w:val="0062664B"/>
    <w:rsid w:val="0070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0C24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30C24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030C24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53"/>
      <w:szCs w:val="53"/>
      <w:u w:val="none"/>
    </w:rPr>
  </w:style>
  <w:style w:type="character" w:customStyle="1" w:styleId="Gvdemetni2">
    <w:name w:val="Gövde metni (2)_"/>
    <w:basedOn w:val="VarsaylanParagrafYazTipi"/>
    <w:link w:val="Gvdemetni20"/>
    <w:rsid w:val="00030C2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Gvdemetni2-1ptbolukbraklyor">
    <w:name w:val="Gövde metni (2) + -1 pt boşluk bırakılıyor"/>
    <w:basedOn w:val="Gvdemetni2"/>
    <w:rsid w:val="00030C24"/>
    <w:rPr>
      <w:color w:val="000000"/>
      <w:spacing w:val="-24"/>
      <w:w w:val="100"/>
      <w:position w:val="0"/>
      <w:lang w:val="tr-TR"/>
    </w:rPr>
  </w:style>
  <w:style w:type="character" w:customStyle="1" w:styleId="Resimyazs">
    <w:name w:val="Resim yazısı_"/>
    <w:basedOn w:val="VarsaylanParagrafYazTipi"/>
    <w:link w:val="Resimyazs0"/>
    <w:rsid w:val="00030C24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Gvdemetni">
    <w:name w:val="Gövde metni_"/>
    <w:basedOn w:val="VarsaylanParagrafYazTipi"/>
    <w:link w:val="Gvdemetni0"/>
    <w:rsid w:val="00030C24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GvdemetniKaln0ptbolukbraklyor">
    <w:name w:val="Gövde metni + Kalın;0 pt boşluk bırakılıyor"/>
    <w:basedOn w:val="Gvdemetni"/>
    <w:rsid w:val="00030C24"/>
    <w:rPr>
      <w:b/>
      <w:bCs/>
      <w:color w:val="000000"/>
      <w:spacing w:val="-3"/>
      <w:w w:val="100"/>
      <w:position w:val="0"/>
      <w:lang w:val="tr-TR"/>
    </w:rPr>
  </w:style>
  <w:style w:type="character" w:customStyle="1" w:styleId="Gvdemetni1">
    <w:name w:val="Gövde metni"/>
    <w:basedOn w:val="Gvdemetni"/>
    <w:rsid w:val="00030C24"/>
    <w:rPr>
      <w:color w:val="000000"/>
      <w:spacing w:val="0"/>
      <w:w w:val="100"/>
      <w:position w:val="0"/>
      <w:lang w:val="tr-TR"/>
    </w:rPr>
  </w:style>
  <w:style w:type="character" w:customStyle="1" w:styleId="GvdemetniKaln0ptbolukbraklyor0">
    <w:name w:val="Gövde metni + Kalın;0 pt boşluk bırakılıyor"/>
    <w:basedOn w:val="Gvdemetni"/>
    <w:rsid w:val="00030C24"/>
    <w:rPr>
      <w:b/>
      <w:bCs/>
      <w:color w:val="000000"/>
      <w:spacing w:val="-3"/>
      <w:w w:val="100"/>
      <w:position w:val="0"/>
      <w:lang w:val="tr-TR"/>
    </w:rPr>
  </w:style>
  <w:style w:type="paragraph" w:customStyle="1" w:styleId="Balk10">
    <w:name w:val="Başlık #1"/>
    <w:basedOn w:val="Normal"/>
    <w:link w:val="Balk1"/>
    <w:rsid w:val="00030C24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b/>
      <w:bCs/>
      <w:spacing w:val="6"/>
      <w:sz w:val="53"/>
      <w:szCs w:val="53"/>
    </w:rPr>
  </w:style>
  <w:style w:type="paragraph" w:customStyle="1" w:styleId="Gvdemetni20">
    <w:name w:val="Gövde metni (2)"/>
    <w:basedOn w:val="Normal"/>
    <w:link w:val="Gvdemetni2"/>
    <w:rsid w:val="00030C24"/>
    <w:pPr>
      <w:shd w:val="clear" w:color="auto" w:fill="FFFFFF"/>
      <w:spacing w:before="360" w:after="360" w:line="370" w:lineRule="exact"/>
      <w:jc w:val="right"/>
    </w:pPr>
    <w:rPr>
      <w:rFonts w:ascii="Arial" w:eastAsia="Arial" w:hAnsi="Arial" w:cs="Arial"/>
      <w:b/>
      <w:bCs/>
      <w:spacing w:val="1"/>
      <w:sz w:val="25"/>
      <w:szCs w:val="25"/>
    </w:rPr>
  </w:style>
  <w:style w:type="paragraph" w:customStyle="1" w:styleId="Resimyazs0">
    <w:name w:val="Resim yazısı"/>
    <w:basedOn w:val="Normal"/>
    <w:link w:val="Resimyazs"/>
    <w:rsid w:val="00030C24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1"/>
      <w:szCs w:val="11"/>
    </w:rPr>
  </w:style>
  <w:style w:type="paragraph" w:customStyle="1" w:styleId="Gvdemetni0">
    <w:name w:val="Gövde metni"/>
    <w:basedOn w:val="Normal"/>
    <w:link w:val="Gvdemetni"/>
    <w:rsid w:val="00030C24"/>
    <w:pPr>
      <w:shd w:val="clear" w:color="auto" w:fill="FFFFFF"/>
      <w:spacing w:before="120" w:line="226" w:lineRule="exact"/>
      <w:ind w:hanging="260"/>
      <w:jc w:val="both"/>
    </w:pPr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ffriva@tf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2012-11-27T09:25:00Z</dcterms:created>
  <dcterms:modified xsi:type="dcterms:W3CDTF">2012-11-27T09:26:00Z</dcterms:modified>
</cp:coreProperties>
</file>